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80" w:rightFromText="180" w:vertAnchor="text" w:horzAnchor="margin" w:tblpY="4564"/>
        <w:tblOverlap w:val="never"/>
        <w:tblW w:w="0" w:type="auto"/>
        <w:tblBorders>
          <w:top w:val="single" w:sz="6" w:space="0" w:color="003F72" w:themeColor="background2"/>
          <w:left w:val="none" w:sz="0" w:space="0" w:color="auto"/>
          <w:bottom w:val="single" w:sz="6" w:space="0" w:color="003F72"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A6461B" w:rsidRPr="00BD760F" w14:paraId="2939E4A8" w14:textId="77777777" w:rsidTr="00B933EC">
        <w:tc>
          <w:tcPr>
            <w:tcW w:w="0" w:type="auto"/>
            <w:vAlign w:val="center"/>
          </w:tcPr>
          <w:p w14:paraId="380B6BF8" w14:textId="14AEB0FA" w:rsidR="00A6461B" w:rsidRPr="002853AE" w:rsidRDefault="00D343DE" w:rsidP="007939A2">
            <w:pPr>
              <w:pStyle w:val="CoverPageTitle"/>
              <w:jc w:val="left"/>
              <w:rPr>
                <w:sz w:val="72"/>
                <w:szCs w:val="60"/>
                <w:lang w:val="es-ES_tradnl"/>
              </w:rPr>
            </w:pPr>
            <w:r w:rsidRPr="009F1A09">
              <w:rPr>
                <w:sz w:val="72"/>
                <w:szCs w:val="60"/>
                <w:lang w:val="es-ES_tradnl"/>
              </w:rPr>
              <w:t>Té</w:t>
            </w:r>
            <w:r w:rsidR="009F1A09">
              <w:rPr>
                <w:sz w:val="72"/>
                <w:szCs w:val="60"/>
                <w:lang w:val="es-ES_tradnl"/>
              </w:rPr>
              <w:t>r</w:t>
            </w:r>
            <w:r w:rsidR="00790768">
              <w:rPr>
                <w:sz w:val="72"/>
                <w:szCs w:val="60"/>
                <w:lang w:val="es-ES_tradnl"/>
              </w:rPr>
              <w:t>minos de R</w:t>
            </w:r>
            <w:r w:rsidRPr="009F1A09">
              <w:rPr>
                <w:sz w:val="72"/>
                <w:szCs w:val="60"/>
                <w:lang w:val="es-ES_tradnl"/>
              </w:rPr>
              <w:t>eferencia</w:t>
            </w:r>
            <w:r w:rsidR="00A6461B" w:rsidRPr="009F1A09">
              <w:rPr>
                <w:sz w:val="72"/>
                <w:szCs w:val="60"/>
                <w:lang w:val="es-ES_tradnl"/>
              </w:rPr>
              <w:t xml:space="preserve"> </w:t>
            </w:r>
            <w:r w:rsidRPr="009F1A09">
              <w:rPr>
                <w:sz w:val="72"/>
                <w:szCs w:val="60"/>
                <w:lang w:val="es-ES_tradnl"/>
              </w:rPr>
              <w:t xml:space="preserve">para la </w:t>
            </w:r>
            <w:r w:rsidR="00133F81">
              <w:rPr>
                <w:sz w:val="72"/>
                <w:szCs w:val="60"/>
                <w:lang w:val="es-ES_tradnl"/>
              </w:rPr>
              <w:t>auditorí</w:t>
            </w:r>
            <w:r w:rsidRPr="009F1A09">
              <w:rPr>
                <w:sz w:val="72"/>
                <w:szCs w:val="60"/>
                <w:lang w:val="es-ES_tradnl"/>
              </w:rPr>
              <w:t xml:space="preserve">a de </w:t>
            </w:r>
            <w:r w:rsidR="009D77FA">
              <w:rPr>
                <w:sz w:val="72"/>
                <w:szCs w:val="60"/>
                <w:lang w:val="es-ES_tradnl"/>
              </w:rPr>
              <w:t xml:space="preserve">los </w:t>
            </w:r>
            <w:r w:rsidR="009D77FA" w:rsidRPr="009D77FA">
              <w:rPr>
                <w:sz w:val="72"/>
                <w:szCs w:val="60"/>
                <w:lang w:val="es-ES_tradnl"/>
              </w:rPr>
              <w:t xml:space="preserve">estados financieros de propósito especial de la </w:t>
            </w:r>
            <w:r w:rsidR="007F24FC" w:rsidRPr="009D77FA">
              <w:rPr>
                <w:sz w:val="72"/>
                <w:szCs w:val="60"/>
                <w:lang w:val="es-ES_tradnl"/>
              </w:rPr>
              <w:t>subvención (</w:t>
            </w:r>
            <w:r w:rsidR="00FB26AF" w:rsidRPr="002853AE">
              <w:rPr>
                <w:sz w:val="72"/>
                <w:szCs w:val="60"/>
                <w:lang w:val="es-ES_tradnl"/>
              </w:rPr>
              <w:t>SPGFS</w:t>
            </w:r>
            <w:r w:rsidR="009D77FA">
              <w:rPr>
                <w:sz w:val="72"/>
                <w:szCs w:val="60"/>
                <w:lang w:val="es-ES_tradnl"/>
              </w:rPr>
              <w:t xml:space="preserve"> </w:t>
            </w:r>
            <w:r w:rsidR="009D77FA" w:rsidRPr="009D77FA">
              <w:rPr>
                <w:sz w:val="72"/>
                <w:szCs w:val="60"/>
                <w:lang w:val="es-ES_tradnl"/>
              </w:rPr>
              <w:t>por sus siglas en inglés)</w:t>
            </w:r>
          </w:p>
        </w:tc>
      </w:tr>
    </w:tbl>
    <w:p w14:paraId="2D05D986" w14:textId="77777777" w:rsidR="007043C7" w:rsidRPr="00600328" w:rsidRDefault="007043C7" w:rsidP="007043C7">
      <w:pPr>
        <w:pStyle w:val="Tiny"/>
        <w:rPr>
          <w:rFonts w:asciiTheme="minorHAnsi" w:hAnsiTheme="minorHAnsi" w:cstheme="minorHAnsi"/>
          <w:sz w:val="20"/>
          <w:szCs w:val="20"/>
          <w:lang w:val="es-ES_tradnl"/>
        </w:rPr>
      </w:pPr>
    </w:p>
    <w:tbl>
      <w:tblPr>
        <w:tblStyle w:val="Tablaconcuadrcula"/>
        <w:tblpPr w:vertAnchor="page" w:horzAnchor="page" w:tblpY="5127"/>
        <w:tblOverlap w:val="never"/>
        <w:tblW w:w="1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9635"/>
        <w:gridCol w:w="1134"/>
      </w:tblGrid>
      <w:tr w:rsidR="00010133" w:rsidRPr="00600328" w14:paraId="15A0153F" w14:textId="77777777" w:rsidTr="006D7841">
        <w:trPr>
          <w:trHeight w:hRule="exact" w:val="2381"/>
        </w:trPr>
        <w:tc>
          <w:tcPr>
            <w:tcW w:w="1133" w:type="dxa"/>
          </w:tcPr>
          <w:p w14:paraId="5476B103" w14:textId="77777777" w:rsidR="00010133" w:rsidRPr="00600328" w:rsidRDefault="00010133" w:rsidP="006D7841">
            <w:pPr>
              <w:rPr>
                <w:rFonts w:asciiTheme="minorHAnsi" w:hAnsiTheme="minorHAnsi" w:cstheme="minorHAnsi"/>
                <w:sz w:val="20"/>
                <w:szCs w:val="20"/>
                <w:lang w:val="es-ES_tradnl"/>
              </w:rPr>
            </w:pPr>
          </w:p>
        </w:tc>
        <w:tc>
          <w:tcPr>
            <w:tcW w:w="9635" w:type="dxa"/>
          </w:tcPr>
          <w:p w14:paraId="1DB3517E" w14:textId="77777777" w:rsidR="00FE56C2" w:rsidRPr="00600328" w:rsidRDefault="00FE56C2" w:rsidP="00FE56C2">
            <w:pPr>
              <w:pStyle w:val="CoverPageDate"/>
              <w:rPr>
                <w:rFonts w:asciiTheme="minorHAnsi" w:hAnsiTheme="minorHAnsi" w:cstheme="minorHAnsi"/>
                <w:sz w:val="20"/>
                <w:szCs w:val="20"/>
                <w:lang w:val="es-ES_tradnl"/>
              </w:rPr>
            </w:pPr>
            <w:r w:rsidRPr="00600328">
              <w:rPr>
                <w:rFonts w:asciiTheme="minorHAnsi" w:hAnsiTheme="minorHAnsi" w:cstheme="minorHAnsi"/>
                <w:sz w:val="20"/>
                <w:szCs w:val="20"/>
                <w:lang w:val="es-ES_tradnl"/>
              </w:rPr>
              <w:t>Noviembre 2019          GINEBRA, SUIZA</w:t>
            </w:r>
          </w:p>
          <w:p w14:paraId="68B8164E" w14:textId="60C19911" w:rsidR="00010133" w:rsidRPr="00600328" w:rsidRDefault="00010133" w:rsidP="007939A2">
            <w:pPr>
              <w:pStyle w:val="CoverPageDate"/>
              <w:rPr>
                <w:rFonts w:asciiTheme="minorHAnsi" w:hAnsiTheme="minorHAnsi" w:cstheme="minorHAnsi"/>
                <w:sz w:val="20"/>
                <w:szCs w:val="20"/>
                <w:lang w:val="es-ES_tradnl"/>
              </w:rPr>
            </w:pPr>
          </w:p>
        </w:tc>
        <w:tc>
          <w:tcPr>
            <w:tcW w:w="1134" w:type="dxa"/>
          </w:tcPr>
          <w:p w14:paraId="793C931C" w14:textId="77777777" w:rsidR="00010133" w:rsidRPr="00600328" w:rsidRDefault="00010133" w:rsidP="006D7841">
            <w:pPr>
              <w:rPr>
                <w:rFonts w:asciiTheme="minorHAnsi" w:hAnsiTheme="minorHAnsi" w:cstheme="minorHAnsi"/>
                <w:sz w:val="20"/>
                <w:szCs w:val="20"/>
                <w:lang w:val="es-ES_tradnl"/>
              </w:rPr>
            </w:pPr>
          </w:p>
          <w:p w14:paraId="23E4A524" w14:textId="77777777" w:rsidR="00A6461B" w:rsidRPr="00600328" w:rsidRDefault="00A6461B" w:rsidP="006D7841">
            <w:pPr>
              <w:rPr>
                <w:rFonts w:asciiTheme="minorHAnsi" w:hAnsiTheme="minorHAnsi" w:cstheme="minorHAnsi"/>
                <w:sz w:val="20"/>
                <w:szCs w:val="20"/>
                <w:lang w:val="es-ES_tradnl"/>
              </w:rPr>
            </w:pPr>
          </w:p>
        </w:tc>
      </w:tr>
      <w:tr w:rsidR="00010133" w:rsidRPr="00600328" w14:paraId="7E977B30" w14:textId="77777777" w:rsidTr="006D7841">
        <w:trPr>
          <w:trHeight w:hRule="exact" w:val="3402"/>
        </w:trPr>
        <w:tc>
          <w:tcPr>
            <w:tcW w:w="1133" w:type="dxa"/>
            <w:vAlign w:val="center"/>
          </w:tcPr>
          <w:p w14:paraId="395BCA15" w14:textId="77777777" w:rsidR="00010133" w:rsidRPr="00600328" w:rsidRDefault="00010133" w:rsidP="006D7841">
            <w:pPr>
              <w:rPr>
                <w:rFonts w:asciiTheme="minorHAnsi" w:hAnsiTheme="minorHAnsi" w:cstheme="minorHAnsi"/>
                <w:sz w:val="20"/>
                <w:szCs w:val="20"/>
                <w:lang w:val="es-ES_tradnl"/>
              </w:rPr>
            </w:pPr>
          </w:p>
        </w:tc>
        <w:tc>
          <w:tcPr>
            <w:tcW w:w="9635" w:type="dxa"/>
            <w:vAlign w:val="center"/>
          </w:tcPr>
          <w:p w14:paraId="11646A50" w14:textId="77777777" w:rsidR="00010133" w:rsidRPr="00600328" w:rsidRDefault="00010133" w:rsidP="006D7841">
            <w:pPr>
              <w:rPr>
                <w:rFonts w:asciiTheme="minorHAnsi" w:hAnsiTheme="minorHAnsi" w:cstheme="minorHAnsi"/>
                <w:sz w:val="20"/>
                <w:szCs w:val="20"/>
                <w:lang w:val="es-ES_tradnl"/>
              </w:rPr>
            </w:pPr>
          </w:p>
        </w:tc>
        <w:tc>
          <w:tcPr>
            <w:tcW w:w="1134" w:type="dxa"/>
            <w:vAlign w:val="center"/>
          </w:tcPr>
          <w:p w14:paraId="544F3B01" w14:textId="77777777" w:rsidR="00010133" w:rsidRPr="00600328" w:rsidRDefault="00010133" w:rsidP="006D7841">
            <w:pPr>
              <w:rPr>
                <w:rFonts w:asciiTheme="minorHAnsi" w:hAnsiTheme="minorHAnsi" w:cstheme="minorHAnsi"/>
                <w:sz w:val="20"/>
                <w:szCs w:val="20"/>
                <w:lang w:val="es-ES_tradnl"/>
              </w:rPr>
            </w:pPr>
          </w:p>
        </w:tc>
      </w:tr>
    </w:tbl>
    <w:p w14:paraId="1FC1BF8F" w14:textId="77777777" w:rsidR="00A6461B" w:rsidRPr="00600328" w:rsidRDefault="00A6461B" w:rsidP="00453377">
      <w:pPr>
        <w:pStyle w:val="CoverPageDate"/>
        <w:jc w:val="left"/>
        <w:rPr>
          <w:rFonts w:asciiTheme="minorHAnsi" w:hAnsiTheme="minorHAnsi" w:cstheme="minorHAnsi"/>
          <w:sz w:val="20"/>
          <w:szCs w:val="20"/>
          <w:lang w:val="es-ES_tradnl"/>
        </w:rPr>
        <w:sectPr w:rsidR="00A6461B" w:rsidRPr="00600328" w:rsidSect="004B567E">
          <w:footerReference w:type="default" r:id="rId8"/>
          <w:endnotePr>
            <w:numFmt w:val="chicago"/>
          </w:endnotePr>
          <w:pgSz w:w="11906" w:h="16838" w:code="9"/>
          <w:pgMar w:top="851" w:right="1134" w:bottom="1559" w:left="1134" w:header="851" w:footer="851" w:gutter="0"/>
          <w:cols w:space="708"/>
          <w:docGrid w:linePitch="360"/>
        </w:sectPr>
      </w:pPr>
    </w:p>
    <w:bookmarkStart w:id="0" w:name="_Hlk12892576" w:displacedByCustomXml="next"/>
    <w:sdt>
      <w:sdtPr>
        <w:rPr>
          <w:rFonts w:asciiTheme="minorHAnsi" w:eastAsiaTheme="minorHAnsi" w:hAnsiTheme="minorHAnsi" w:cstheme="minorHAnsi"/>
          <w:color w:val="auto"/>
          <w:sz w:val="20"/>
          <w:szCs w:val="20"/>
          <w:lang w:val="es-ES"/>
        </w:rPr>
        <w:id w:val="-1352324935"/>
        <w:docPartObj>
          <w:docPartGallery w:val="Table of Contents"/>
          <w:docPartUnique/>
        </w:docPartObj>
      </w:sdtPr>
      <w:sdtEndPr>
        <w:rPr>
          <w:b/>
          <w:bCs/>
        </w:rPr>
      </w:sdtEndPr>
      <w:sdtContent>
        <w:p w14:paraId="02C8EA26" w14:textId="032258BF" w:rsidR="00B40F47" w:rsidRPr="00600328" w:rsidRDefault="00B40F47">
          <w:pPr>
            <w:pStyle w:val="TtuloTDC"/>
            <w:rPr>
              <w:rFonts w:asciiTheme="minorHAnsi" w:hAnsiTheme="minorHAnsi" w:cstheme="minorHAnsi"/>
              <w:sz w:val="20"/>
              <w:szCs w:val="20"/>
            </w:rPr>
          </w:pPr>
          <w:r w:rsidRPr="00600328">
            <w:rPr>
              <w:rFonts w:asciiTheme="minorHAnsi" w:hAnsiTheme="minorHAnsi" w:cstheme="minorHAnsi"/>
              <w:sz w:val="20"/>
              <w:szCs w:val="20"/>
              <w:lang w:val="es-ES"/>
            </w:rPr>
            <w:t>Contenido</w:t>
          </w:r>
        </w:p>
        <w:p w14:paraId="33DFB3B6" w14:textId="1ADF22D4" w:rsidR="00B40F47" w:rsidRPr="00600328" w:rsidRDefault="00B40F47">
          <w:pPr>
            <w:pStyle w:val="TDC1"/>
            <w:tabs>
              <w:tab w:val="left" w:pos="440"/>
              <w:tab w:val="right" w:leader="dot" w:pos="9622"/>
            </w:tabs>
            <w:rPr>
              <w:rFonts w:eastAsiaTheme="minorEastAsia"/>
              <w:b w:val="0"/>
              <w:bCs w:val="0"/>
              <w:i w:val="0"/>
              <w:iCs w:val="0"/>
              <w:noProof/>
              <w:sz w:val="20"/>
              <w:szCs w:val="20"/>
              <w:lang w:val="es-CR" w:eastAsia="es-CR"/>
            </w:rPr>
          </w:pPr>
          <w:r w:rsidRPr="00600328">
            <w:rPr>
              <w:sz w:val="20"/>
              <w:szCs w:val="20"/>
            </w:rPr>
            <w:fldChar w:fldCharType="begin"/>
          </w:r>
          <w:r w:rsidRPr="00600328">
            <w:rPr>
              <w:sz w:val="20"/>
              <w:szCs w:val="20"/>
            </w:rPr>
            <w:instrText xml:space="preserve"> TOC \o "1-3" \h \z \u </w:instrText>
          </w:r>
          <w:r w:rsidRPr="00600328">
            <w:rPr>
              <w:sz w:val="20"/>
              <w:szCs w:val="20"/>
            </w:rPr>
            <w:fldChar w:fldCharType="separate"/>
          </w:r>
          <w:hyperlink w:anchor="_Toc58537652" w:history="1">
            <w:r w:rsidRPr="00600328">
              <w:rPr>
                <w:rStyle w:val="Hipervnculo"/>
                <w:rFonts w:eastAsia="MS Gothic"/>
                <w:noProof/>
                <w:sz w:val="20"/>
                <w:szCs w:val="20"/>
                <w:lang w:val="es-ES_tradnl"/>
              </w:rPr>
              <w:t>1.</w:t>
            </w:r>
            <w:r w:rsidRPr="00600328">
              <w:rPr>
                <w:rFonts w:eastAsiaTheme="minorEastAsia"/>
                <w:b w:val="0"/>
                <w:bCs w:val="0"/>
                <w:i w:val="0"/>
                <w:iCs w:val="0"/>
                <w:noProof/>
                <w:sz w:val="20"/>
                <w:szCs w:val="20"/>
                <w:lang w:val="es-CR" w:eastAsia="es-CR"/>
              </w:rPr>
              <w:tab/>
            </w:r>
            <w:r w:rsidRPr="00600328">
              <w:rPr>
                <w:rStyle w:val="Hipervnculo"/>
                <w:rFonts w:eastAsia="MS Gothic"/>
                <w:noProof/>
                <w:sz w:val="20"/>
                <w:szCs w:val="20"/>
                <w:lang w:val="es-ES_tradnl"/>
              </w:rPr>
              <w:t>Antecedentes del programa, estructura de la auditoría y descripción de las entidades</w:t>
            </w:r>
            <w:r w:rsidRPr="00600328">
              <w:rPr>
                <w:noProof/>
                <w:webHidden/>
                <w:sz w:val="20"/>
                <w:szCs w:val="20"/>
              </w:rPr>
              <w:tab/>
            </w:r>
            <w:r w:rsidRPr="00600328">
              <w:rPr>
                <w:noProof/>
                <w:webHidden/>
                <w:sz w:val="20"/>
                <w:szCs w:val="20"/>
              </w:rPr>
              <w:fldChar w:fldCharType="begin"/>
            </w:r>
            <w:r w:rsidRPr="00600328">
              <w:rPr>
                <w:noProof/>
                <w:webHidden/>
                <w:sz w:val="20"/>
                <w:szCs w:val="20"/>
              </w:rPr>
              <w:instrText xml:space="preserve"> PAGEREF _Toc58537652 \h </w:instrText>
            </w:r>
            <w:r w:rsidRPr="00600328">
              <w:rPr>
                <w:noProof/>
                <w:webHidden/>
                <w:sz w:val="20"/>
                <w:szCs w:val="20"/>
              </w:rPr>
            </w:r>
            <w:r w:rsidRPr="00600328">
              <w:rPr>
                <w:noProof/>
                <w:webHidden/>
                <w:sz w:val="20"/>
                <w:szCs w:val="20"/>
              </w:rPr>
              <w:fldChar w:fldCharType="separate"/>
            </w:r>
            <w:r w:rsidRPr="00600328">
              <w:rPr>
                <w:noProof/>
                <w:webHidden/>
                <w:sz w:val="20"/>
                <w:szCs w:val="20"/>
              </w:rPr>
              <w:t>4</w:t>
            </w:r>
            <w:r w:rsidRPr="00600328">
              <w:rPr>
                <w:noProof/>
                <w:webHidden/>
                <w:sz w:val="20"/>
                <w:szCs w:val="20"/>
              </w:rPr>
              <w:fldChar w:fldCharType="end"/>
            </w:r>
          </w:hyperlink>
        </w:p>
        <w:p w14:paraId="27FE2AC8" w14:textId="47FEA5DD" w:rsidR="00B40F47" w:rsidRPr="00600328" w:rsidRDefault="004971C3">
          <w:pPr>
            <w:pStyle w:val="TDC1"/>
            <w:tabs>
              <w:tab w:val="left" w:pos="660"/>
              <w:tab w:val="right" w:leader="dot" w:pos="9622"/>
            </w:tabs>
            <w:rPr>
              <w:rFonts w:eastAsiaTheme="minorEastAsia"/>
              <w:b w:val="0"/>
              <w:bCs w:val="0"/>
              <w:i w:val="0"/>
              <w:iCs w:val="0"/>
              <w:noProof/>
              <w:sz w:val="20"/>
              <w:szCs w:val="20"/>
              <w:lang w:val="es-CR" w:eastAsia="es-CR"/>
            </w:rPr>
          </w:pPr>
          <w:hyperlink w:anchor="_Toc58537653" w:history="1">
            <w:r w:rsidR="00B40F47" w:rsidRPr="00600328">
              <w:rPr>
                <w:rStyle w:val="Hipervnculo"/>
                <w:rFonts w:eastAsia="MS Gothic"/>
                <w:noProof/>
                <w:sz w:val="20"/>
                <w:szCs w:val="20"/>
                <w:lang w:val="es-ES_tradnl"/>
              </w:rPr>
              <w:t>1.2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Entidades del programa y enfoque de la auditoría</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_Toc58537653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5</w:t>
            </w:r>
            <w:r w:rsidR="00B40F47" w:rsidRPr="00600328">
              <w:rPr>
                <w:noProof/>
                <w:webHidden/>
                <w:sz w:val="20"/>
                <w:szCs w:val="20"/>
              </w:rPr>
              <w:fldChar w:fldCharType="end"/>
            </w:r>
          </w:hyperlink>
        </w:p>
        <w:p w14:paraId="5CBBF014" w14:textId="060903C2" w:rsidR="00B40F47" w:rsidRPr="00600328" w:rsidRDefault="004971C3">
          <w:pPr>
            <w:pStyle w:val="TDC1"/>
            <w:tabs>
              <w:tab w:val="right" w:leader="dot" w:pos="9622"/>
            </w:tabs>
            <w:rPr>
              <w:rFonts w:eastAsiaTheme="minorEastAsia"/>
              <w:b w:val="0"/>
              <w:bCs w:val="0"/>
              <w:i w:val="0"/>
              <w:iCs w:val="0"/>
              <w:noProof/>
              <w:sz w:val="20"/>
              <w:szCs w:val="20"/>
              <w:lang w:val="es-CR" w:eastAsia="es-CR"/>
            </w:rPr>
          </w:pPr>
          <w:hyperlink w:anchor="_Toc58537654" w:history="1">
            <w:r w:rsidR="00B40F47" w:rsidRPr="00600328">
              <w:rPr>
                <w:rStyle w:val="Hipervnculo"/>
                <w:noProof/>
                <w:sz w:val="20"/>
                <w:szCs w:val="20"/>
                <w:lang w:val="es-CR"/>
              </w:rPr>
              <w:t xml:space="preserve">El Receptor Principal se obliga a entregar al auditor seleccionado una lista de contactos importantes para la realización de la auditoría. Además, de cualesquiera otras personas que se consideren pertinentes para la auditoría. </w:t>
            </w:r>
            <w:r w:rsidR="00B40F47" w:rsidRPr="00600328">
              <w:rPr>
                <w:rStyle w:val="Hipervnculo"/>
                <w:noProof/>
                <w:sz w:val="20"/>
                <w:szCs w:val="20"/>
              </w:rPr>
              <w:t>Como contactos principales se encuentran:</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_Toc58537654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6</w:t>
            </w:r>
            <w:r w:rsidR="00B40F47" w:rsidRPr="00600328">
              <w:rPr>
                <w:noProof/>
                <w:webHidden/>
                <w:sz w:val="20"/>
                <w:szCs w:val="20"/>
              </w:rPr>
              <w:fldChar w:fldCharType="end"/>
            </w:r>
          </w:hyperlink>
        </w:p>
        <w:p w14:paraId="30F61CAA" w14:textId="1F75BD7F" w:rsidR="00B40F47" w:rsidRPr="00600328" w:rsidRDefault="004971C3">
          <w:pPr>
            <w:pStyle w:val="TDC1"/>
            <w:tabs>
              <w:tab w:val="left" w:pos="440"/>
              <w:tab w:val="right" w:leader="dot" w:pos="9622"/>
            </w:tabs>
            <w:rPr>
              <w:rFonts w:eastAsiaTheme="minorEastAsia"/>
              <w:b w:val="0"/>
              <w:bCs w:val="0"/>
              <w:i w:val="0"/>
              <w:iCs w:val="0"/>
              <w:noProof/>
              <w:sz w:val="20"/>
              <w:szCs w:val="20"/>
              <w:lang w:val="es-CR" w:eastAsia="es-CR"/>
            </w:rPr>
          </w:pPr>
          <w:hyperlink w:anchor="_Toc58537655" w:history="1">
            <w:r w:rsidR="00B40F47" w:rsidRPr="00600328">
              <w:rPr>
                <w:rStyle w:val="Hipervnculo"/>
                <w:rFonts w:eastAsia="MS Gothic"/>
                <w:noProof/>
                <w:sz w:val="20"/>
                <w:szCs w:val="20"/>
                <w:lang w:val="es-ES_tradnl"/>
              </w:rPr>
              <w:t>3.</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Objetivos de la auditoría</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_Toc58537655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6</w:t>
            </w:r>
            <w:r w:rsidR="00B40F47" w:rsidRPr="00600328">
              <w:rPr>
                <w:noProof/>
                <w:webHidden/>
                <w:sz w:val="20"/>
                <w:szCs w:val="20"/>
              </w:rPr>
              <w:fldChar w:fldCharType="end"/>
            </w:r>
          </w:hyperlink>
        </w:p>
        <w:p w14:paraId="6CB660B9" w14:textId="02D9547A" w:rsidR="00B40F47" w:rsidRPr="00600328" w:rsidRDefault="004971C3">
          <w:pPr>
            <w:pStyle w:val="TDC1"/>
            <w:tabs>
              <w:tab w:val="left" w:pos="660"/>
              <w:tab w:val="right" w:leader="dot" w:pos="9622"/>
            </w:tabs>
            <w:rPr>
              <w:rFonts w:eastAsiaTheme="minorEastAsia"/>
              <w:b w:val="0"/>
              <w:bCs w:val="0"/>
              <w:i w:val="0"/>
              <w:iCs w:val="0"/>
              <w:noProof/>
              <w:sz w:val="20"/>
              <w:szCs w:val="20"/>
              <w:lang w:val="es-CR" w:eastAsia="es-CR"/>
            </w:rPr>
          </w:pPr>
          <w:hyperlink w:anchor="_Toc58537656" w:history="1">
            <w:r w:rsidR="00B40F47" w:rsidRPr="00600328">
              <w:rPr>
                <w:rStyle w:val="Hipervnculo"/>
                <w:rFonts w:eastAsia="MS Gothic"/>
                <w:noProof/>
                <w:sz w:val="20"/>
                <w:szCs w:val="20"/>
                <w:lang w:val="es-ES_tradnl"/>
              </w:rPr>
              <w:t>8.1</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Planificación</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_Toc58537656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11</w:t>
            </w:r>
            <w:r w:rsidR="00B40F47" w:rsidRPr="00600328">
              <w:rPr>
                <w:noProof/>
                <w:webHidden/>
                <w:sz w:val="20"/>
                <w:szCs w:val="20"/>
              </w:rPr>
              <w:fldChar w:fldCharType="end"/>
            </w:r>
          </w:hyperlink>
        </w:p>
        <w:p w14:paraId="2BA9978A" w14:textId="0BBF8914" w:rsidR="00B40F47" w:rsidRPr="00600328" w:rsidRDefault="004971C3">
          <w:pPr>
            <w:pStyle w:val="TDC3"/>
            <w:tabs>
              <w:tab w:val="left" w:pos="1320"/>
              <w:tab w:val="right" w:leader="dot" w:pos="9622"/>
            </w:tabs>
            <w:rPr>
              <w:rFonts w:eastAsiaTheme="minorEastAsia"/>
              <w:noProof/>
              <w:lang w:val="es-CR" w:eastAsia="es-CR"/>
            </w:rPr>
          </w:pPr>
          <w:hyperlink w:anchor="_Toc58537657" w:history="1">
            <w:r w:rsidR="00B40F47" w:rsidRPr="00600328">
              <w:rPr>
                <w:rStyle w:val="Hipervnculo"/>
                <w:rFonts w:eastAsia="MS Gothic"/>
                <w:b/>
                <w:bCs/>
                <w:noProof/>
                <w:lang w:val="es-ES_tradnl"/>
              </w:rPr>
              <w:t>8.1.1</w:t>
            </w:r>
            <w:r w:rsidR="00B40F47" w:rsidRPr="00600328">
              <w:rPr>
                <w:rFonts w:eastAsiaTheme="minorEastAsia"/>
                <w:noProof/>
                <w:lang w:val="es-CR" w:eastAsia="es-CR"/>
              </w:rPr>
              <w:tab/>
            </w:r>
            <w:r w:rsidR="00B40F47" w:rsidRPr="00600328">
              <w:rPr>
                <w:rStyle w:val="Hipervnculo"/>
                <w:rFonts w:eastAsia="MS Gothic"/>
                <w:b/>
                <w:bCs/>
                <w:noProof/>
                <w:lang w:val="es-ES_tradnl"/>
              </w:rPr>
              <w:t>Reunión inicial con el Receptor Principal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_Toc58537657 \h </w:instrText>
            </w:r>
            <w:r w:rsidR="00B40F47" w:rsidRPr="00600328">
              <w:rPr>
                <w:noProof/>
                <w:webHidden/>
              </w:rPr>
            </w:r>
            <w:r w:rsidR="00B40F47" w:rsidRPr="00600328">
              <w:rPr>
                <w:noProof/>
                <w:webHidden/>
              </w:rPr>
              <w:fldChar w:fldCharType="separate"/>
            </w:r>
            <w:r w:rsidR="00B40F47" w:rsidRPr="00600328">
              <w:rPr>
                <w:noProof/>
                <w:webHidden/>
              </w:rPr>
              <w:t>11</w:t>
            </w:r>
            <w:r w:rsidR="00B40F47" w:rsidRPr="00600328">
              <w:rPr>
                <w:noProof/>
                <w:webHidden/>
              </w:rPr>
              <w:fldChar w:fldCharType="end"/>
            </w:r>
          </w:hyperlink>
        </w:p>
        <w:p w14:paraId="24274634" w14:textId="5F6425D5" w:rsidR="00B40F47" w:rsidRPr="00600328" w:rsidRDefault="004971C3">
          <w:pPr>
            <w:pStyle w:val="TDC1"/>
            <w:tabs>
              <w:tab w:val="left" w:pos="660"/>
              <w:tab w:val="right" w:leader="dot" w:pos="9622"/>
            </w:tabs>
            <w:rPr>
              <w:rFonts w:eastAsiaTheme="minorEastAsia"/>
              <w:b w:val="0"/>
              <w:bCs w:val="0"/>
              <w:i w:val="0"/>
              <w:iCs w:val="0"/>
              <w:noProof/>
              <w:sz w:val="20"/>
              <w:szCs w:val="20"/>
              <w:lang w:val="es-CR" w:eastAsia="es-CR"/>
            </w:rPr>
          </w:pPr>
          <w:hyperlink w:anchor="_Toc58537658" w:history="1">
            <w:r w:rsidR="00B40F47" w:rsidRPr="00600328">
              <w:rPr>
                <w:rStyle w:val="Hipervnculo"/>
                <w:rFonts w:eastAsia="MS Gothic"/>
                <w:noProof/>
                <w:sz w:val="20"/>
                <w:szCs w:val="20"/>
              </w:rPr>
              <w:t>8.2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rPr>
              <w:t>Materialidad</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_Toc58537658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12</w:t>
            </w:r>
            <w:r w:rsidR="00B40F47" w:rsidRPr="00600328">
              <w:rPr>
                <w:noProof/>
                <w:webHidden/>
                <w:sz w:val="20"/>
                <w:szCs w:val="20"/>
              </w:rPr>
              <w:fldChar w:fldCharType="end"/>
            </w:r>
          </w:hyperlink>
        </w:p>
        <w:p w14:paraId="11BCEDCB" w14:textId="50ED0E73" w:rsidR="00B40F47" w:rsidRPr="00600328" w:rsidRDefault="004971C3">
          <w:pPr>
            <w:pStyle w:val="TDC1"/>
            <w:tabs>
              <w:tab w:val="left" w:pos="660"/>
              <w:tab w:val="right" w:leader="dot" w:pos="9622"/>
            </w:tabs>
            <w:rPr>
              <w:rFonts w:eastAsiaTheme="minorEastAsia"/>
              <w:b w:val="0"/>
              <w:bCs w:val="0"/>
              <w:i w:val="0"/>
              <w:iCs w:val="0"/>
              <w:noProof/>
              <w:sz w:val="20"/>
              <w:szCs w:val="20"/>
              <w:lang w:val="es-CR" w:eastAsia="es-CR"/>
            </w:rPr>
          </w:pPr>
          <w:hyperlink w:anchor="_Toc58537659" w:history="1">
            <w:r w:rsidR="00B40F47" w:rsidRPr="00600328">
              <w:rPr>
                <w:rStyle w:val="Hipervnculo"/>
                <w:rFonts w:eastAsia="MS Gothic"/>
                <w:noProof/>
                <w:sz w:val="20"/>
                <w:szCs w:val="20"/>
              </w:rPr>
              <w:t>8.3</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rPr>
              <w:t>Trabajo de campo</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_Toc58537659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12</w:t>
            </w:r>
            <w:r w:rsidR="00B40F47" w:rsidRPr="00600328">
              <w:rPr>
                <w:noProof/>
                <w:webHidden/>
                <w:sz w:val="20"/>
                <w:szCs w:val="20"/>
              </w:rPr>
              <w:fldChar w:fldCharType="end"/>
            </w:r>
          </w:hyperlink>
        </w:p>
        <w:p w14:paraId="17FB415E" w14:textId="06A174FE" w:rsidR="00B40F47" w:rsidRPr="00600328" w:rsidRDefault="004971C3">
          <w:pPr>
            <w:pStyle w:val="TDC3"/>
            <w:tabs>
              <w:tab w:val="left" w:pos="1320"/>
              <w:tab w:val="right" w:leader="dot" w:pos="9622"/>
            </w:tabs>
            <w:rPr>
              <w:rFonts w:eastAsiaTheme="minorEastAsia"/>
              <w:noProof/>
              <w:lang w:val="es-CR" w:eastAsia="es-CR"/>
            </w:rPr>
          </w:pPr>
          <w:hyperlink w:anchor="_Toc58537660" w:history="1">
            <w:r w:rsidR="00B40F47" w:rsidRPr="00600328">
              <w:rPr>
                <w:rStyle w:val="Hipervnculo"/>
                <w:rFonts w:eastAsia="MS Gothic"/>
                <w:b/>
                <w:bCs/>
                <w:noProof/>
                <w:lang w:val="es-ES_tradnl"/>
              </w:rPr>
              <w:t>8.3.1</w:t>
            </w:r>
            <w:r w:rsidR="00B40F47" w:rsidRPr="00600328">
              <w:rPr>
                <w:rFonts w:eastAsiaTheme="minorEastAsia"/>
                <w:noProof/>
                <w:lang w:val="es-CR" w:eastAsia="es-CR"/>
              </w:rPr>
              <w:tab/>
            </w:r>
            <w:r w:rsidR="00B40F47" w:rsidRPr="00600328">
              <w:rPr>
                <w:rStyle w:val="Hipervnculo"/>
                <w:rFonts w:eastAsia="MS Gothic"/>
                <w:b/>
                <w:bCs/>
                <w:noProof/>
                <w:lang w:val="es-ES_tradnl"/>
              </w:rPr>
              <w:t>Obtener pruebas relativas al diseño de controles y realizar comprobaciones de controles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_Toc58537660 \h </w:instrText>
            </w:r>
            <w:r w:rsidR="00B40F47" w:rsidRPr="00600328">
              <w:rPr>
                <w:noProof/>
                <w:webHidden/>
              </w:rPr>
            </w:r>
            <w:r w:rsidR="00B40F47" w:rsidRPr="00600328">
              <w:rPr>
                <w:noProof/>
                <w:webHidden/>
              </w:rPr>
              <w:fldChar w:fldCharType="separate"/>
            </w:r>
            <w:r w:rsidR="00B40F47" w:rsidRPr="00600328">
              <w:rPr>
                <w:noProof/>
                <w:webHidden/>
              </w:rPr>
              <w:t>12</w:t>
            </w:r>
            <w:r w:rsidR="00B40F47" w:rsidRPr="00600328">
              <w:rPr>
                <w:noProof/>
                <w:webHidden/>
              </w:rPr>
              <w:fldChar w:fldCharType="end"/>
            </w:r>
          </w:hyperlink>
        </w:p>
        <w:p w14:paraId="1D07649B" w14:textId="26657A56" w:rsidR="00B40F47" w:rsidRPr="00600328" w:rsidRDefault="004971C3">
          <w:pPr>
            <w:pStyle w:val="TDC3"/>
            <w:tabs>
              <w:tab w:val="right" w:leader="dot" w:pos="9622"/>
            </w:tabs>
            <w:rPr>
              <w:rFonts w:eastAsiaTheme="minorEastAsia"/>
              <w:noProof/>
              <w:lang w:val="es-CR" w:eastAsia="es-CR"/>
            </w:rPr>
          </w:pPr>
          <w:hyperlink w:anchor="_Toc58537661" w:history="1">
            <w:r w:rsidR="00B40F47" w:rsidRPr="00600328">
              <w:rPr>
                <w:rStyle w:val="Hipervnculo"/>
                <w:rFonts w:eastAsia="MS Gothic"/>
                <w:b/>
                <w:bCs/>
                <w:noProof/>
                <w:lang w:val="es-CR"/>
              </w:rPr>
              <w:t>8.3.2 Procedimientos sustanciales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_Toc58537661 \h </w:instrText>
            </w:r>
            <w:r w:rsidR="00B40F47" w:rsidRPr="00600328">
              <w:rPr>
                <w:noProof/>
                <w:webHidden/>
              </w:rPr>
            </w:r>
            <w:r w:rsidR="00B40F47" w:rsidRPr="00600328">
              <w:rPr>
                <w:noProof/>
                <w:webHidden/>
              </w:rPr>
              <w:fldChar w:fldCharType="separate"/>
            </w:r>
            <w:r w:rsidR="00B40F47" w:rsidRPr="00600328">
              <w:rPr>
                <w:noProof/>
                <w:webHidden/>
              </w:rPr>
              <w:t>13</w:t>
            </w:r>
            <w:r w:rsidR="00B40F47" w:rsidRPr="00600328">
              <w:rPr>
                <w:noProof/>
                <w:webHidden/>
              </w:rPr>
              <w:fldChar w:fldCharType="end"/>
            </w:r>
          </w:hyperlink>
        </w:p>
        <w:p w14:paraId="3FAB3D4A" w14:textId="27B1BC59" w:rsidR="00B40F47" w:rsidRPr="00600328" w:rsidRDefault="004971C3">
          <w:pPr>
            <w:pStyle w:val="TDC3"/>
            <w:tabs>
              <w:tab w:val="left" w:pos="1320"/>
              <w:tab w:val="right" w:leader="dot" w:pos="9622"/>
            </w:tabs>
            <w:rPr>
              <w:rFonts w:eastAsiaTheme="minorEastAsia"/>
              <w:noProof/>
              <w:lang w:val="es-CR" w:eastAsia="es-CR"/>
            </w:rPr>
          </w:pPr>
          <w:hyperlink w:anchor="_Toc58537662" w:history="1">
            <w:r w:rsidR="00B40F47" w:rsidRPr="00600328">
              <w:rPr>
                <w:rStyle w:val="Hipervnculo"/>
                <w:rFonts w:eastAsia="MS Gothic"/>
                <w:b/>
                <w:bCs/>
                <w:noProof/>
                <w:lang w:val="es-ES_tradnl"/>
              </w:rPr>
              <w:t>8.3.4</w:t>
            </w:r>
            <w:r w:rsidR="00B40F47" w:rsidRPr="00600328">
              <w:rPr>
                <w:rFonts w:eastAsiaTheme="minorEastAsia"/>
                <w:noProof/>
                <w:lang w:val="es-CR" w:eastAsia="es-CR"/>
              </w:rPr>
              <w:tab/>
            </w:r>
            <w:r w:rsidR="00B40F47" w:rsidRPr="00600328">
              <w:rPr>
                <w:rStyle w:val="Hipervnculo"/>
                <w:rFonts w:eastAsia="MS Gothic"/>
                <w:b/>
                <w:bCs/>
                <w:noProof/>
                <w:lang w:val="es-ES_tradnl"/>
              </w:rPr>
              <w:t>Procedimientos analíticos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_Toc58537662 \h </w:instrText>
            </w:r>
            <w:r w:rsidR="00B40F47" w:rsidRPr="00600328">
              <w:rPr>
                <w:noProof/>
                <w:webHidden/>
              </w:rPr>
            </w:r>
            <w:r w:rsidR="00B40F47" w:rsidRPr="00600328">
              <w:rPr>
                <w:noProof/>
                <w:webHidden/>
              </w:rPr>
              <w:fldChar w:fldCharType="separate"/>
            </w:r>
            <w:r w:rsidR="00B40F47" w:rsidRPr="00600328">
              <w:rPr>
                <w:noProof/>
                <w:webHidden/>
              </w:rPr>
              <w:t>13</w:t>
            </w:r>
            <w:r w:rsidR="00B40F47" w:rsidRPr="00600328">
              <w:rPr>
                <w:noProof/>
                <w:webHidden/>
              </w:rPr>
              <w:fldChar w:fldCharType="end"/>
            </w:r>
          </w:hyperlink>
        </w:p>
        <w:p w14:paraId="275B1574" w14:textId="6EFE5DB4" w:rsidR="00B40F47" w:rsidRPr="00600328" w:rsidRDefault="004971C3">
          <w:pPr>
            <w:pStyle w:val="TDC3"/>
            <w:tabs>
              <w:tab w:val="left" w:pos="1320"/>
              <w:tab w:val="right" w:leader="dot" w:pos="9622"/>
            </w:tabs>
            <w:rPr>
              <w:rFonts w:eastAsiaTheme="minorEastAsia"/>
              <w:noProof/>
              <w:lang w:val="es-CR" w:eastAsia="es-CR"/>
            </w:rPr>
          </w:pPr>
          <w:hyperlink w:anchor="_Toc58537663" w:history="1">
            <w:r w:rsidR="00B40F47" w:rsidRPr="00600328">
              <w:rPr>
                <w:rStyle w:val="Hipervnculo"/>
                <w:rFonts w:eastAsia="MS Gothic"/>
                <w:b/>
                <w:bCs/>
                <w:noProof/>
                <w:lang w:val="es-ES_tradnl"/>
              </w:rPr>
              <w:t>8.3.5</w:t>
            </w:r>
            <w:r w:rsidR="00B40F47" w:rsidRPr="00600328">
              <w:rPr>
                <w:rFonts w:eastAsiaTheme="minorEastAsia"/>
                <w:noProof/>
                <w:lang w:val="es-CR" w:eastAsia="es-CR"/>
              </w:rPr>
              <w:tab/>
            </w:r>
            <w:r w:rsidR="00B40F47" w:rsidRPr="00600328">
              <w:rPr>
                <w:rStyle w:val="Hipervnculo"/>
                <w:rFonts w:eastAsia="MS Gothic"/>
                <w:b/>
                <w:bCs/>
                <w:noProof/>
                <w:lang w:val="es-ES_tradnl"/>
              </w:rPr>
              <w:t>Utilizar el trabajo de los auditores internos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_Toc58537663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6C52C740" w14:textId="7A549F46" w:rsidR="00B40F47" w:rsidRPr="00600328" w:rsidRDefault="004971C3">
          <w:pPr>
            <w:pStyle w:val="TDC3"/>
            <w:tabs>
              <w:tab w:val="left" w:pos="1320"/>
              <w:tab w:val="right" w:leader="dot" w:pos="9622"/>
            </w:tabs>
            <w:rPr>
              <w:rFonts w:eastAsiaTheme="minorEastAsia"/>
              <w:noProof/>
              <w:lang w:val="es-CR" w:eastAsia="es-CR"/>
            </w:rPr>
          </w:pPr>
          <w:hyperlink w:anchor="_Toc58537664" w:history="1">
            <w:r w:rsidR="00B40F47" w:rsidRPr="00600328">
              <w:rPr>
                <w:rStyle w:val="Hipervnculo"/>
                <w:rFonts w:eastAsia="MS Gothic"/>
                <w:b/>
                <w:bCs/>
                <w:noProof/>
                <w:lang w:val="es-ES_tradnl"/>
              </w:rPr>
              <w:t>8.3.7</w:t>
            </w:r>
            <w:r w:rsidR="00B40F47" w:rsidRPr="00600328">
              <w:rPr>
                <w:rFonts w:eastAsiaTheme="minorEastAsia"/>
                <w:noProof/>
                <w:lang w:val="es-CR" w:eastAsia="es-CR"/>
              </w:rPr>
              <w:tab/>
            </w:r>
            <w:r w:rsidR="00B40F47" w:rsidRPr="00600328">
              <w:rPr>
                <w:rStyle w:val="Hipervnculo"/>
                <w:rFonts w:eastAsia="MS Gothic"/>
                <w:b/>
                <w:bCs/>
                <w:noProof/>
                <w:lang w:val="es-ES_tradnl"/>
              </w:rPr>
              <w:t>Representaciones escritas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_Toc58537664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3EB2C05C" w14:textId="204EBE46" w:rsidR="00B40F47" w:rsidRPr="00600328" w:rsidRDefault="004971C3">
          <w:pPr>
            <w:pStyle w:val="TDC3"/>
            <w:tabs>
              <w:tab w:val="left" w:pos="1320"/>
              <w:tab w:val="right" w:leader="dot" w:pos="9622"/>
            </w:tabs>
            <w:rPr>
              <w:rFonts w:eastAsiaTheme="minorEastAsia"/>
              <w:noProof/>
              <w:lang w:val="es-CR" w:eastAsia="es-CR"/>
            </w:rPr>
          </w:pPr>
          <w:hyperlink w:anchor="_Toc58537665" w:history="1">
            <w:r w:rsidR="00B40F47" w:rsidRPr="00600328">
              <w:rPr>
                <w:rStyle w:val="Hipervnculo"/>
                <w:rFonts w:eastAsia="MS Mincho"/>
                <w:b/>
                <w:bCs/>
                <w:i/>
                <w:noProof/>
                <w:lang w:val="es-ES_tradnl"/>
              </w:rPr>
              <w:t>8.3.8</w:t>
            </w:r>
            <w:r w:rsidR="00B40F47" w:rsidRPr="00600328">
              <w:rPr>
                <w:rFonts w:eastAsiaTheme="minorEastAsia"/>
                <w:noProof/>
                <w:lang w:val="es-CR" w:eastAsia="es-CR"/>
              </w:rPr>
              <w:tab/>
            </w:r>
            <w:r w:rsidR="00B40F47" w:rsidRPr="00600328">
              <w:rPr>
                <w:rStyle w:val="Hipervnculo"/>
                <w:rFonts w:eastAsia="MS Gothic"/>
                <w:b/>
                <w:bCs/>
                <w:noProof/>
                <w:lang w:val="es-ES_tradnl"/>
              </w:rPr>
              <w:t>Carta complementaria</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_Toc58537665 \h </w:instrText>
            </w:r>
            <w:r w:rsidR="00B40F47" w:rsidRPr="00600328">
              <w:rPr>
                <w:noProof/>
                <w:webHidden/>
              </w:rPr>
            </w:r>
            <w:r w:rsidR="00B40F47" w:rsidRPr="00600328">
              <w:rPr>
                <w:noProof/>
                <w:webHidden/>
              </w:rPr>
              <w:fldChar w:fldCharType="separate"/>
            </w:r>
            <w:r w:rsidR="00B40F47" w:rsidRPr="00600328">
              <w:rPr>
                <w:noProof/>
                <w:webHidden/>
              </w:rPr>
              <w:t>14</w:t>
            </w:r>
            <w:r w:rsidR="00B40F47" w:rsidRPr="00600328">
              <w:rPr>
                <w:noProof/>
                <w:webHidden/>
              </w:rPr>
              <w:fldChar w:fldCharType="end"/>
            </w:r>
          </w:hyperlink>
        </w:p>
        <w:p w14:paraId="6A8A68A7" w14:textId="72E852B4" w:rsidR="00B40F47" w:rsidRPr="00600328" w:rsidRDefault="004971C3">
          <w:pPr>
            <w:pStyle w:val="TDC3"/>
            <w:tabs>
              <w:tab w:val="left" w:pos="1320"/>
              <w:tab w:val="right" w:leader="dot" w:pos="9622"/>
            </w:tabs>
            <w:rPr>
              <w:rFonts w:eastAsiaTheme="minorEastAsia"/>
              <w:noProof/>
              <w:lang w:val="es-CR" w:eastAsia="es-CR"/>
            </w:rPr>
          </w:pPr>
          <w:hyperlink w:anchor="_Toc58537666" w:history="1">
            <w:r w:rsidR="00B40F47" w:rsidRPr="00600328">
              <w:rPr>
                <w:rStyle w:val="Hipervnculo"/>
                <w:rFonts w:eastAsia="MS Mincho"/>
                <w:b/>
                <w:bCs/>
                <w:noProof/>
                <w:lang w:val="es-ES_tradnl"/>
              </w:rPr>
              <w:t>8.3.10</w:t>
            </w:r>
            <w:r w:rsidR="00B40F47" w:rsidRPr="00600328">
              <w:rPr>
                <w:rFonts w:eastAsiaTheme="minorEastAsia"/>
                <w:noProof/>
                <w:lang w:val="es-CR" w:eastAsia="es-CR"/>
              </w:rPr>
              <w:tab/>
            </w:r>
            <w:r w:rsidR="00B40F47" w:rsidRPr="00600328">
              <w:rPr>
                <w:rStyle w:val="Hipervnculo"/>
                <w:rFonts w:eastAsia="MS Gothic"/>
                <w:b/>
                <w:bCs/>
                <w:noProof/>
                <w:lang w:val="es-ES_tradnl"/>
              </w:rPr>
              <w:t>Reunión de clausura de la auditoría en el país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_Toc58537666 \h </w:instrText>
            </w:r>
            <w:r w:rsidR="00B40F47" w:rsidRPr="00600328">
              <w:rPr>
                <w:noProof/>
                <w:webHidden/>
              </w:rPr>
            </w:r>
            <w:r w:rsidR="00B40F47" w:rsidRPr="00600328">
              <w:rPr>
                <w:noProof/>
                <w:webHidden/>
              </w:rPr>
              <w:fldChar w:fldCharType="separate"/>
            </w:r>
            <w:r w:rsidR="00B40F47" w:rsidRPr="00600328">
              <w:rPr>
                <w:noProof/>
                <w:webHidden/>
              </w:rPr>
              <w:t>15</w:t>
            </w:r>
            <w:r w:rsidR="00B40F47" w:rsidRPr="00600328">
              <w:rPr>
                <w:noProof/>
                <w:webHidden/>
              </w:rPr>
              <w:fldChar w:fldCharType="end"/>
            </w:r>
          </w:hyperlink>
        </w:p>
        <w:p w14:paraId="5ADDC9B3" w14:textId="3601EA98" w:rsidR="00B40F47" w:rsidRPr="00600328" w:rsidRDefault="004971C3">
          <w:pPr>
            <w:pStyle w:val="TDC3"/>
            <w:tabs>
              <w:tab w:val="left" w:pos="1100"/>
              <w:tab w:val="right" w:leader="dot" w:pos="9622"/>
            </w:tabs>
            <w:rPr>
              <w:rFonts w:eastAsiaTheme="minorEastAsia"/>
              <w:noProof/>
              <w:lang w:val="es-CR" w:eastAsia="es-CR"/>
            </w:rPr>
          </w:pPr>
          <w:hyperlink w:anchor="_Toc58537667" w:history="1">
            <w:r w:rsidR="00B40F47" w:rsidRPr="00600328">
              <w:rPr>
                <w:rStyle w:val="Hipervnculo"/>
                <w:rFonts w:eastAsia="MS Gothic"/>
                <w:b/>
                <w:bCs/>
                <w:noProof/>
              </w:rPr>
              <w:t>10.1</w:t>
            </w:r>
            <w:r w:rsidR="00B40F47" w:rsidRPr="00600328">
              <w:rPr>
                <w:rFonts w:eastAsiaTheme="minorEastAsia"/>
                <w:noProof/>
                <w:lang w:val="es-CR" w:eastAsia="es-CR"/>
              </w:rPr>
              <w:tab/>
            </w:r>
            <w:r w:rsidR="00B40F47" w:rsidRPr="00600328">
              <w:rPr>
                <w:rStyle w:val="Hipervnculo"/>
                <w:rFonts w:eastAsia="MS Gothic"/>
                <w:b/>
                <w:bCs/>
                <w:noProof/>
              </w:rPr>
              <w:t xml:space="preserve">Marco de control </w:t>
            </w:r>
            <w:r w:rsidR="00B40F47" w:rsidRPr="00600328">
              <w:rPr>
                <w:rStyle w:val="Hipervnculo"/>
                <w:rFonts w:eastAsia="MS Gothic"/>
                <w:b/>
                <w:bCs/>
                <w:noProof/>
                <w:lang w:val="es-ES_tradnl"/>
              </w:rPr>
              <w:t>interno</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_Toc58537667 \h </w:instrText>
            </w:r>
            <w:r w:rsidR="00B40F47" w:rsidRPr="00600328">
              <w:rPr>
                <w:noProof/>
                <w:webHidden/>
              </w:rPr>
            </w:r>
            <w:r w:rsidR="00B40F47" w:rsidRPr="00600328">
              <w:rPr>
                <w:noProof/>
                <w:webHidden/>
              </w:rPr>
              <w:fldChar w:fldCharType="separate"/>
            </w:r>
            <w:r w:rsidR="00B40F47" w:rsidRPr="00600328">
              <w:rPr>
                <w:noProof/>
                <w:webHidden/>
              </w:rPr>
              <w:t>16</w:t>
            </w:r>
            <w:r w:rsidR="00B40F47" w:rsidRPr="00600328">
              <w:rPr>
                <w:noProof/>
                <w:webHidden/>
              </w:rPr>
              <w:fldChar w:fldCharType="end"/>
            </w:r>
          </w:hyperlink>
        </w:p>
        <w:p w14:paraId="098FBB9C" w14:textId="2E066865" w:rsidR="00B40F47" w:rsidRPr="00600328" w:rsidRDefault="004971C3">
          <w:pPr>
            <w:pStyle w:val="TDC3"/>
            <w:tabs>
              <w:tab w:val="left" w:pos="1100"/>
              <w:tab w:val="right" w:leader="dot" w:pos="9622"/>
            </w:tabs>
            <w:rPr>
              <w:rFonts w:eastAsiaTheme="minorEastAsia"/>
              <w:noProof/>
              <w:lang w:val="es-CR" w:eastAsia="es-CR"/>
            </w:rPr>
          </w:pPr>
          <w:hyperlink w:anchor="_Toc58537668" w:history="1">
            <w:r w:rsidR="00B40F47" w:rsidRPr="00600328">
              <w:rPr>
                <w:rStyle w:val="Hipervnculo"/>
                <w:rFonts w:eastAsia="MS Gothic"/>
                <w:b/>
                <w:bCs/>
                <w:noProof/>
                <w:lang w:val="es-ES_tradnl"/>
              </w:rPr>
              <w:t>10.2</w:t>
            </w:r>
            <w:r w:rsidR="00B40F47" w:rsidRPr="00600328">
              <w:rPr>
                <w:rFonts w:eastAsiaTheme="minorEastAsia"/>
                <w:noProof/>
                <w:lang w:val="es-CR" w:eastAsia="es-CR"/>
              </w:rPr>
              <w:tab/>
            </w:r>
            <w:r w:rsidR="00B40F47" w:rsidRPr="00600328">
              <w:rPr>
                <w:rStyle w:val="Hipervnculo"/>
                <w:rFonts w:eastAsia="MS Gothic"/>
                <w:b/>
                <w:bCs/>
                <w:noProof/>
                <w:lang w:val="es-ES_tradnl"/>
              </w:rPr>
              <w:t>Gestión de riesgos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_Toc58537668 \h </w:instrText>
            </w:r>
            <w:r w:rsidR="00B40F47" w:rsidRPr="00600328">
              <w:rPr>
                <w:noProof/>
                <w:webHidden/>
              </w:rPr>
            </w:r>
            <w:r w:rsidR="00B40F47" w:rsidRPr="00600328">
              <w:rPr>
                <w:noProof/>
                <w:webHidden/>
              </w:rPr>
              <w:fldChar w:fldCharType="separate"/>
            </w:r>
            <w:r w:rsidR="00B40F47" w:rsidRPr="00600328">
              <w:rPr>
                <w:noProof/>
                <w:webHidden/>
              </w:rPr>
              <w:t>17</w:t>
            </w:r>
            <w:r w:rsidR="00B40F47" w:rsidRPr="00600328">
              <w:rPr>
                <w:noProof/>
                <w:webHidden/>
              </w:rPr>
              <w:fldChar w:fldCharType="end"/>
            </w:r>
          </w:hyperlink>
        </w:p>
        <w:p w14:paraId="6A1D1281" w14:textId="40F9EF24" w:rsidR="00B40F47" w:rsidRPr="00600328" w:rsidRDefault="004971C3">
          <w:pPr>
            <w:pStyle w:val="TDC3"/>
            <w:tabs>
              <w:tab w:val="left" w:pos="1100"/>
              <w:tab w:val="right" w:leader="dot" w:pos="9622"/>
            </w:tabs>
            <w:rPr>
              <w:rFonts w:eastAsiaTheme="minorEastAsia"/>
              <w:noProof/>
              <w:lang w:val="es-CR" w:eastAsia="es-CR"/>
            </w:rPr>
          </w:pPr>
          <w:hyperlink w:anchor="_Toc58537669" w:history="1">
            <w:r w:rsidR="00B40F47" w:rsidRPr="00600328">
              <w:rPr>
                <w:rStyle w:val="Hipervnculo"/>
                <w:rFonts w:eastAsia="MS Gothic"/>
                <w:b/>
                <w:bCs/>
                <w:noProof/>
                <w:lang w:val="es-ES_tradnl"/>
              </w:rPr>
              <w:t>10.3</w:t>
            </w:r>
            <w:r w:rsidR="00B40F47" w:rsidRPr="00600328">
              <w:rPr>
                <w:rFonts w:eastAsiaTheme="minorEastAsia"/>
                <w:noProof/>
                <w:lang w:val="es-CR" w:eastAsia="es-CR"/>
              </w:rPr>
              <w:tab/>
            </w:r>
            <w:r w:rsidR="00B40F47" w:rsidRPr="00600328">
              <w:rPr>
                <w:rStyle w:val="Hipervnculo"/>
                <w:rFonts w:eastAsia="MS Gothic"/>
                <w:b/>
                <w:bCs/>
                <w:noProof/>
                <w:lang w:val="es-ES_tradnl"/>
              </w:rPr>
              <w:t>Proceso de revisión de informes</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_Toc58537669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785BDFF6" w14:textId="641BE61A" w:rsidR="00B40F47" w:rsidRPr="00600328" w:rsidRDefault="004971C3">
          <w:pPr>
            <w:pStyle w:val="TDC3"/>
            <w:tabs>
              <w:tab w:val="right" w:leader="dot" w:pos="9622"/>
            </w:tabs>
            <w:rPr>
              <w:rFonts w:eastAsiaTheme="minorEastAsia"/>
              <w:noProof/>
              <w:lang w:val="es-CR" w:eastAsia="es-CR"/>
            </w:rPr>
          </w:pPr>
          <w:hyperlink w:anchor="_Toc58537670" w:history="1">
            <w:r w:rsidR="00B40F47" w:rsidRPr="00600328">
              <w:rPr>
                <w:rStyle w:val="Hipervnculo"/>
                <w:rFonts w:eastAsia="MS Gothic"/>
                <w:b/>
                <w:bCs/>
                <w:noProof/>
                <w:lang w:val="es-CR"/>
              </w:rPr>
              <w:t>10.3.1 Informe provisional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_Toc58537670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77ABDF4B" w14:textId="1EAB33FA" w:rsidR="00B40F47" w:rsidRPr="00600328" w:rsidRDefault="004971C3">
          <w:pPr>
            <w:pStyle w:val="TDC3"/>
            <w:tabs>
              <w:tab w:val="left" w:pos="1320"/>
              <w:tab w:val="right" w:leader="dot" w:pos="9622"/>
            </w:tabs>
            <w:rPr>
              <w:rFonts w:eastAsiaTheme="minorEastAsia"/>
              <w:noProof/>
              <w:lang w:val="es-CR" w:eastAsia="es-CR"/>
            </w:rPr>
          </w:pPr>
          <w:hyperlink w:anchor="_Toc58537671" w:history="1">
            <w:r w:rsidR="00B40F47" w:rsidRPr="00600328">
              <w:rPr>
                <w:rStyle w:val="Hipervnculo"/>
                <w:rFonts w:eastAsia="MS Gothic"/>
                <w:b/>
                <w:bCs/>
                <w:noProof/>
              </w:rPr>
              <w:t>10.3.2</w:t>
            </w:r>
            <w:r w:rsidR="00B40F47" w:rsidRPr="00600328">
              <w:rPr>
                <w:rFonts w:eastAsiaTheme="minorEastAsia"/>
                <w:noProof/>
                <w:lang w:val="es-CR" w:eastAsia="es-CR"/>
              </w:rPr>
              <w:tab/>
            </w:r>
            <w:r w:rsidR="00B40F47" w:rsidRPr="00600328">
              <w:rPr>
                <w:rStyle w:val="Hipervnculo"/>
                <w:rFonts w:eastAsia="MS Gothic"/>
                <w:b/>
                <w:bCs/>
                <w:noProof/>
              </w:rPr>
              <w:t>Informe final</w:t>
            </w:r>
            <w:r w:rsidR="00B40F47" w:rsidRPr="00600328">
              <w:rPr>
                <w:noProof/>
                <w:webHidden/>
              </w:rPr>
              <w:tab/>
            </w:r>
            <w:r w:rsidR="00B40F47" w:rsidRPr="00600328">
              <w:rPr>
                <w:noProof/>
                <w:webHidden/>
              </w:rPr>
              <w:fldChar w:fldCharType="begin"/>
            </w:r>
            <w:r w:rsidR="00B40F47" w:rsidRPr="00600328">
              <w:rPr>
                <w:noProof/>
                <w:webHidden/>
              </w:rPr>
              <w:instrText xml:space="preserve"> PAGEREF _Toc58537671 \h </w:instrText>
            </w:r>
            <w:r w:rsidR="00B40F47" w:rsidRPr="00600328">
              <w:rPr>
                <w:noProof/>
                <w:webHidden/>
              </w:rPr>
            </w:r>
            <w:r w:rsidR="00B40F47" w:rsidRPr="00600328">
              <w:rPr>
                <w:noProof/>
                <w:webHidden/>
              </w:rPr>
              <w:fldChar w:fldCharType="separate"/>
            </w:r>
            <w:r w:rsidR="00B40F47" w:rsidRPr="00600328">
              <w:rPr>
                <w:noProof/>
                <w:webHidden/>
              </w:rPr>
              <w:t>18</w:t>
            </w:r>
            <w:r w:rsidR="00B40F47" w:rsidRPr="00600328">
              <w:rPr>
                <w:noProof/>
                <w:webHidden/>
              </w:rPr>
              <w:fldChar w:fldCharType="end"/>
            </w:r>
          </w:hyperlink>
        </w:p>
        <w:p w14:paraId="17A23510" w14:textId="1ECE18EA" w:rsidR="00B40F47" w:rsidRPr="00600328" w:rsidRDefault="004971C3">
          <w:pPr>
            <w:pStyle w:val="TDC1"/>
            <w:tabs>
              <w:tab w:val="left" w:pos="660"/>
              <w:tab w:val="right" w:leader="dot" w:pos="9622"/>
            </w:tabs>
            <w:rPr>
              <w:rFonts w:eastAsiaTheme="minorEastAsia"/>
              <w:b w:val="0"/>
              <w:bCs w:val="0"/>
              <w:i w:val="0"/>
              <w:iCs w:val="0"/>
              <w:noProof/>
              <w:sz w:val="20"/>
              <w:szCs w:val="20"/>
              <w:lang w:val="es-CR" w:eastAsia="es-CR"/>
            </w:rPr>
          </w:pPr>
          <w:hyperlink w:anchor="_Toc58537672" w:history="1">
            <w:r w:rsidR="00B40F47" w:rsidRPr="00600328">
              <w:rPr>
                <w:rStyle w:val="Hipervnculo"/>
                <w:rFonts w:eastAsia="MS Gothic"/>
                <w:noProof/>
                <w:sz w:val="20"/>
                <w:szCs w:val="20"/>
                <w:lang w:val="es-ES_tradnl"/>
              </w:rPr>
              <w:t>11</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Evaluación del desempeño, rotación y rescisión del contrato del auditor</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_Toc58537672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18</w:t>
            </w:r>
            <w:r w:rsidR="00B40F47" w:rsidRPr="00600328">
              <w:rPr>
                <w:noProof/>
                <w:webHidden/>
                <w:sz w:val="20"/>
                <w:szCs w:val="20"/>
              </w:rPr>
              <w:fldChar w:fldCharType="end"/>
            </w:r>
          </w:hyperlink>
        </w:p>
        <w:p w14:paraId="44DA612F" w14:textId="737B11FC" w:rsidR="00B40F47" w:rsidRPr="00600328" w:rsidRDefault="004971C3">
          <w:pPr>
            <w:pStyle w:val="TDC1"/>
            <w:tabs>
              <w:tab w:val="left" w:pos="660"/>
              <w:tab w:val="right" w:leader="dot" w:pos="9622"/>
            </w:tabs>
            <w:rPr>
              <w:rFonts w:eastAsiaTheme="minorEastAsia"/>
              <w:b w:val="0"/>
              <w:bCs w:val="0"/>
              <w:i w:val="0"/>
              <w:iCs w:val="0"/>
              <w:noProof/>
              <w:sz w:val="20"/>
              <w:szCs w:val="20"/>
              <w:lang w:val="es-CR" w:eastAsia="es-CR"/>
            </w:rPr>
          </w:pPr>
          <w:hyperlink w:anchor="_Toc58537673" w:history="1">
            <w:r w:rsidR="00B40F47" w:rsidRPr="00600328">
              <w:rPr>
                <w:rStyle w:val="Hipervnculo"/>
                <w:rFonts w:eastAsia="MS Gothic"/>
                <w:noProof/>
                <w:sz w:val="20"/>
                <w:szCs w:val="20"/>
              </w:rPr>
              <w:t>12</w:t>
            </w:r>
            <w:r w:rsidR="00B40F47" w:rsidRPr="00600328">
              <w:rPr>
                <w:rFonts w:eastAsiaTheme="minorEastAsia"/>
                <w:b w:val="0"/>
                <w:bCs w:val="0"/>
                <w:i w:val="0"/>
                <w:iCs w:val="0"/>
                <w:noProof/>
                <w:sz w:val="20"/>
                <w:szCs w:val="20"/>
                <w:lang w:val="es-CR" w:eastAsia="es-CR"/>
              </w:rPr>
              <w:tab/>
            </w:r>
            <w:r w:rsidR="00B40F47" w:rsidRPr="00600328">
              <w:rPr>
                <w:rStyle w:val="Hipervnculo"/>
                <w:rFonts w:eastAsia="MS Gothic"/>
                <w:noProof/>
                <w:sz w:val="20"/>
                <w:szCs w:val="20"/>
                <w:lang w:val="es-ES_tradnl"/>
              </w:rPr>
              <w:t>Información</w:t>
            </w:r>
            <w:r w:rsidR="00B40F47" w:rsidRPr="00600328">
              <w:rPr>
                <w:rStyle w:val="Hipervnculo"/>
                <w:rFonts w:eastAsia="MS Gothic"/>
                <w:noProof/>
                <w:sz w:val="20"/>
                <w:szCs w:val="20"/>
              </w:rPr>
              <w:t xml:space="preserve"> general</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_Toc58537673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19</w:t>
            </w:r>
            <w:r w:rsidR="00B40F47" w:rsidRPr="00600328">
              <w:rPr>
                <w:noProof/>
                <w:webHidden/>
                <w:sz w:val="20"/>
                <w:szCs w:val="20"/>
              </w:rPr>
              <w:fldChar w:fldCharType="end"/>
            </w:r>
          </w:hyperlink>
        </w:p>
        <w:p w14:paraId="08CF0EA9" w14:textId="3EDDFB4A" w:rsidR="00B40F47" w:rsidRPr="00600328" w:rsidRDefault="004971C3">
          <w:pPr>
            <w:pStyle w:val="TDC2"/>
            <w:tabs>
              <w:tab w:val="right" w:leader="dot" w:pos="9622"/>
            </w:tabs>
            <w:rPr>
              <w:rFonts w:eastAsiaTheme="minorEastAsia"/>
              <w:b w:val="0"/>
              <w:bCs w:val="0"/>
              <w:noProof/>
              <w:sz w:val="20"/>
              <w:szCs w:val="20"/>
              <w:lang w:val="es-CR" w:eastAsia="es-CR"/>
            </w:rPr>
          </w:pPr>
          <w:hyperlink w:anchor="_Toc58537674" w:history="1">
            <w:r w:rsidR="00B40F47" w:rsidRPr="00600328">
              <w:rPr>
                <w:rStyle w:val="Hipervnculo"/>
                <w:rFonts w:eastAsia="MS Gothic"/>
                <w:noProof/>
                <w:sz w:val="20"/>
                <w:szCs w:val="20"/>
                <w:lang w:val="es-ES_tradnl"/>
              </w:rPr>
              <w:t>12.1 Directrices generales para la carta de gestión (M/L)</w:t>
            </w:r>
            <w:r w:rsidR="00B40F47" w:rsidRPr="00600328">
              <w:rPr>
                <w:noProof/>
                <w:webHidden/>
                <w:sz w:val="20"/>
                <w:szCs w:val="20"/>
              </w:rPr>
              <w:tab/>
            </w:r>
            <w:r w:rsidR="00B40F47" w:rsidRPr="00600328">
              <w:rPr>
                <w:noProof/>
                <w:webHidden/>
                <w:sz w:val="20"/>
                <w:szCs w:val="20"/>
              </w:rPr>
              <w:fldChar w:fldCharType="begin"/>
            </w:r>
            <w:r w:rsidR="00B40F47" w:rsidRPr="00600328">
              <w:rPr>
                <w:noProof/>
                <w:webHidden/>
                <w:sz w:val="20"/>
                <w:szCs w:val="20"/>
              </w:rPr>
              <w:instrText xml:space="preserve"> PAGEREF _Toc58537674 \h </w:instrText>
            </w:r>
            <w:r w:rsidR="00B40F47" w:rsidRPr="00600328">
              <w:rPr>
                <w:noProof/>
                <w:webHidden/>
                <w:sz w:val="20"/>
                <w:szCs w:val="20"/>
              </w:rPr>
            </w:r>
            <w:r w:rsidR="00B40F47" w:rsidRPr="00600328">
              <w:rPr>
                <w:noProof/>
                <w:webHidden/>
                <w:sz w:val="20"/>
                <w:szCs w:val="20"/>
              </w:rPr>
              <w:fldChar w:fldCharType="separate"/>
            </w:r>
            <w:r w:rsidR="00B40F47" w:rsidRPr="00600328">
              <w:rPr>
                <w:noProof/>
                <w:webHidden/>
                <w:sz w:val="20"/>
                <w:szCs w:val="20"/>
              </w:rPr>
              <w:t>20</w:t>
            </w:r>
            <w:r w:rsidR="00B40F47" w:rsidRPr="00600328">
              <w:rPr>
                <w:noProof/>
                <w:webHidden/>
                <w:sz w:val="20"/>
                <w:szCs w:val="20"/>
              </w:rPr>
              <w:fldChar w:fldCharType="end"/>
            </w:r>
          </w:hyperlink>
        </w:p>
        <w:p w14:paraId="70CB681A" w14:textId="64FE196D" w:rsidR="00B40F47" w:rsidRPr="00600328" w:rsidRDefault="00B40F47">
          <w:pPr>
            <w:rPr>
              <w:rFonts w:asciiTheme="minorHAnsi" w:hAnsiTheme="minorHAnsi" w:cstheme="minorHAnsi"/>
              <w:sz w:val="20"/>
              <w:szCs w:val="20"/>
            </w:rPr>
          </w:pPr>
          <w:r w:rsidRPr="00600328">
            <w:rPr>
              <w:rFonts w:asciiTheme="minorHAnsi" w:hAnsiTheme="minorHAnsi" w:cstheme="minorHAnsi"/>
              <w:b/>
              <w:bCs/>
              <w:sz w:val="20"/>
              <w:szCs w:val="20"/>
              <w:lang w:val="es-ES"/>
            </w:rPr>
            <w:fldChar w:fldCharType="end"/>
          </w:r>
        </w:p>
      </w:sdtContent>
    </w:sdt>
    <w:p w14:paraId="47468889" w14:textId="77777777" w:rsidR="007F24FC" w:rsidRPr="00600328" w:rsidRDefault="007F24FC">
      <w:pPr>
        <w:spacing w:after="160" w:line="0" w:lineRule="auto"/>
        <w:rPr>
          <w:rFonts w:asciiTheme="minorHAnsi" w:eastAsia="MS Mincho" w:hAnsiTheme="minorHAnsi" w:cstheme="minorHAnsi"/>
          <w:noProof/>
          <w:color w:val="000000"/>
          <w:sz w:val="20"/>
          <w:szCs w:val="20"/>
          <w:lang w:val="es-ES_tradnl"/>
        </w:rPr>
      </w:pPr>
      <w:r w:rsidRPr="00600328">
        <w:rPr>
          <w:rFonts w:asciiTheme="minorHAnsi" w:eastAsia="MS Mincho" w:hAnsiTheme="minorHAnsi" w:cstheme="minorHAnsi"/>
          <w:noProof/>
          <w:color w:val="000000"/>
          <w:sz w:val="20"/>
          <w:szCs w:val="20"/>
          <w:lang w:val="es-ES_tradnl"/>
        </w:rPr>
        <w:br w:type="page"/>
      </w:r>
    </w:p>
    <w:p w14:paraId="66DE9296" w14:textId="77777777" w:rsidR="001F17CA" w:rsidRPr="00600328" w:rsidRDefault="00133F81" w:rsidP="00C26588">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noProof/>
          <w:color w:val="000000"/>
          <w:sz w:val="20"/>
          <w:szCs w:val="20"/>
          <w:lang w:val="es-ES_tradnl"/>
        </w:rPr>
        <w:lastRenderedPageBreak/>
        <w:t>Términos de Referencia</w:t>
      </w:r>
      <w:r w:rsidR="002614A3" w:rsidRPr="00600328">
        <w:rPr>
          <w:rFonts w:asciiTheme="minorHAnsi" w:eastAsia="MS Mincho" w:hAnsiTheme="minorHAnsi" w:cstheme="minorHAnsi"/>
          <w:b/>
          <w:noProof/>
          <w:color w:val="000000"/>
          <w:sz w:val="20"/>
          <w:szCs w:val="20"/>
          <w:lang w:val="es-ES_tradnl"/>
        </w:rPr>
        <w:t xml:space="preserve"> </w:t>
      </w:r>
      <w:r w:rsidRPr="00600328">
        <w:rPr>
          <w:rFonts w:asciiTheme="minorHAnsi" w:eastAsia="MS Mincho" w:hAnsiTheme="minorHAnsi" w:cstheme="minorHAnsi"/>
          <w:b/>
          <w:noProof/>
          <w:color w:val="000000"/>
          <w:sz w:val="20"/>
          <w:szCs w:val="20"/>
          <w:lang w:val="es-ES_tradnl"/>
        </w:rPr>
        <w:t>para la auditoría</w:t>
      </w:r>
      <w:r w:rsidR="004824FD" w:rsidRPr="00600328">
        <w:rPr>
          <w:rFonts w:asciiTheme="minorHAnsi" w:eastAsia="MS Mincho" w:hAnsiTheme="minorHAnsi" w:cstheme="minorHAnsi"/>
          <w:b/>
          <w:noProof/>
          <w:color w:val="000000"/>
          <w:sz w:val="20"/>
          <w:szCs w:val="20"/>
          <w:lang w:val="es-ES_tradnl"/>
        </w:rPr>
        <w:t xml:space="preserve"> de </w:t>
      </w:r>
      <w:r w:rsidR="009D77FA" w:rsidRPr="00600328">
        <w:rPr>
          <w:rFonts w:asciiTheme="minorHAnsi" w:eastAsia="MS Mincho" w:hAnsiTheme="minorHAnsi" w:cstheme="minorHAnsi"/>
          <w:b/>
          <w:noProof/>
          <w:color w:val="000000"/>
          <w:sz w:val="20"/>
          <w:szCs w:val="20"/>
          <w:lang w:val="es-ES_tradnl"/>
        </w:rPr>
        <w:t xml:space="preserve">estados financieros de propósito especial de la subvención  </w:t>
      </w:r>
      <w:r w:rsidR="004824FD" w:rsidRPr="00600328">
        <w:rPr>
          <w:rFonts w:asciiTheme="minorHAnsi" w:eastAsia="MS Mincho" w:hAnsiTheme="minorHAnsi" w:cstheme="minorHAnsi"/>
          <w:b/>
          <w:noProof/>
          <w:color w:val="000000"/>
          <w:sz w:val="20"/>
          <w:szCs w:val="20"/>
          <w:lang w:val="es-ES_tradnl"/>
        </w:rPr>
        <w:t xml:space="preserve"> </w:t>
      </w:r>
      <w:r w:rsidR="002614A3" w:rsidRPr="00600328">
        <w:rPr>
          <w:rFonts w:asciiTheme="minorHAnsi" w:eastAsia="MS Mincho" w:hAnsiTheme="minorHAnsi" w:cstheme="minorHAnsi"/>
          <w:b/>
          <w:noProof/>
          <w:color w:val="000000"/>
          <w:sz w:val="20"/>
          <w:szCs w:val="20"/>
          <w:lang w:val="es-ES_tradnl"/>
        </w:rPr>
        <w:t xml:space="preserve">(SPGFS) </w:t>
      </w:r>
    </w:p>
    <w:p w14:paraId="03AA62D5" w14:textId="4AE743B7" w:rsidR="00AC5547" w:rsidRPr="00600328" w:rsidRDefault="00FF1D01" w:rsidP="003F674C">
      <w:pPr>
        <w:keepNext/>
        <w:keepLines/>
        <w:numPr>
          <w:ilvl w:val="0"/>
          <w:numId w:val="21"/>
        </w:numPr>
        <w:spacing w:before="240" w:after="240" w:line="240" w:lineRule="auto"/>
        <w:outlineLvl w:val="0"/>
        <w:rPr>
          <w:rFonts w:asciiTheme="minorHAnsi" w:eastAsia="MS Gothic" w:hAnsiTheme="minorHAnsi" w:cstheme="minorHAnsi"/>
          <w:b/>
          <w:bCs/>
          <w:color w:val="000000"/>
          <w:sz w:val="20"/>
          <w:szCs w:val="20"/>
          <w:lang w:val="es-ES_tradnl"/>
        </w:rPr>
      </w:pPr>
      <w:bookmarkStart w:id="1" w:name="_Toc58537652"/>
      <w:bookmarkStart w:id="2" w:name="_Toc5026408"/>
      <w:bookmarkStart w:id="3" w:name="_Toc19971607"/>
      <w:bookmarkStart w:id="4" w:name="_Toc19971773"/>
      <w:bookmarkStart w:id="5" w:name="_Toc19971939"/>
      <w:bookmarkStart w:id="6" w:name="_Toc19972105"/>
      <w:bookmarkStart w:id="7" w:name="_Toc19972271"/>
      <w:bookmarkStart w:id="8" w:name="_Toc19972437"/>
      <w:bookmarkStart w:id="9" w:name="_Toc20466631"/>
      <w:bookmarkEnd w:id="0"/>
      <w:r w:rsidRPr="00600328">
        <w:rPr>
          <w:rFonts w:asciiTheme="minorHAnsi" w:eastAsia="MS Gothic" w:hAnsiTheme="minorHAnsi" w:cstheme="minorHAnsi"/>
          <w:b/>
          <w:bCs/>
          <w:noProof/>
          <w:color w:val="000000"/>
          <w:sz w:val="20"/>
          <w:szCs w:val="20"/>
          <w:lang w:val="es-ES_tradnl"/>
        </w:rPr>
        <w:t>Antecedentes del programa</w:t>
      </w:r>
      <w:r w:rsidR="00453377" w:rsidRPr="00600328">
        <w:rPr>
          <w:rFonts w:asciiTheme="minorHAnsi" w:eastAsia="MS Gothic" w:hAnsiTheme="minorHAnsi" w:cstheme="minorHAnsi"/>
          <w:b/>
          <w:bCs/>
          <w:noProof/>
          <w:color w:val="000000"/>
          <w:sz w:val="20"/>
          <w:szCs w:val="20"/>
          <w:lang w:val="es-ES_tradnl"/>
        </w:rPr>
        <w:t xml:space="preserve">, </w:t>
      </w:r>
      <w:r w:rsidRPr="00600328">
        <w:rPr>
          <w:rFonts w:asciiTheme="minorHAnsi" w:eastAsia="MS Gothic" w:hAnsiTheme="minorHAnsi" w:cstheme="minorHAnsi"/>
          <w:b/>
          <w:bCs/>
          <w:noProof/>
          <w:color w:val="000000"/>
          <w:sz w:val="20"/>
          <w:szCs w:val="20"/>
          <w:lang w:val="es-ES_tradnl"/>
        </w:rPr>
        <w:t>estructura de la auditoría y descripció</w:t>
      </w:r>
      <w:r w:rsidR="00453377" w:rsidRPr="00600328">
        <w:rPr>
          <w:rFonts w:asciiTheme="minorHAnsi" w:eastAsia="MS Gothic" w:hAnsiTheme="minorHAnsi" w:cstheme="minorHAnsi"/>
          <w:b/>
          <w:bCs/>
          <w:noProof/>
          <w:color w:val="000000"/>
          <w:sz w:val="20"/>
          <w:szCs w:val="20"/>
          <w:lang w:val="es-ES_tradnl"/>
        </w:rPr>
        <w:t xml:space="preserve">n </w:t>
      </w:r>
      <w:r w:rsidRPr="00600328">
        <w:rPr>
          <w:rFonts w:asciiTheme="minorHAnsi" w:eastAsia="MS Gothic" w:hAnsiTheme="minorHAnsi" w:cstheme="minorHAnsi"/>
          <w:b/>
          <w:bCs/>
          <w:noProof/>
          <w:color w:val="000000"/>
          <w:sz w:val="20"/>
          <w:szCs w:val="20"/>
          <w:lang w:val="es-ES_tradnl"/>
        </w:rPr>
        <w:t>de las entidades</w:t>
      </w:r>
      <w:bookmarkEnd w:id="1"/>
      <w:r w:rsidR="00453377" w:rsidRPr="00600328">
        <w:rPr>
          <w:rFonts w:asciiTheme="minorHAnsi" w:eastAsia="MS Gothic" w:hAnsiTheme="minorHAnsi" w:cstheme="minorHAnsi"/>
          <w:b/>
          <w:bCs/>
          <w:noProof/>
          <w:color w:val="000000"/>
          <w:sz w:val="20"/>
          <w:szCs w:val="20"/>
          <w:lang w:val="es-ES_tradnl"/>
        </w:rPr>
        <w:t xml:space="preserve"> </w:t>
      </w:r>
      <w:bookmarkEnd w:id="2"/>
      <w:bookmarkEnd w:id="3"/>
      <w:bookmarkEnd w:id="4"/>
      <w:bookmarkEnd w:id="5"/>
      <w:bookmarkEnd w:id="6"/>
      <w:bookmarkEnd w:id="7"/>
      <w:bookmarkEnd w:id="8"/>
      <w:bookmarkEnd w:id="9"/>
    </w:p>
    <w:p w14:paraId="3A9E2CCB" w14:textId="2404186F" w:rsidR="00453377" w:rsidRPr="00600328" w:rsidRDefault="00C5521D" w:rsidP="00BF17B6">
      <w:pPr>
        <w:pStyle w:val="Prrafodelista"/>
        <w:numPr>
          <w:ilvl w:val="1"/>
          <w:numId w:val="35"/>
        </w:numPr>
        <w:jc w:val="both"/>
        <w:rPr>
          <w:rFonts w:asciiTheme="minorHAnsi" w:hAnsiTheme="minorHAnsi" w:cstheme="minorHAnsi"/>
          <w:sz w:val="20"/>
          <w:szCs w:val="20"/>
          <w:lang w:val="es-CR"/>
        </w:rPr>
      </w:pPr>
      <w:bookmarkStart w:id="10" w:name="_Toc5026409"/>
      <w:bookmarkStart w:id="11" w:name="_Toc19971608"/>
      <w:bookmarkStart w:id="12" w:name="_Toc19971774"/>
      <w:bookmarkStart w:id="13" w:name="_Toc19971940"/>
      <w:bookmarkStart w:id="14" w:name="_Toc19972106"/>
      <w:bookmarkStart w:id="15" w:name="_Toc19972272"/>
      <w:bookmarkStart w:id="16" w:name="_Toc19972438"/>
      <w:bookmarkStart w:id="17" w:name="_Toc20466632"/>
      <w:r w:rsidRPr="00600328">
        <w:rPr>
          <w:rFonts w:asciiTheme="minorHAnsi" w:eastAsia="MS Gothic" w:hAnsiTheme="minorHAnsi" w:cstheme="minorHAnsi"/>
          <w:b/>
          <w:bCs/>
          <w:noProof/>
          <w:color w:val="000000"/>
          <w:sz w:val="20"/>
          <w:szCs w:val="20"/>
          <w:lang w:val="es-ES_tradnl"/>
        </w:rPr>
        <w:t>Antecedentes del programa</w:t>
      </w:r>
      <w:r w:rsidR="00453377" w:rsidRPr="00600328">
        <w:rPr>
          <w:rFonts w:asciiTheme="minorHAnsi" w:eastAsia="MS Gothic" w:hAnsiTheme="minorHAnsi" w:cstheme="minorHAnsi"/>
          <w:b/>
          <w:bCs/>
          <w:noProof/>
          <w:color w:val="000000"/>
          <w:sz w:val="20"/>
          <w:szCs w:val="20"/>
          <w:lang w:val="es-ES_tradnl"/>
        </w:rPr>
        <w:t xml:space="preserve">: </w:t>
      </w:r>
      <w:bookmarkEnd w:id="10"/>
      <w:bookmarkEnd w:id="11"/>
      <w:bookmarkEnd w:id="12"/>
      <w:bookmarkEnd w:id="13"/>
      <w:bookmarkEnd w:id="14"/>
      <w:bookmarkEnd w:id="15"/>
      <w:bookmarkEnd w:id="16"/>
      <w:bookmarkEnd w:id="17"/>
      <w:r w:rsidR="00D319D8" w:rsidRPr="00600328">
        <w:rPr>
          <w:rFonts w:asciiTheme="minorHAnsi" w:hAnsiTheme="minorHAnsi" w:cstheme="minorHAnsi"/>
          <w:sz w:val="20"/>
          <w:szCs w:val="20"/>
          <w:lang w:val="es-CR"/>
        </w:rPr>
        <w:t>Promoviendo mejores condiciones de vida y derechos humanos de las personas con VIH y otras poblaciones clave, a través de servicios integrales, diferenciados y con mayores recursos para apoyar la sostenibilidad de la respuesta regional al VIH</w:t>
      </w:r>
      <w:r w:rsidR="00B9402E" w:rsidRPr="00600328">
        <w:rPr>
          <w:rFonts w:asciiTheme="minorHAnsi" w:hAnsiTheme="minorHAnsi" w:cstheme="minorHAnsi"/>
          <w:sz w:val="20"/>
          <w:szCs w:val="20"/>
          <w:lang w:val="es-CR"/>
        </w:rPr>
        <w:t>.</w:t>
      </w:r>
    </w:p>
    <w:p w14:paraId="2B57B83F" w14:textId="6445D185" w:rsidR="00B9402E" w:rsidRPr="00600328" w:rsidRDefault="00B9402E" w:rsidP="00B9402E">
      <w:pPr>
        <w:pStyle w:val="Prrafodelista"/>
        <w:ind w:left="375"/>
        <w:jc w:val="both"/>
        <w:rPr>
          <w:rFonts w:asciiTheme="minorHAnsi" w:hAnsiTheme="minorHAnsi" w:cstheme="minorHAnsi"/>
          <w:sz w:val="20"/>
          <w:szCs w:val="20"/>
          <w:lang w:val="es-CR"/>
        </w:rPr>
      </w:pPr>
    </w:p>
    <w:p w14:paraId="244D0474" w14:textId="7ED4B92B" w:rsidR="00B9402E" w:rsidRPr="00600328" w:rsidRDefault="00B9402E" w:rsidP="00DC1B90">
      <w:pPr>
        <w:pStyle w:val="MFnumberedbody"/>
        <w:numPr>
          <w:ilvl w:val="0"/>
          <w:numId w:val="0"/>
        </w:numPr>
        <w:jc w:val="both"/>
        <w:rPr>
          <w:rFonts w:asciiTheme="minorHAnsi" w:eastAsiaTheme="minorHAnsi" w:hAnsiTheme="minorHAnsi" w:cstheme="minorHAnsi"/>
          <w:b w:val="0"/>
          <w:sz w:val="20"/>
          <w:szCs w:val="20"/>
          <w:lang w:val="es-CR"/>
        </w:rPr>
      </w:pPr>
      <w:r w:rsidRPr="00600328">
        <w:rPr>
          <w:rFonts w:asciiTheme="minorHAnsi" w:eastAsiaTheme="minorHAnsi" w:hAnsiTheme="minorHAnsi" w:cstheme="minorHAnsi"/>
          <w:b w:val="0"/>
          <w:sz w:val="20"/>
          <w:szCs w:val="20"/>
          <w:lang w:val="es-CR"/>
        </w:rPr>
        <w:t>El proyecto “Promoviendo mejores condiciones de vida y derechos humanos de las personas con VIH y otras poblaciones clave, a través de servicios integrales, diferenciados y con mayores recursos para apoyar la sostenibilidad de la respuesta regional al VIH” es un proyecto multipaís, subvencionado por el Fondo Mundial a La Alianza Liderazgo en Positivo, a través del Instituto Humanista para la Cooperación con Países en Desarrollo (HIVOS) como su Receptor Principal (RP), bajo el acuerdo de subvención QRA-H-HIVOS2, el cual describe las responsabilidades contractuales entre el Fondo Mundial e HIVOS.</w:t>
      </w:r>
    </w:p>
    <w:p w14:paraId="41D0ABD8" w14:textId="77777777" w:rsidR="00F70F9F" w:rsidRPr="00600328" w:rsidRDefault="00F70F9F" w:rsidP="00F70F9F">
      <w:pPr>
        <w:pStyle w:val="MFnumberedbody"/>
        <w:numPr>
          <w:ilvl w:val="0"/>
          <w:numId w:val="0"/>
        </w:numPr>
        <w:jc w:val="both"/>
        <w:rPr>
          <w:rFonts w:asciiTheme="minorHAnsi" w:eastAsiaTheme="minorHAnsi" w:hAnsiTheme="minorHAnsi" w:cstheme="minorHAnsi"/>
          <w:b w:val="0"/>
          <w:sz w:val="20"/>
          <w:szCs w:val="20"/>
          <w:lang w:val="es-CR"/>
        </w:rPr>
      </w:pPr>
    </w:p>
    <w:p w14:paraId="6583D36D" w14:textId="102F5C75" w:rsidR="00B9402E" w:rsidRPr="00600328" w:rsidRDefault="00B9402E" w:rsidP="00DC1B90">
      <w:pPr>
        <w:pStyle w:val="MFnumberedbody"/>
        <w:numPr>
          <w:ilvl w:val="0"/>
          <w:numId w:val="0"/>
        </w:numPr>
        <w:rPr>
          <w:rFonts w:asciiTheme="minorHAnsi" w:hAnsiTheme="minorHAnsi" w:cstheme="minorHAnsi"/>
          <w:b w:val="0"/>
          <w:sz w:val="20"/>
          <w:szCs w:val="20"/>
          <w:lang w:val="es-CR"/>
        </w:rPr>
      </w:pPr>
      <w:r w:rsidRPr="00600328">
        <w:rPr>
          <w:rFonts w:asciiTheme="minorHAnsi" w:hAnsiTheme="minorHAnsi" w:cstheme="minorHAnsi"/>
          <w:b w:val="0"/>
          <w:sz w:val="20"/>
          <w:szCs w:val="20"/>
          <w:lang w:val="es-CR"/>
        </w:rPr>
        <w:t>El proyecto será implementado en</w:t>
      </w:r>
      <w:r w:rsidR="001D604E" w:rsidRPr="00600328">
        <w:rPr>
          <w:rFonts w:asciiTheme="minorHAnsi" w:hAnsiTheme="minorHAnsi" w:cstheme="minorHAnsi"/>
          <w:b w:val="0"/>
          <w:sz w:val="20"/>
          <w:szCs w:val="20"/>
          <w:lang w:val="es-CR"/>
        </w:rPr>
        <w:t xml:space="preserve"> 111 países</w:t>
      </w:r>
      <w:r w:rsidRPr="00600328">
        <w:rPr>
          <w:rFonts w:asciiTheme="minorHAnsi" w:hAnsiTheme="minorHAnsi" w:cstheme="minorHAnsi"/>
          <w:b w:val="0"/>
          <w:sz w:val="20"/>
          <w:szCs w:val="20"/>
          <w:lang w:val="es-CR"/>
        </w:rPr>
        <w:t>: Bolivia, Colombia, Costa Rica, Ecuador, El Salvador, Guatemala, Honduras, Nicaragua, Panamá, Paraguay y Perú; en donde por la naturaleza y las condiciones del mismo, se requiere una estrecha coordinación con la Alianza Liderazgo en Positivo (ALEP) y las otras redes de poblaciones clave de América Latina.</w:t>
      </w:r>
    </w:p>
    <w:p w14:paraId="03FABFBC" w14:textId="77777777" w:rsidR="00DC1B90" w:rsidRPr="00600328" w:rsidRDefault="00DC1B90" w:rsidP="00DC1B90">
      <w:pPr>
        <w:pStyle w:val="MFnumberedbody"/>
        <w:numPr>
          <w:ilvl w:val="0"/>
          <w:numId w:val="0"/>
        </w:numPr>
        <w:rPr>
          <w:rFonts w:asciiTheme="minorHAnsi" w:hAnsiTheme="minorHAnsi" w:cstheme="minorHAnsi"/>
          <w:b w:val="0"/>
          <w:sz w:val="20"/>
          <w:szCs w:val="20"/>
          <w:lang w:val="es-CR"/>
        </w:rPr>
      </w:pPr>
    </w:p>
    <w:p w14:paraId="3C9378A5" w14:textId="1FB81028" w:rsidR="001371AA" w:rsidRPr="00600328" w:rsidRDefault="001371AA" w:rsidP="00DC1B90">
      <w:pPr>
        <w:pStyle w:val="MFnumberedbody"/>
        <w:numPr>
          <w:ilvl w:val="0"/>
          <w:numId w:val="0"/>
        </w:numPr>
        <w:rPr>
          <w:rFonts w:asciiTheme="minorHAnsi" w:hAnsiTheme="minorHAnsi" w:cstheme="minorHAnsi"/>
          <w:b w:val="0"/>
          <w:sz w:val="20"/>
          <w:szCs w:val="20"/>
          <w:lang w:val="es-ES_tradnl" w:eastAsia="ar-SA"/>
        </w:rPr>
      </w:pPr>
      <w:r w:rsidRPr="00600328">
        <w:rPr>
          <w:rFonts w:asciiTheme="minorHAnsi" w:hAnsiTheme="minorHAnsi" w:cstheme="minorHAnsi"/>
          <w:b w:val="0"/>
          <w:sz w:val="20"/>
          <w:szCs w:val="20"/>
          <w:lang w:val="es-ES_tradnl" w:eastAsia="ar-SA"/>
        </w:rPr>
        <w:t>El proyecto, diseñado originalmente para tres años (1º de octubre de 2019 al 30 de septiembre de 2022), se plantea los siguientes objetivos:</w:t>
      </w:r>
    </w:p>
    <w:p w14:paraId="73C9D9F7" w14:textId="77777777" w:rsidR="008F5AE6" w:rsidRPr="00600328" w:rsidRDefault="008F5AE6" w:rsidP="008F5AE6">
      <w:pPr>
        <w:pStyle w:val="MFnumberedbody"/>
        <w:numPr>
          <w:ilvl w:val="0"/>
          <w:numId w:val="0"/>
        </w:numPr>
        <w:rPr>
          <w:rFonts w:asciiTheme="minorHAnsi" w:hAnsiTheme="minorHAnsi" w:cstheme="minorHAnsi"/>
          <w:sz w:val="20"/>
          <w:szCs w:val="20"/>
          <w:lang w:val="es-ES_tradnl" w:eastAsia="ar-SA"/>
        </w:rPr>
      </w:pPr>
    </w:p>
    <w:p w14:paraId="082694A9" w14:textId="77777777" w:rsidR="006E11DD" w:rsidRPr="00600328" w:rsidRDefault="006E11DD" w:rsidP="00297C70">
      <w:pPr>
        <w:spacing w:line="360" w:lineRule="auto"/>
        <w:jc w:val="both"/>
        <w:rPr>
          <w:rFonts w:asciiTheme="minorHAnsi" w:hAnsiTheme="minorHAnsi" w:cstheme="minorHAnsi"/>
          <w:sz w:val="20"/>
          <w:szCs w:val="20"/>
          <w:lang w:val="es-ES_tradnl" w:eastAsia="ar-SA"/>
        </w:rPr>
      </w:pPr>
      <w:r w:rsidRPr="00600328">
        <w:rPr>
          <w:rFonts w:asciiTheme="minorHAnsi" w:hAnsiTheme="minorHAnsi" w:cstheme="minorHAnsi"/>
          <w:b/>
          <w:sz w:val="20"/>
          <w:szCs w:val="20"/>
          <w:lang w:val="es-ES_tradnl" w:eastAsia="ar-SA"/>
        </w:rPr>
        <w:t>Objetivo General</w:t>
      </w:r>
      <w:r w:rsidRPr="00600328">
        <w:rPr>
          <w:rFonts w:asciiTheme="minorHAnsi" w:hAnsiTheme="minorHAnsi" w:cstheme="minorHAnsi"/>
          <w:sz w:val="20"/>
          <w:szCs w:val="20"/>
          <w:lang w:val="es-ES_tradnl" w:eastAsia="ar-SA"/>
        </w:rPr>
        <w:t>. Mejorar la calidad de vida y disfrute de los derechos humanos de las personas con VIH y las otras poblaciones clave en América Latina, accediendo a una atención integral y diferenciada, en una región con Estados que respondan efectivamente, ofrezcan calidad en los servicios y mejoren la inversión de presupuestos para la sostenibilidad integral de la respuesta al VIH.</w:t>
      </w:r>
    </w:p>
    <w:p w14:paraId="75AE08B0" w14:textId="77777777"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OE1</w:t>
      </w:r>
      <w:r w:rsidRPr="00600328">
        <w:rPr>
          <w:rFonts w:asciiTheme="minorHAnsi" w:hAnsiTheme="minorHAnsi" w:cstheme="minorHAnsi"/>
          <w:color w:val="000000"/>
          <w:spacing w:val="8"/>
          <w:sz w:val="20"/>
          <w:szCs w:val="20"/>
          <w:lang w:val="es-CR" w:eastAsia="es-ES_tradnl"/>
        </w:rPr>
        <w:t>. Establecer mecanismos regionales y nacionales para el mapeo, monitoreo y movilización del incremento de la financiación doméstica para intervenciones en personas con VIH y las otras poblaciones clave, para movilización de recursos para sus organizaciones.</w:t>
      </w:r>
    </w:p>
    <w:p w14:paraId="2849748E" w14:textId="77777777"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OE2</w:t>
      </w:r>
      <w:r w:rsidRPr="00600328">
        <w:rPr>
          <w:rFonts w:asciiTheme="minorHAnsi" w:hAnsiTheme="minorHAnsi" w:cstheme="minorHAnsi"/>
          <w:color w:val="000000"/>
          <w:spacing w:val="8"/>
          <w:sz w:val="20"/>
          <w:szCs w:val="20"/>
          <w:lang w:val="es-CR" w:eastAsia="es-ES_tradnl"/>
        </w:rPr>
        <w:t>. Promover y demandar la institucionalización de estrategias políticas, técnicas y financieras para la reducción de las desigualdades en el acceso a los servicios de salud integral para las personas con VIH y las otras poblaciones claves de la región de América Latina.</w:t>
      </w:r>
    </w:p>
    <w:p w14:paraId="6B388C20" w14:textId="4C081575" w:rsidR="006E11DD" w:rsidRPr="00600328" w:rsidRDefault="006E11DD" w:rsidP="006E11DD">
      <w:pPr>
        <w:spacing w:line="360" w:lineRule="auto"/>
        <w:jc w:val="both"/>
        <w:rPr>
          <w:rFonts w:asciiTheme="minorHAnsi" w:hAnsiTheme="minorHAnsi" w:cstheme="minorHAnsi"/>
          <w:color w:val="000000"/>
          <w:spacing w:val="8"/>
          <w:sz w:val="20"/>
          <w:szCs w:val="20"/>
          <w:lang w:val="es-CR" w:eastAsia="es-ES_tradnl"/>
        </w:rPr>
      </w:pPr>
      <w:r w:rsidRPr="00600328">
        <w:rPr>
          <w:rFonts w:asciiTheme="minorHAnsi" w:hAnsiTheme="minorHAnsi" w:cstheme="minorHAnsi"/>
          <w:b/>
          <w:bCs/>
          <w:color w:val="000000"/>
          <w:spacing w:val="8"/>
          <w:sz w:val="20"/>
          <w:szCs w:val="20"/>
          <w:lang w:val="es-CR" w:eastAsia="es-ES_tradnl"/>
        </w:rPr>
        <w:t>OE3</w:t>
      </w:r>
      <w:r w:rsidRPr="00600328">
        <w:rPr>
          <w:rFonts w:asciiTheme="minorHAnsi" w:hAnsiTheme="minorHAnsi" w:cstheme="minorHAnsi"/>
          <w:color w:val="000000"/>
          <w:spacing w:val="8"/>
          <w:sz w:val="20"/>
          <w:szCs w:val="20"/>
          <w:lang w:val="es-CR" w:eastAsia="es-ES_tradnl"/>
        </w:rPr>
        <w:t>. Consolidar las habilidades para la mejora del conocimiento, generación y uso de información estratégica sobre personas con VIH y las otras poblaciones clave, para la toma de decisiones y la incidencia desde las comunidades afectadas.</w:t>
      </w:r>
    </w:p>
    <w:p w14:paraId="4B69A593" w14:textId="77777777" w:rsidR="00E37616" w:rsidRPr="00600328" w:rsidRDefault="00E37616" w:rsidP="00E37616">
      <w:pPr>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La situación es la siguiente:</w:t>
      </w:r>
    </w:p>
    <w:p w14:paraId="2F01C80D" w14:textId="77777777" w:rsidR="00E37616" w:rsidRPr="00600328" w:rsidRDefault="00E37616" w:rsidP="00E37616">
      <w:pPr>
        <w:jc w:val="both"/>
        <w:rPr>
          <w:rFonts w:asciiTheme="minorHAnsi" w:hAnsiTheme="minorHAnsi" w:cstheme="minorHAnsi"/>
          <w:sz w:val="20"/>
          <w:szCs w:val="20"/>
          <w:lang w:val="es-CR"/>
        </w:rPr>
      </w:pPr>
    </w:p>
    <w:tbl>
      <w:tblPr>
        <w:tblStyle w:val="Tabladecuadrcula4-nfasis1"/>
        <w:tblW w:w="9918" w:type="dxa"/>
        <w:jc w:val="center"/>
        <w:tblLook w:val="04A0" w:firstRow="1" w:lastRow="0" w:firstColumn="1" w:lastColumn="0" w:noHBand="0" w:noVBand="1"/>
      </w:tblPr>
      <w:tblGrid>
        <w:gridCol w:w="3256"/>
        <w:gridCol w:w="2268"/>
        <w:gridCol w:w="1984"/>
        <w:gridCol w:w="2410"/>
      </w:tblGrid>
      <w:tr w:rsidR="00E37616" w:rsidRPr="00600328" w14:paraId="5487FF04" w14:textId="77777777" w:rsidTr="003727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726477C8" w14:textId="77777777" w:rsidR="00E37616" w:rsidRPr="00600328" w:rsidRDefault="00E37616" w:rsidP="003727A6">
            <w:pPr>
              <w:jc w:val="center"/>
              <w:rPr>
                <w:rFonts w:asciiTheme="minorHAnsi" w:hAnsiTheme="minorHAnsi" w:cstheme="minorHAnsi"/>
                <w:b w:val="0"/>
                <w:sz w:val="20"/>
                <w:szCs w:val="20"/>
              </w:rPr>
            </w:pPr>
            <w:proofErr w:type="spellStart"/>
            <w:r w:rsidRPr="00600328">
              <w:rPr>
                <w:rFonts w:asciiTheme="minorHAnsi" w:hAnsiTheme="minorHAnsi" w:cstheme="minorHAnsi"/>
                <w:sz w:val="20"/>
                <w:szCs w:val="20"/>
              </w:rPr>
              <w:t>Período</w:t>
            </w:r>
            <w:proofErr w:type="spellEnd"/>
          </w:p>
        </w:tc>
        <w:tc>
          <w:tcPr>
            <w:tcW w:w="2268" w:type="dxa"/>
          </w:tcPr>
          <w:p w14:paraId="1354246D" w14:textId="04831AAE" w:rsidR="00E37616" w:rsidRPr="00600328" w:rsidRDefault="000F47B7" w:rsidP="00F6693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600328">
              <w:rPr>
                <w:rFonts w:asciiTheme="minorHAnsi" w:hAnsiTheme="minorHAnsi" w:cstheme="minorHAnsi"/>
                <w:sz w:val="20"/>
                <w:szCs w:val="20"/>
              </w:rPr>
              <w:t xml:space="preserve">A </w:t>
            </w:r>
            <w:proofErr w:type="spellStart"/>
            <w:r w:rsidRPr="00600328">
              <w:rPr>
                <w:rFonts w:asciiTheme="minorHAnsi" w:hAnsiTheme="minorHAnsi" w:cstheme="minorHAnsi"/>
                <w:sz w:val="20"/>
                <w:szCs w:val="20"/>
              </w:rPr>
              <w:t>e</w:t>
            </w:r>
            <w:r w:rsidR="00E37616" w:rsidRPr="00600328">
              <w:rPr>
                <w:rFonts w:asciiTheme="minorHAnsi" w:hAnsiTheme="minorHAnsi" w:cstheme="minorHAnsi"/>
                <w:sz w:val="20"/>
                <w:szCs w:val="20"/>
              </w:rPr>
              <w:t>jecutar</w:t>
            </w:r>
            <w:proofErr w:type="spellEnd"/>
          </w:p>
        </w:tc>
        <w:tc>
          <w:tcPr>
            <w:tcW w:w="1984" w:type="dxa"/>
          </w:tcPr>
          <w:p w14:paraId="1E062B50" w14:textId="77777777" w:rsidR="00E37616" w:rsidRPr="00600328" w:rsidRDefault="00E37616" w:rsidP="003727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sidRPr="00600328">
              <w:rPr>
                <w:rFonts w:asciiTheme="minorHAnsi" w:hAnsiTheme="minorHAnsi" w:cstheme="minorHAnsi"/>
                <w:sz w:val="20"/>
                <w:szCs w:val="20"/>
              </w:rPr>
              <w:t>Ejecutar</w:t>
            </w:r>
            <w:proofErr w:type="spellEnd"/>
            <w:r w:rsidRPr="00600328">
              <w:rPr>
                <w:rFonts w:asciiTheme="minorHAnsi" w:hAnsiTheme="minorHAnsi" w:cstheme="minorHAnsi"/>
                <w:sz w:val="20"/>
                <w:szCs w:val="20"/>
              </w:rPr>
              <w:t xml:space="preserve"> </w:t>
            </w:r>
            <w:proofErr w:type="spellStart"/>
            <w:r w:rsidRPr="00600328">
              <w:rPr>
                <w:rFonts w:asciiTheme="minorHAnsi" w:hAnsiTheme="minorHAnsi" w:cstheme="minorHAnsi"/>
                <w:sz w:val="20"/>
                <w:szCs w:val="20"/>
              </w:rPr>
              <w:t>por</w:t>
            </w:r>
            <w:proofErr w:type="spellEnd"/>
            <w:r w:rsidRPr="00600328">
              <w:rPr>
                <w:rFonts w:asciiTheme="minorHAnsi" w:hAnsiTheme="minorHAnsi" w:cstheme="minorHAnsi"/>
                <w:sz w:val="20"/>
                <w:szCs w:val="20"/>
              </w:rPr>
              <w:t xml:space="preserve"> el RP</w:t>
            </w:r>
          </w:p>
        </w:tc>
        <w:tc>
          <w:tcPr>
            <w:tcW w:w="2410" w:type="dxa"/>
          </w:tcPr>
          <w:p w14:paraId="6DB85B00" w14:textId="692C666B" w:rsidR="00E37616" w:rsidRPr="00600328" w:rsidRDefault="003727A6" w:rsidP="003727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sidRPr="00600328">
              <w:rPr>
                <w:rFonts w:asciiTheme="minorHAnsi" w:hAnsiTheme="minorHAnsi" w:cstheme="minorHAnsi"/>
                <w:sz w:val="20"/>
                <w:szCs w:val="20"/>
              </w:rPr>
              <w:t>Desembolsar</w:t>
            </w:r>
            <w:proofErr w:type="spellEnd"/>
            <w:r w:rsidRPr="00600328">
              <w:rPr>
                <w:rFonts w:asciiTheme="minorHAnsi" w:hAnsiTheme="minorHAnsi" w:cstheme="minorHAnsi"/>
                <w:sz w:val="20"/>
                <w:szCs w:val="20"/>
              </w:rPr>
              <w:t xml:space="preserve"> </w:t>
            </w:r>
            <w:r w:rsidR="00E37616" w:rsidRPr="00600328">
              <w:rPr>
                <w:rFonts w:asciiTheme="minorHAnsi" w:hAnsiTheme="minorHAnsi" w:cstheme="minorHAnsi"/>
                <w:sz w:val="20"/>
                <w:szCs w:val="20"/>
              </w:rPr>
              <w:t xml:space="preserve">a </w:t>
            </w:r>
            <w:proofErr w:type="spellStart"/>
            <w:r w:rsidR="00E37616" w:rsidRPr="00600328">
              <w:rPr>
                <w:rFonts w:asciiTheme="minorHAnsi" w:hAnsiTheme="minorHAnsi" w:cstheme="minorHAnsi"/>
                <w:sz w:val="20"/>
                <w:szCs w:val="20"/>
              </w:rPr>
              <w:t>los</w:t>
            </w:r>
            <w:proofErr w:type="spellEnd"/>
            <w:r w:rsidR="00E37616" w:rsidRPr="00600328">
              <w:rPr>
                <w:rFonts w:asciiTheme="minorHAnsi" w:hAnsiTheme="minorHAnsi" w:cstheme="minorHAnsi"/>
                <w:sz w:val="20"/>
                <w:szCs w:val="20"/>
              </w:rPr>
              <w:t xml:space="preserve"> SR</w:t>
            </w:r>
          </w:p>
        </w:tc>
      </w:tr>
      <w:tr w:rsidR="00E37616" w:rsidRPr="00600328" w14:paraId="065762C4" w14:textId="77777777" w:rsidTr="00372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004F2B93" w14:textId="77777777" w:rsidR="00E37616" w:rsidRPr="00600328" w:rsidRDefault="00E37616" w:rsidP="0029594B">
            <w:pPr>
              <w:jc w:val="both"/>
              <w:rPr>
                <w:rFonts w:asciiTheme="minorHAnsi" w:hAnsiTheme="minorHAnsi" w:cstheme="minorHAnsi"/>
                <w:sz w:val="20"/>
                <w:szCs w:val="20"/>
              </w:rPr>
            </w:pPr>
            <w:proofErr w:type="spellStart"/>
            <w:r w:rsidRPr="00600328">
              <w:rPr>
                <w:rFonts w:asciiTheme="minorHAnsi" w:hAnsiTheme="minorHAnsi" w:cstheme="minorHAnsi"/>
                <w:sz w:val="20"/>
                <w:szCs w:val="20"/>
              </w:rPr>
              <w:t>Octubre</w:t>
            </w:r>
            <w:proofErr w:type="spellEnd"/>
            <w:r w:rsidRPr="00600328">
              <w:rPr>
                <w:rFonts w:asciiTheme="minorHAnsi" w:hAnsiTheme="minorHAnsi" w:cstheme="minorHAnsi"/>
                <w:sz w:val="20"/>
                <w:szCs w:val="20"/>
              </w:rPr>
              <w:t xml:space="preserve"> 2019 a </w:t>
            </w:r>
            <w:proofErr w:type="spellStart"/>
            <w:r w:rsidRPr="00600328">
              <w:rPr>
                <w:rFonts w:asciiTheme="minorHAnsi" w:hAnsiTheme="minorHAnsi" w:cstheme="minorHAnsi"/>
                <w:sz w:val="20"/>
                <w:szCs w:val="20"/>
              </w:rPr>
              <w:t>Diciembre</w:t>
            </w:r>
            <w:proofErr w:type="spellEnd"/>
            <w:r w:rsidRPr="00600328">
              <w:rPr>
                <w:rFonts w:asciiTheme="minorHAnsi" w:hAnsiTheme="minorHAnsi" w:cstheme="minorHAnsi"/>
                <w:sz w:val="20"/>
                <w:szCs w:val="20"/>
              </w:rPr>
              <w:t xml:space="preserve"> 2020</w:t>
            </w:r>
          </w:p>
        </w:tc>
        <w:tc>
          <w:tcPr>
            <w:tcW w:w="2268" w:type="dxa"/>
          </w:tcPr>
          <w:p w14:paraId="78476830" w14:textId="33C52DF3" w:rsidR="00E37616" w:rsidRPr="00600328" w:rsidRDefault="00E37616" w:rsidP="00F669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3.287.422,05</w:t>
            </w:r>
          </w:p>
        </w:tc>
        <w:tc>
          <w:tcPr>
            <w:tcW w:w="1984" w:type="dxa"/>
          </w:tcPr>
          <w:p w14:paraId="6674E5B5"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2.340.338,46</w:t>
            </w:r>
          </w:p>
        </w:tc>
        <w:tc>
          <w:tcPr>
            <w:tcW w:w="2410" w:type="dxa"/>
          </w:tcPr>
          <w:p w14:paraId="2D9D4B1D"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947.083,59</w:t>
            </w:r>
          </w:p>
        </w:tc>
      </w:tr>
      <w:tr w:rsidR="00E37616" w:rsidRPr="00600328" w14:paraId="3CED7420" w14:textId="77777777" w:rsidTr="003727A6">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6174BAC3" w14:textId="77777777" w:rsidR="00E37616" w:rsidRPr="00600328" w:rsidRDefault="00E37616" w:rsidP="0029594B">
            <w:pPr>
              <w:jc w:val="both"/>
              <w:rPr>
                <w:rFonts w:asciiTheme="minorHAnsi" w:hAnsiTheme="minorHAnsi" w:cstheme="minorHAnsi"/>
                <w:sz w:val="20"/>
                <w:szCs w:val="20"/>
              </w:rPr>
            </w:pPr>
            <w:proofErr w:type="spellStart"/>
            <w:r w:rsidRPr="00600328">
              <w:rPr>
                <w:rFonts w:asciiTheme="minorHAnsi" w:hAnsiTheme="minorHAnsi" w:cstheme="minorHAnsi"/>
                <w:sz w:val="20"/>
                <w:szCs w:val="20"/>
              </w:rPr>
              <w:t>Enero</w:t>
            </w:r>
            <w:proofErr w:type="spellEnd"/>
            <w:r w:rsidRPr="00600328">
              <w:rPr>
                <w:rFonts w:asciiTheme="minorHAnsi" w:hAnsiTheme="minorHAnsi" w:cstheme="minorHAnsi"/>
                <w:sz w:val="20"/>
                <w:szCs w:val="20"/>
              </w:rPr>
              <w:t xml:space="preserve"> 2021 a </w:t>
            </w:r>
            <w:proofErr w:type="spellStart"/>
            <w:r w:rsidRPr="00600328">
              <w:rPr>
                <w:rFonts w:asciiTheme="minorHAnsi" w:hAnsiTheme="minorHAnsi" w:cstheme="minorHAnsi"/>
                <w:sz w:val="20"/>
                <w:szCs w:val="20"/>
              </w:rPr>
              <w:t>Diciembre</w:t>
            </w:r>
            <w:proofErr w:type="spellEnd"/>
            <w:r w:rsidRPr="00600328">
              <w:rPr>
                <w:rFonts w:asciiTheme="minorHAnsi" w:hAnsiTheme="minorHAnsi" w:cstheme="minorHAnsi"/>
                <w:sz w:val="20"/>
                <w:szCs w:val="20"/>
              </w:rPr>
              <w:t xml:space="preserve"> 2021</w:t>
            </w:r>
          </w:p>
        </w:tc>
        <w:tc>
          <w:tcPr>
            <w:tcW w:w="2268" w:type="dxa"/>
          </w:tcPr>
          <w:p w14:paraId="562DC892" w14:textId="2E808B96" w:rsidR="00E37616" w:rsidRPr="00600328" w:rsidRDefault="00E37616" w:rsidP="00F669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4.397.148,35</w:t>
            </w:r>
          </w:p>
        </w:tc>
        <w:tc>
          <w:tcPr>
            <w:tcW w:w="1984" w:type="dxa"/>
          </w:tcPr>
          <w:p w14:paraId="35745AF0"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2.648.325,51</w:t>
            </w:r>
          </w:p>
        </w:tc>
        <w:tc>
          <w:tcPr>
            <w:tcW w:w="2410" w:type="dxa"/>
          </w:tcPr>
          <w:p w14:paraId="4BD1711E"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1.748.822,84</w:t>
            </w:r>
          </w:p>
        </w:tc>
      </w:tr>
      <w:tr w:rsidR="00E37616" w:rsidRPr="00600328" w14:paraId="7A4888E7" w14:textId="77777777" w:rsidTr="00372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7C8CBC80" w14:textId="77777777" w:rsidR="00E37616" w:rsidRPr="00600328" w:rsidRDefault="00E37616" w:rsidP="0029594B">
            <w:pPr>
              <w:jc w:val="both"/>
              <w:rPr>
                <w:rFonts w:asciiTheme="minorHAnsi" w:hAnsiTheme="minorHAnsi" w:cstheme="minorHAnsi"/>
                <w:sz w:val="20"/>
                <w:szCs w:val="20"/>
              </w:rPr>
            </w:pPr>
            <w:proofErr w:type="spellStart"/>
            <w:r w:rsidRPr="00600328">
              <w:rPr>
                <w:rFonts w:asciiTheme="minorHAnsi" w:hAnsiTheme="minorHAnsi" w:cstheme="minorHAnsi"/>
                <w:sz w:val="20"/>
                <w:szCs w:val="20"/>
              </w:rPr>
              <w:t>Enero</w:t>
            </w:r>
            <w:proofErr w:type="spellEnd"/>
            <w:r w:rsidRPr="00600328">
              <w:rPr>
                <w:rFonts w:asciiTheme="minorHAnsi" w:hAnsiTheme="minorHAnsi" w:cstheme="minorHAnsi"/>
                <w:sz w:val="20"/>
                <w:szCs w:val="20"/>
              </w:rPr>
              <w:t xml:space="preserve"> 2022 a </w:t>
            </w:r>
            <w:proofErr w:type="spellStart"/>
            <w:r w:rsidRPr="00600328">
              <w:rPr>
                <w:rFonts w:asciiTheme="minorHAnsi" w:hAnsiTheme="minorHAnsi" w:cstheme="minorHAnsi"/>
                <w:sz w:val="20"/>
                <w:szCs w:val="20"/>
              </w:rPr>
              <w:t>Septiembre</w:t>
            </w:r>
            <w:proofErr w:type="spellEnd"/>
            <w:r w:rsidRPr="00600328">
              <w:rPr>
                <w:rFonts w:asciiTheme="minorHAnsi" w:hAnsiTheme="minorHAnsi" w:cstheme="minorHAnsi"/>
                <w:sz w:val="20"/>
                <w:szCs w:val="20"/>
              </w:rPr>
              <w:t xml:space="preserve"> 2022</w:t>
            </w:r>
          </w:p>
        </w:tc>
        <w:tc>
          <w:tcPr>
            <w:tcW w:w="2268" w:type="dxa"/>
          </w:tcPr>
          <w:p w14:paraId="3E286247" w14:textId="1477B7D6" w:rsidR="00E37616" w:rsidRPr="00600328" w:rsidRDefault="00E37616" w:rsidP="00F669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2.815.429.60</w:t>
            </w:r>
          </w:p>
        </w:tc>
        <w:tc>
          <w:tcPr>
            <w:tcW w:w="1984" w:type="dxa"/>
          </w:tcPr>
          <w:p w14:paraId="2E4F074D"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2.156.797.47</w:t>
            </w:r>
          </w:p>
        </w:tc>
        <w:tc>
          <w:tcPr>
            <w:tcW w:w="2410" w:type="dxa"/>
          </w:tcPr>
          <w:p w14:paraId="28D7CFB8" w14:textId="77777777" w:rsidR="00E37616" w:rsidRPr="00600328" w:rsidRDefault="00E37616"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          658.632,13</w:t>
            </w:r>
          </w:p>
        </w:tc>
      </w:tr>
      <w:tr w:rsidR="00E37616" w:rsidRPr="00600328" w14:paraId="6CF77ADD" w14:textId="77777777" w:rsidTr="003727A6">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4BB8F590" w14:textId="77777777" w:rsidR="00E37616" w:rsidRPr="00600328" w:rsidRDefault="00E37616" w:rsidP="0029594B">
            <w:pPr>
              <w:jc w:val="both"/>
              <w:rPr>
                <w:rFonts w:asciiTheme="minorHAnsi" w:hAnsiTheme="minorHAnsi" w:cstheme="minorHAnsi"/>
                <w:b w:val="0"/>
                <w:sz w:val="20"/>
                <w:szCs w:val="20"/>
              </w:rPr>
            </w:pPr>
            <w:r w:rsidRPr="00600328">
              <w:rPr>
                <w:rFonts w:asciiTheme="minorHAnsi" w:hAnsiTheme="minorHAnsi" w:cstheme="minorHAnsi"/>
                <w:b w:val="0"/>
                <w:sz w:val="20"/>
                <w:szCs w:val="20"/>
              </w:rPr>
              <w:t xml:space="preserve">Total </w:t>
            </w:r>
          </w:p>
        </w:tc>
        <w:tc>
          <w:tcPr>
            <w:tcW w:w="2268" w:type="dxa"/>
          </w:tcPr>
          <w:p w14:paraId="11B161AB" w14:textId="0E980E5B" w:rsidR="00E37616" w:rsidRPr="00600328" w:rsidRDefault="00D92D67" w:rsidP="00F669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10,</w:t>
            </w:r>
            <w:r w:rsidR="00E37616" w:rsidRPr="00600328">
              <w:rPr>
                <w:rFonts w:asciiTheme="minorHAnsi" w:hAnsiTheme="minorHAnsi" w:cstheme="minorHAnsi"/>
                <w:b/>
                <w:sz w:val="20"/>
                <w:szCs w:val="20"/>
                <w:lang w:val="es-CR"/>
              </w:rPr>
              <w:t>500</w:t>
            </w:r>
            <w:r w:rsidRPr="00600328">
              <w:rPr>
                <w:rFonts w:asciiTheme="minorHAnsi" w:hAnsiTheme="minorHAnsi" w:cstheme="minorHAnsi"/>
                <w:b/>
                <w:sz w:val="20"/>
                <w:szCs w:val="20"/>
                <w:lang w:val="es-CR"/>
              </w:rPr>
              <w:t>.</w:t>
            </w:r>
            <w:r w:rsidR="00E37616" w:rsidRPr="00600328">
              <w:rPr>
                <w:rFonts w:asciiTheme="minorHAnsi" w:hAnsiTheme="minorHAnsi" w:cstheme="minorHAnsi"/>
                <w:b/>
                <w:sz w:val="20"/>
                <w:szCs w:val="20"/>
                <w:lang w:val="es-CR"/>
              </w:rPr>
              <w:t xml:space="preserve"> 000.00</w:t>
            </w:r>
          </w:p>
        </w:tc>
        <w:tc>
          <w:tcPr>
            <w:tcW w:w="1984" w:type="dxa"/>
          </w:tcPr>
          <w:p w14:paraId="5CFC941E" w14:textId="77777777" w:rsidR="00E37616" w:rsidRPr="00600328" w:rsidRDefault="00E37616"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 xml:space="preserve">  7.145.461,44</w:t>
            </w:r>
          </w:p>
        </w:tc>
        <w:tc>
          <w:tcPr>
            <w:tcW w:w="2410" w:type="dxa"/>
          </w:tcPr>
          <w:p w14:paraId="60CB292D" w14:textId="17AA946F" w:rsidR="00E37616" w:rsidRPr="00600328" w:rsidRDefault="009578EB" w:rsidP="0029594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s-CR"/>
              </w:rPr>
            </w:pPr>
            <w:r w:rsidRPr="00600328">
              <w:rPr>
                <w:rFonts w:asciiTheme="minorHAnsi" w:hAnsiTheme="minorHAnsi" w:cstheme="minorHAnsi"/>
                <w:b/>
                <w:sz w:val="20"/>
                <w:szCs w:val="20"/>
                <w:lang w:val="es-CR"/>
              </w:rPr>
              <w:t xml:space="preserve">       3.354.538,</w:t>
            </w:r>
            <w:r w:rsidR="00E37616" w:rsidRPr="00600328">
              <w:rPr>
                <w:rFonts w:asciiTheme="minorHAnsi" w:hAnsiTheme="minorHAnsi" w:cstheme="minorHAnsi"/>
                <w:b/>
                <w:sz w:val="20"/>
                <w:szCs w:val="20"/>
                <w:lang w:val="es-CR"/>
              </w:rPr>
              <w:t>56</w:t>
            </w:r>
          </w:p>
        </w:tc>
      </w:tr>
    </w:tbl>
    <w:p w14:paraId="6D922D6D" w14:textId="748ADA63" w:rsidR="00B9402E" w:rsidRPr="00600328" w:rsidRDefault="005265EF" w:rsidP="00600328">
      <w:pPr>
        <w:pStyle w:val="MFnumberedbody"/>
        <w:numPr>
          <w:ilvl w:val="0"/>
          <w:numId w:val="0"/>
        </w:numPr>
        <w:rPr>
          <w:rFonts w:asciiTheme="minorHAnsi" w:hAnsiTheme="minorHAnsi" w:cstheme="minorHAnsi"/>
          <w:b w:val="0"/>
          <w:sz w:val="20"/>
          <w:szCs w:val="20"/>
          <w:lang w:val="es-CR"/>
        </w:rPr>
      </w:pPr>
      <w:r w:rsidRPr="00600328">
        <w:rPr>
          <w:rFonts w:asciiTheme="minorHAnsi" w:hAnsiTheme="minorHAnsi" w:cstheme="minorHAnsi"/>
          <w:b w:val="0"/>
          <w:sz w:val="20"/>
          <w:szCs w:val="20"/>
          <w:lang w:val="es-CR"/>
        </w:rPr>
        <w:lastRenderedPageBreak/>
        <w:t>La auditoría únicamente se refiere a los recursos aportados por el Fondo Mundial al RP y a los SR a través de este.  No se ha impuesto o negociado ninguna limitación para el alcance de la auditoría y los recursos programados para su implementación.</w:t>
      </w:r>
    </w:p>
    <w:p w14:paraId="3C3A168E" w14:textId="77777777" w:rsidR="00E37616" w:rsidRPr="00600328" w:rsidRDefault="00E37616" w:rsidP="00BE2A97">
      <w:pPr>
        <w:spacing w:before="120" w:after="0" w:line="240" w:lineRule="auto"/>
        <w:jc w:val="both"/>
        <w:rPr>
          <w:rFonts w:asciiTheme="minorHAnsi" w:eastAsia="Calibri" w:hAnsiTheme="minorHAnsi" w:cstheme="minorHAnsi"/>
          <w:b/>
          <w:sz w:val="20"/>
          <w:szCs w:val="20"/>
          <w:lang w:val="es-ES_tradnl"/>
        </w:rPr>
      </w:pPr>
    </w:p>
    <w:p w14:paraId="2D2E3948" w14:textId="0B7482B9" w:rsidR="00B4556E" w:rsidRPr="00600328" w:rsidRDefault="00B4556E" w:rsidP="00BF17B6">
      <w:pPr>
        <w:pStyle w:val="Prrafodelista"/>
        <w:keepNext/>
        <w:keepLines/>
        <w:numPr>
          <w:ilvl w:val="1"/>
          <w:numId w:val="35"/>
        </w:numPr>
        <w:spacing w:before="240" w:after="240" w:line="240" w:lineRule="auto"/>
        <w:outlineLvl w:val="0"/>
        <w:rPr>
          <w:rFonts w:asciiTheme="minorHAnsi" w:eastAsia="MS Gothic" w:hAnsiTheme="minorHAnsi" w:cstheme="minorHAnsi"/>
          <w:b/>
          <w:bCs/>
          <w:color w:val="000000"/>
          <w:sz w:val="20"/>
          <w:szCs w:val="20"/>
          <w:lang w:val="es-ES_tradnl"/>
        </w:rPr>
      </w:pPr>
      <w:bookmarkStart w:id="18" w:name="_Toc5026410"/>
      <w:bookmarkStart w:id="19" w:name="_Toc19971609"/>
      <w:bookmarkStart w:id="20" w:name="_Toc19971775"/>
      <w:bookmarkStart w:id="21" w:name="_Toc19971941"/>
      <w:bookmarkStart w:id="22" w:name="_Toc19972107"/>
      <w:bookmarkStart w:id="23" w:name="_Toc19972273"/>
      <w:bookmarkStart w:id="24" w:name="_Toc19972439"/>
      <w:bookmarkStart w:id="25" w:name="_Toc20466633"/>
      <w:bookmarkStart w:id="26" w:name="_Toc58537653"/>
      <w:r w:rsidRPr="00600328">
        <w:rPr>
          <w:rFonts w:asciiTheme="minorHAnsi" w:eastAsia="MS Gothic" w:hAnsiTheme="minorHAnsi" w:cstheme="minorHAnsi"/>
          <w:b/>
          <w:bCs/>
          <w:noProof/>
          <w:color w:val="000000"/>
          <w:sz w:val="20"/>
          <w:szCs w:val="20"/>
          <w:lang w:val="es-ES_tradnl"/>
        </w:rPr>
        <w:t>Entidades del programa</w:t>
      </w:r>
      <w:r w:rsidR="00453377" w:rsidRPr="00600328">
        <w:rPr>
          <w:rFonts w:asciiTheme="minorHAnsi" w:eastAsia="MS Gothic" w:hAnsiTheme="minorHAnsi" w:cstheme="minorHAnsi"/>
          <w:b/>
          <w:bCs/>
          <w:noProof/>
          <w:color w:val="000000"/>
          <w:sz w:val="20"/>
          <w:szCs w:val="20"/>
          <w:lang w:val="es-ES_tradnl"/>
        </w:rPr>
        <w:t xml:space="preserve"> </w:t>
      </w:r>
      <w:r w:rsidRPr="00600328">
        <w:rPr>
          <w:rFonts w:asciiTheme="minorHAnsi" w:eastAsia="MS Gothic" w:hAnsiTheme="minorHAnsi" w:cstheme="minorHAnsi"/>
          <w:b/>
          <w:bCs/>
          <w:noProof/>
          <w:color w:val="000000"/>
          <w:sz w:val="20"/>
          <w:szCs w:val="20"/>
          <w:lang w:val="es-ES_tradnl"/>
        </w:rPr>
        <w:t>y enfoque de la auditoría</w:t>
      </w:r>
      <w:bookmarkEnd w:id="18"/>
      <w:bookmarkEnd w:id="19"/>
      <w:bookmarkEnd w:id="20"/>
      <w:bookmarkEnd w:id="21"/>
      <w:bookmarkEnd w:id="22"/>
      <w:bookmarkEnd w:id="23"/>
      <w:bookmarkEnd w:id="24"/>
      <w:bookmarkEnd w:id="25"/>
      <w:bookmarkEnd w:id="26"/>
      <w:r w:rsidRPr="00600328">
        <w:rPr>
          <w:rFonts w:asciiTheme="minorHAnsi" w:eastAsia="MS Gothic" w:hAnsiTheme="minorHAnsi" w:cstheme="minorHAnsi"/>
          <w:b/>
          <w:bCs/>
          <w:noProof/>
          <w:color w:val="000000"/>
          <w:sz w:val="20"/>
          <w:szCs w:val="20"/>
          <w:lang w:val="es-ES_tradnl"/>
        </w:rPr>
        <w:t xml:space="preserve"> </w:t>
      </w:r>
    </w:p>
    <w:p w14:paraId="334EBAB0" w14:textId="77777777" w:rsidR="00B575D0" w:rsidRPr="00600328" w:rsidRDefault="00B575D0" w:rsidP="00B575D0">
      <w:pPr>
        <w:pStyle w:val="Prrafodelista"/>
        <w:keepNext/>
        <w:keepLines/>
        <w:spacing w:before="240" w:after="240" w:line="240" w:lineRule="auto"/>
        <w:ind w:left="1080"/>
        <w:outlineLvl w:val="0"/>
        <w:rPr>
          <w:rFonts w:asciiTheme="minorHAnsi" w:eastAsia="MS Gothic" w:hAnsiTheme="minorHAnsi" w:cstheme="minorHAnsi"/>
          <w:b/>
          <w:bCs/>
          <w:color w:val="000000"/>
          <w:sz w:val="20"/>
          <w:szCs w:val="20"/>
          <w:lang w:val="es-ES_tradnl"/>
        </w:rPr>
      </w:pPr>
    </w:p>
    <w:p w14:paraId="6A328459" w14:textId="77777777" w:rsidR="00B575D0" w:rsidRPr="00600328" w:rsidRDefault="00B575D0" w:rsidP="00B575D0">
      <w:pPr>
        <w:pStyle w:val="Prrafodelista"/>
        <w:ind w:left="360"/>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Las organizaciones objeto de la auditoría se resumen a continuación:</w:t>
      </w:r>
    </w:p>
    <w:tbl>
      <w:tblPr>
        <w:tblStyle w:val="Tabladecuadrcula4-nfasis1"/>
        <w:tblW w:w="10709" w:type="dxa"/>
        <w:jc w:val="center"/>
        <w:tblLayout w:type="fixed"/>
        <w:tblLook w:val="04A0" w:firstRow="1" w:lastRow="0" w:firstColumn="1" w:lastColumn="0" w:noHBand="0" w:noVBand="1"/>
      </w:tblPr>
      <w:tblGrid>
        <w:gridCol w:w="1449"/>
        <w:gridCol w:w="1017"/>
        <w:gridCol w:w="1744"/>
        <w:gridCol w:w="1308"/>
        <w:gridCol w:w="1890"/>
        <w:gridCol w:w="1744"/>
        <w:gridCol w:w="1557"/>
      </w:tblGrid>
      <w:tr w:rsidR="00F10005" w:rsidRPr="00600328" w14:paraId="2938122F" w14:textId="77777777" w:rsidTr="00754140">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D90B84F" w14:textId="77777777" w:rsidR="00B575D0" w:rsidRPr="00600328" w:rsidRDefault="00B575D0" w:rsidP="00F10005">
            <w:pPr>
              <w:jc w:val="center"/>
              <w:rPr>
                <w:rFonts w:asciiTheme="minorHAnsi" w:eastAsia="Times New Roman" w:hAnsiTheme="minorHAnsi" w:cstheme="minorHAnsi"/>
                <w:sz w:val="18"/>
                <w:szCs w:val="18"/>
                <w:lang w:eastAsia="es-CR" w:bidi="ar-SA"/>
              </w:rPr>
            </w:pPr>
            <w:proofErr w:type="spellStart"/>
            <w:r w:rsidRPr="00600328">
              <w:rPr>
                <w:rFonts w:asciiTheme="minorHAnsi" w:eastAsia="Times New Roman" w:hAnsiTheme="minorHAnsi" w:cstheme="minorHAnsi"/>
                <w:sz w:val="18"/>
                <w:szCs w:val="18"/>
                <w:lang w:eastAsia="es-CR" w:bidi="ar-SA"/>
              </w:rPr>
              <w:t>Implementador</w:t>
            </w:r>
            <w:proofErr w:type="spellEnd"/>
          </w:p>
        </w:tc>
        <w:tc>
          <w:tcPr>
            <w:tcW w:w="1017" w:type="dxa"/>
            <w:noWrap/>
            <w:hideMark/>
          </w:tcPr>
          <w:p w14:paraId="33FBB01A" w14:textId="77777777" w:rsidR="00B575D0" w:rsidRPr="00600328" w:rsidRDefault="00B575D0" w:rsidP="00611F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proofErr w:type="spellStart"/>
            <w:r w:rsidRPr="00600328">
              <w:rPr>
                <w:rFonts w:asciiTheme="minorHAnsi" w:eastAsia="Times New Roman" w:hAnsiTheme="minorHAnsi" w:cstheme="minorHAnsi"/>
                <w:sz w:val="18"/>
                <w:szCs w:val="18"/>
                <w:lang w:eastAsia="es-CR" w:bidi="ar-SA"/>
              </w:rPr>
              <w:t>Ced</w:t>
            </w:r>
            <w:proofErr w:type="spellEnd"/>
            <w:r w:rsidRPr="00600328">
              <w:rPr>
                <w:rFonts w:asciiTheme="minorHAnsi" w:eastAsia="Times New Roman" w:hAnsiTheme="minorHAnsi" w:cstheme="minorHAnsi"/>
                <w:sz w:val="18"/>
                <w:szCs w:val="18"/>
                <w:lang w:eastAsia="es-CR" w:bidi="ar-SA"/>
              </w:rPr>
              <w:t xml:space="preserve">. </w:t>
            </w:r>
            <w:proofErr w:type="spellStart"/>
            <w:r w:rsidRPr="00600328">
              <w:rPr>
                <w:rFonts w:asciiTheme="minorHAnsi" w:eastAsia="Times New Roman" w:hAnsiTheme="minorHAnsi" w:cstheme="minorHAnsi"/>
                <w:sz w:val="18"/>
                <w:szCs w:val="18"/>
                <w:lang w:eastAsia="es-CR" w:bidi="ar-SA"/>
              </w:rPr>
              <w:t>Jurídica</w:t>
            </w:r>
            <w:proofErr w:type="spellEnd"/>
          </w:p>
        </w:tc>
        <w:tc>
          <w:tcPr>
            <w:tcW w:w="1744" w:type="dxa"/>
            <w:noWrap/>
            <w:hideMark/>
          </w:tcPr>
          <w:p w14:paraId="599FA398"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Y1 TOTAL</w:t>
            </w:r>
          </w:p>
        </w:tc>
        <w:tc>
          <w:tcPr>
            <w:tcW w:w="1308" w:type="dxa"/>
            <w:noWrap/>
            <w:hideMark/>
          </w:tcPr>
          <w:p w14:paraId="5C53E95D"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Y2 TOTAL</w:t>
            </w:r>
          </w:p>
        </w:tc>
        <w:tc>
          <w:tcPr>
            <w:tcW w:w="1890" w:type="dxa"/>
            <w:noWrap/>
            <w:hideMark/>
          </w:tcPr>
          <w:p w14:paraId="1A2C8B40"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Y3 TOTAL</w:t>
            </w:r>
          </w:p>
        </w:tc>
        <w:tc>
          <w:tcPr>
            <w:tcW w:w="1744" w:type="dxa"/>
          </w:tcPr>
          <w:p w14:paraId="39E6D065"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Total Y1 -3</w:t>
            </w:r>
          </w:p>
        </w:tc>
        <w:tc>
          <w:tcPr>
            <w:tcW w:w="1557" w:type="dxa"/>
          </w:tcPr>
          <w:p w14:paraId="66D58ABB" w14:textId="77777777" w:rsidR="00B575D0" w:rsidRPr="00600328" w:rsidRDefault="00B575D0" w:rsidP="0029594B">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s-CR" w:bidi="ar-SA"/>
              </w:rPr>
            </w:pPr>
          </w:p>
        </w:tc>
      </w:tr>
      <w:tr w:rsidR="00F10005" w:rsidRPr="00600328" w14:paraId="2ADCEE96"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71E5E47"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1313B565"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RP Hivos</w:t>
            </w:r>
          </w:p>
        </w:tc>
        <w:tc>
          <w:tcPr>
            <w:tcW w:w="1017" w:type="dxa"/>
            <w:noWrap/>
            <w:hideMark/>
          </w:tcPr>
          <w:p w14:paraId="762290DF"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71CA928" w14:textId="11902FD2"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3-01</w:t>
            </w:r>
            <w:r w:rsidR="00D27C18" w:rsidRPr="00600328">
              <w:rPr>
                <w:rFonts w:asciiTheme="minorHAnsi" w:eastAsia="Times New Roman" w:hAnsiTheme="minorHAnsi" w:cstheme="minorHAnsi"/>
                <w:color w:val="000000"/>
                <w:sz w:val="18"/>
                <w:szCs w:val="18"/>
                <w:lang w:eastAsia="es-CR" w:bidi="ar-SA"/>
              </w:rPr>
              <w:t>3</w:t>
            </w:r>
            <w:r w:rsidRPr="00600328">
              <w:rPr>
                <w:rFonts w:asciiTheme="minorHAnsi" w:eastAsia="Times New Roman" w:hAnsiTheme="minorHAnsi" w:cstheme="minorHAnsi"/>
                <w:color w:val="000000"/>
                <w:sz w:val="18"/>
                <w:szCs w:val="18"/>
                <w:lang w:eastAsia="es-CR" w:bidi="ar-SA"/>
              </w:rPr>
              <w:t>-151595</w:t>
            </w:r>
          </w:p>
        </w:tc>
        <w:tc>
          <w:tcPr>
            <w:tcW w:w="1744" w:type="dxa"/>
            <w:noWrap/>
            <w:hideMark/>
          </w:tcPr>
          <w:p w14:paraId="11923DF9" w14:textId="77777777"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2603626" w14:textId="047D48CC"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2.340.338.46</w:t>
            </w:r>
          </w:p>
        </w:tc>
        <w:tc>
          <w:tcPr>
            <w:tcW w:w="1308" w:type="dxa"/>
            <w:noWrap/>
            <w:hideMark/>
          </w:tcPr>
          <w:p w14:paraId="046527CC" w14:textId="77777777" w:rsidR="00F10005" w:rsidRPr="00600328" w:rsidRDefault="00F10005"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00A2E97" w14:textId="6FC8C61D"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2.648.325.51</w:t>
            </w:r>
          </w:p>
        </w:tc>
        <w:tc>
          <w:tcPr>
            <w:tcW w:w="1890" w:type="dxa"/>
            <w:noWrap/>
            <w:hideMark/>
          </w:tcPr>
          <w:p w14:paraId="00FF687D" w14:textId="235D6BE0" w:rsidR="00F10005" w:rsidRPr="00600328" w:rsidRDefault="00F10005"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11AA2815" w14:textId="520047A1" w:rsidR="00B575D0" w:rsidRPr="00600328" w:rsidRDefault="00B575D0" w:rsidP="00F100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2.156.797.47</w:t>
            </w:r>
          </w:p>
        </w:tc>
        <w:tc>
          <w:tcPr>
            <w:tcW w:w="1744" w:type="dxa"/>
          </w:tcPr>
          <w:p w14:paraId="42C4547A" w14:textId="77777777" w:rsidR="00F10005" w:rsidRPr="00600328" w:rsidRDefault="00F10005"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E7B85DD" w14:textId="77777777" w:rsidR="00F10005" w:rsidRPr="00600328" w:rsidRDefault="00F10005"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1F94A135" w14:textId="00E9A56A" w:rsidR="00B575D0" w:rsidRPr="00600328" w:rsidRDefault="00B575D0" w:rsidP="00F10005">
            <w:pPr>
              <w:pStyle w:val="Contenidodelatab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3.287.422,05</w:t>
            </w:r>
          </w:p>
        </w:tc>
        <w:tc>
          <w:tcPr>
            <w:tcW w:w="1557" w:type="dxa"/>
          </w:tcPr>
          <w:p w14:paraId="23F937C3"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s-CR" w:bidi="ar-SA"/>
              </w:rPr>
            </w:pPr>
            <w:r w:rsidRPr="00600328">
              <w:rPr>
                <w:rFonts w:asciiTheme="minorHAnsi" w:eastAsia="Times New Roman" w:hAnsiTheme="minorHAnsi" w:cstheme="minorHAnsi"/>
                <w:sz w:val="18"/>
                <w:szCs w:val="18"/>
                <w:lang w:eastAsia="es-CR" w:bidi="ar-SA"/>
              </w:rPr>
              <w:t>ACTIVIDADES FINANCIADAS</w:t>
            </w:r>
          </w:p>
        </w:tc>
      </w:tr>
      <w:tr w:rsidR="00F10005" w:rsidRPr="00600328" w14:paraId="438872FC"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8B9B38D"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072A17DF"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Bolivia</w:t>
            </w:r>
          </w:p>
        </w:tc>
        <w:tc>
          <w:tcPr>
            <w:tcW w:w="1017" w:type="dxa"/>
            <w:noWrap/>
            <w:hideMark/>
          </w:tcPr>
          <w:p w14:paraId="74E26BFF"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hideMark/>
          </w:tcPr>
          <w:p w14:paraId="2D56195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B17C4D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87.231,95         </w:t>
            </w:r>
          </w:p>
        </w:tc>
        <w:tc>
          <w:tcPr>
            <w:tcW w:w="1308" w:type="dxa"/>
            <w:noWrap/>
            <w:hideMark/>
          </w:tcPr>
          <w:p w14:paraId="39E79E4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163.893,01</w:t>
            </w:r>
          </w:p>
        </w:tc>
        <w:tc>
          <w:tcPr>
            <w:tcW w:w="1890" w:type="dxa"/>
            <w:noWrap/>
            <w:hideMark/>
          </w:tcPr>
          <w:p w14:paraId="05B02E1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2E5CEF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64.539,30 </w:t>
            </w:r>
          </w:p>
        </w:tc>
        <w:tc>
          <w:tcPr>
            <w:tcW w:w="1744" w:type="dxa"/>
          </w:tcPr>
          <w:p w14:paraId="55420863"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6148A750"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315.664,26</w:t>
            </w:r>
          </w:p>
        </w:tc>
        <w:tc>
          <w:tcPr>
            <w:tcW w:w="1557" w:type="dxa"/>
          </w:tcPr>
          <w:p w14:paraId="3B4790BD"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3FA6DCFF"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64AFFC9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4E7A4542"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Colombia</w:t>
            </w:r>
          </w:p>
        </w:tc>
        <w:tc>
          <w:tcPr>
            <w:tcW w:w="1017" w:type="dxa"/>
            <w:noWrap/>
            <w:hideMark/>
          </w:tcPr>
          <w:p w14:paraId="43BFE059"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330E9B56"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526A0663"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83.843,90</w:t>
            </w:r>
          </w:p>
        </w:tc>
        <w:tc>
          <w:tcPr>
            <w:tcW w:w="1308" w:type="dxa"/>
            <w:noWrap/>
          </w:tcPr>
          <w:p w14:paraId="4883DD21"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05C71AAD"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156.693,00</w:t>
            </w:r>
          </w:p>
        </w:tc>
        <w:tc>
          <w:tcPr>
            <w:tcW w:w="1890" w:type="dxa"/>
            <w:noWrap/>
          </w:tcPr>
          <w:p w14:paraId="4257109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124AECD"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57.339,30</w:t>
            </w:r>
          </w:p>
        </w:tc>
        <w:tc>
          <w:tcPr>
            <w:tcW w:w="1744" w:type="dxa"/>
          </w:tcPr>
          <w:p w14:paraId="1752B38F"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ABF3A8E"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297.876.20</w:t>
            </w:r>
          </w:p>
        </w:tc>
        <w:tc>
          <w:tcPr>
            <w:tcW w:w="1557" w:type="dxa"/>
          </w:tcPr>
          <w:p w14:paraId="75364FF8"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70CD6945"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F78FEDF"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5FD6A1DA" w14:textId="3BFB0707" w:rsidR="00B575D0" w:rsidRPr="00600328" w:rsidRDefault="00FC521B"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w:t>
            </w:r>
            <w:r w:rsidR="00B575D0" w:rsidRPr="00600328">
              <w:rPr>
                <w:rFonts w:asciiTheme="minorHAnsi" w:eastAsia="Times New Roman" w:hAnsiTheme="minorHAnsi" w:cstheme="minorHAnsi"/>
                <w:color w:val="000000"/>
                <w:sz w:val="18"/>
                <w:szCs w:val="18"/>
                <w:lang w:eastAsia="es-CR" w:bidi="ar-SA"/>
              </w:rPr>
              <w:t>Costa Rica</w:t>
            </w:r>
          </w:p>
        </w:tc>
        <w:tc>
          <w:tcPr>
            <w:tcW w:w="1017" w:type="dxa"/>
            <w:noWrap/>
            <w:hideMark/>
          </w:tcPr>
          <w:p w14:paraId="480C1750"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12E74037"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4C9743E3"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82.629,51</w:t>
            </w:r>
          </w:p>
        </w:tc>
        <w:tc>
          <w:tcPr>
            <w:tcW w:w="1308" w:type="dxa"/>
            <w:noWrap/>
          </w:tcPr>
          <w:p w14:paraId="6214475C"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F0283D7"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154.893,00</w:t>
            </w:r>
          </w:p>
        </w:tc>
        <w:tc>
          <w:tcPr>
            <w:tcW w:w="1890" w:type="dxa"/>
            <w:noWrap/>
          </w:tcPr>
          <w:p w14:paraId="5E88ACC4"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C58B6FE"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55.989,30</w:t>
            </w:r>
          </w:p>
        </w:tc>
        <w:tc>
          <w:tcPr>
            <w:tcW w:w="1744" w:type="dxa"/>
          </w:tcPr>
          <w:p w14:paraId="3270F54E"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327F92AB"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293.511,81</w:t>
            </w:r>
          </w:p>
        </w:tc>
        <w:tc>
          <w:tcPr>
            <w:tcW w:w="1557" w:type="dxa"/>
          </w:tcPr>
          <w:p w14:paraId="632A8216"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75725DE9"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134C6FC2"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76682A55"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Ecuador</w:t>
            </w:r>
          </w:p>
        </w:tc>
        <w:tc>
          <w:tcPr>
            <w:tcW w:w="1017" w:type="dxa"/>
            <w:noWrap/>
            <w:hideMark/>
          </w:tcPr>
          <w:p w14:paraId="152CFC50"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79D83F3C"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7FEC725"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102.660,03</w:t>
            </w:r>
          </w:p>
        </w:tc>
        <w:tc>
          <w:tcPr>
            <w:tcW w:w="1308" w:type="dxa"/>
            <w:noWrap/>
          </w:tcPr>
          <w:p w14:paraId="042ADB71"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B314168"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162.092,95</w:t>
            </w:r>
          </w:p>
        </w:tc>
        <w:tc>
          <w:tcPr>
            <w:tcW w:w="1890" w:type="dxa"/>
            <w:noWrap/>
          </w:tcPr>
          <w:p w14:paraId="2BA73E4D"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4A0DCBD7"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63.189,25</w:t>
            </w:r>
          </w:p>
        </w:tc>
        <w:tc>
          <w:tcPr>
            <w:tcW w:w="1744" w:type="dxa"/>
          </w:tcPr>
          <w:p w14:paraId="0E51D5F8"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748A3CEB"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327.942,23</w:t>
            </w:r>
          </w:p>
        </w:tc>
        <w:tc>
          <w:tcPr>
            <w:tcW w:w="1557" w:type="dxa"/>
          </w:tcPr>
          <w:p w14:paraId="764FFB8E"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0E9B7DA7"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F89A011"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1DCE7FB9"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El Salvador</w:t>
            </w:r>
          </w:p>
        </w:tc>
        <w:tc>
          <w:tcPr>
            <w:tcW w:w="1017" w:type="dxa"/>
            <w:noWrap/>
            <w:hideMark/>
          </w:tcPr>
          <w:p w14:paraId="1606A3FE"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17CDFB34"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42AA8A5"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82.302,47</w:t>
            </w:r>
          </w:p>
        </w:tc>
        <w:tc>
          <w:tcPr>
            <w:tcW w:w="1308" w:type="dxa"/>
            <w:noWrap/>
          </w:tcPr>
          <w:p w14:paraId="0394A8F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9230290"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154.892,95</w:t>
            </w:r>
          </w:p>
        </w:tc>
        <w:tc>
          <w:tcPr>
            <w:tcW w:w="1890" w:type="dxa"/>
            <w:noWrap/>
          </w:tcPr>
          <w:p w14:paraId="4F2651A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0C17AA46"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55.989,25</w:t>
            </w:r>
          </w:p>
        </w:tc>
        <w:tc>
          <w:tcPr>
            <w:tcW w:w="1744" w:type="dxa"/>
          </w:tcPr>
          <w:p w14:paraId="02EBE5CC"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2EDB7696"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293.184,67</w:t>
            </w:r>
          </w:p>
        </w:tc>
        <w:tc>
          <w:tcPr>
            <w:tcW w:w="1557" w:type="dxa"/>
          </w:tcPr>
          <w:p w14:paraId="34612A2B"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5E748702"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7E3034D3"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1A67759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Guatemala </w:t>
            </w:r>
          </w:p>
        </w:tc>
        <w:tc>
          <w:tcPr>
            <w:tcW w:w="1017" w:type="dxa"/>
            <w:noWrap/>
            <w:hideMark/>
          </w:tcPr>
          <w:p w14:paraId="0E171446"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267182E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6BB841C4"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85.922,58</w:t>
            </w:r>
          </w:p>
        </w:tc>
        <w:tc>
          <w:tcPr>
            <w:tcW w:w="1308" w:type="dxa"/>
            <w:noWrap/>
          </w:tcPr>
          <w:p w14:paraId="16BFF896"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5DB05A0C"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162.093,00</w:t>
            </w:r>
          </w:p>
        </w:tc>
        <w:tc>
          <w:tcPr>
            <w:tcW w:w="1890" w:type="dxa"/>
            <w:noWrap/>
          </w:tcPr>
          <w:p w14:paraId="517B6A1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06A26F4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63.189,30</w:t>
            </w:r>
          </w:p>
        </w:tc>
        <w:tc>
          <w:tcPr>
            <w:tcW w:w="1744" w:type="dxa"/>
          </w:tcPr>
          <w:p w14:paraId="20944FCA"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74C5AD0E"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311.204,88</w:t>
            </w:r>
          </w:p>
        </w:tc>
        <w:tc>
          <w:tcPr>
            <w:tcW w:w="1557" w:type="dxa"/>
          </w:tcPr>
          <w:p w14:paraId="5E8CE686"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69920CD2"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76C39E2"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4DF56AFE"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Honduras</w:t>
            </w:r>
          </w:p>
        </w:tc>
        <w:tc>
          <w:tcPr>
            <w:tcW w:w="1017" w:type="dxa"/>
            <w:noWrap/>
            <w:hideMark/>
          </w:tcPr>
          <w:p w14:paraId="5B166E95"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069D41F1"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59F77F0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83.000,08</w:t>
            </w:r>
          </w:p>
        </w:tc>
        <w:tc>
          <w:tcPr>
            <w:tcW w:w="1308" w:type="dxa"/>
            <w:noWrap/>
          </w:tcPr>
          <w:p w14:paraId="06D156D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7FE008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156.693,00</w:t>
            </w:r>
          </w:p>
        </w:tc>
        <w:tc>
          <w:tcPr>
            <w:tcW w:w="1890" w:type="dxa"/>
            <w:noWrap/>
          </w:tcPr>
          <w:p w14:paraId="5667F7C4"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6D98EC2C"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57.339,29</w:t>
            </w:r>
          </w:p>
        </w:tc>
        <w:tc>
          <w:tcPr>
            <w:tcW w:w="1744" w:type="dxa"/>
          </w:tcPr>
          <w:p w14:paraId="1EA94940"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F6BDA10"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297.832,37</w:t>
            </w:r>
          </w:p>
        </w:tc>
        <w:tc>
          <w:tcPr>
            <w:tcW w:w="1557" w:type="dxa"/>
          </w:tcPr>
          <w:p w14:paraId="47999265"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08EAF8FF" w14:textId="77777777" w:rsidTr="00754140">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302D63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3EE0D479"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Nicaragua </w:t>
            </w:r>
          </w:p>
        </w:tc>
        <w:tc>
          <w:tcPr>
            <w:tcW w:w="1017" w:type="dxa"/>
            <w:noWrap/>
            <w:hideMark/>
          </w:tcPr>
          <w:p w14:paraId="5243ED4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12F306B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1055D50E"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87.131,63</w:t>
            </w:r>
          </w:p>
        </w:tc>
        <w:tc>
          <w:tcPr>
            <w:tcW w:w="1308" w:type="dxa"/>
            <w:noWrap/>
          </w:tcPr>
          <w:p w14:paraId="47DB3880"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40136C1A"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163.893,00</w:t>
            </w:r>
          </w:p>
        </w:tc>
        <w:tc>
          <w:tcPr>
            <w:tcW w:w="1890" w:type="dxa"/>
            <w:noWrap/>
          </w:tcPr>
          <w:p w14:paraId="442706F9"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8435D05"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64.593,30</w:t>
            </w:r>
          </w:p>
        </w:tc>
        <w:tc>
          <w:tcPr>
            <w:tcW w:w="1744" w:type="dxa"/>
          </w:tcPr>
          <w:p w14:paraId="3B544522"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AED0BA9"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315.563,93</w:t>
            </w:r>
          </w:p>
        </w:tc>
        <w:tc>
          <w:tcPr>
            <w:tcW w:w="1557" w:type="dxa"/>
          </w:tcPr>
          <w:p w14:paraId="62E511DB"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13EA7F84" w14:textId="77777777" w:rsidTr="00754140">
        <w:trPr>
          <w:trHeight w:val="310"/>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395EFA7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0BBBB167"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Panamá</w:t>
            </w:r>
          </w:p>
        </w:tc>
        <w:tc>
          <w:tcPr>
            <w:tcW w:w="1017" w:type="dxa"/>
            <w:noWrap/>
            <w:hideMark/>
          </w:tcPr>
          <w:p w14:paraId="3A916DCC"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782DF97B"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16C8E3B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82.687,25</w:t>
            </w:r>
          </w:p>
        </w:tc>
        <w:tc>
          <w:tcPr>
            <w:tcW w:w="1308" w:type="dxa"/>
            <w:noWrap/>
          </w:tcPr>
          <w:p w14:paraId="33D58D7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2A11D32"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154.892,95</w:t>
            </w:r>
          </w:p>
        </w:tc>
        <w:tc>
          <w:tcPr>
            <w:tcW w:w="1890" w:type="dxa"/>
            <w:noWrap/>
          </w:tcPr>
          <w:p w14:paraId="19E9D086" w14:textId="77777777" w:rsidR="00B575D0" w:rsidRPr="00600328" w:rsidRDefault="00B575D0" w:rsidP="0029594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9F1517D" w14:textId="77777777" w:rsidR="00B575D0" w:rsidRPr="00600328" w:rsidRDefault="00B575D0" w:rsidP="0029594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55.989,25</w:t>
            </w:r>
          </w:p>
        </w:tc>
        <w:tc>
          <w:tcPr>
            <w:tcW w:w="1744" w:type="dxa"/>
          </w:tcPr>
          <w:p w14:paraId="79CFF3B6"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39C57C03"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293.569,45</w:t>
            </w:r>
          </w:p>
        </w:tc>
        <w:tc>
          <w:tcPr>
            <w:tcW w:w="1557" w:type="dxa"/>
          </w:tcPr>
          <w:p w14:paraId="68335255"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7FBDA49B" w14:textId="77777777" w:rsidTr="00754140">
        <w:trPr>
          <w:cnfStyle w:val="000000100000" w:firstRow="0" w:lastRow="0" w:firstColumn="0" w:lastColumn="0" w:oddVBand="0" w:evenVBand="0" w:oddHBand="1" w:evenHBand="0" w:firstRowFirstColumn="0" w:firstRowLastColumn="0" w:lastRowFirstColumn="0" w:lastRowLastColumn="0"/>
          <w:trHeight w:val="801"/>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62AAF5D"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4E965668"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SR Paraguay</w:t>
            </w:r>
          </w:p>
        </w:tc>
        <w:tc>
          <w:tcPr>
            <w:tcW w:w="1017" w:type="dxa"/>
            <w:noWrap/>
            <w:hideMark/>
          </w:tcPr>
          <w:p w14:paraId="787DA287"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06D11194"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1D9C0A0C"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86.508,77</w:t>
            </w:r>
          </w:p>
        </w:tc>
        <w:tc>
          <w:tcPr>
            <w:tcW w:w="1308" w:type="dxa"/>
            <w:noWrap/>
          </w:tcPr>
          <w:p w14:paraId="063A3971"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02BA57AE"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163.893,00</w:t>
            </w:r>
          </w:p>
          <w:p w14:paraId="41C26775" w14:textId="77777777" w:rsidR="00B575D0" w:rsidRPr="00600328" w:rsidRDefault="00B575D0" w:rsidP="002959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s-CR" w:bidi="ar-SA"/>
              </w:rPr>
            </w:pPr>
          </w:p>
        </w:tc>
        <w:tc>
          <w:tcPr>
            <w:tcW w:w="1890" w:type="dxa"/>
            <w:noWrap/>
          </w:tcPr>
          <w:p w14:paraId="5A07C4A7"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771020A4"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64.539,30</w:t>
            </w:r>
          </w:p>
        </w:tc>
        <w:tc>
          <w:tcPr>
            <w:tcW w:w="1744" w:type="dxa"/>
          </w:tcPr>
          <w:p w14:paraId="40C13BF3"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5025A33B" w14:textId="77777777" w:rsidR="00B575D0" w:rsidRPr="00600328" w:rsidRDefault="00B575D0"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314.941,07</w:t>
            </w:r>
          </w:p>
        </w:tc>
        <w:tc>
          <w:tcPr>
            <w:tcW w:w="1557" w:type="dxa"/>
          </w:tcPr>
          <w:p w14:paraId="4EF3F2FD" w14:textId="77777777"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26BFC91E" w14:textId="77777777" w:rsidTr="00754140">
        <w:trPr>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960C034"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p>
          <w:p w14:paraId="7FBA41F6"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SR </w:t>
            </w:r>
            <w:proofErr w:type="spellStart"/>
            <w:r w:rsidRPr="00600328">
              <w:rPr>
                <w:rFonts w:asciiTheme="minorHAnsi" w:eastAsia="Times New Roman" w:hAnsiTheme="minorHAnsi" w:cstheme="minorHAnsi"/>
                <w:color w:val="000000"/>
                <w:sz w:val="18"/>
                <w:szCs w:val="18"/>
                <w:lang w:eastAsia="es-CR" w:bidi="ar-SA"/>
              </w:rPr>
              <w:t>Perú</w:t>
            </w:r>
            <w:proofErr w:type="spellEnd"/>
          </w:p>
        </w:tc>
        <w:tc>
          <w:tcPr>
            <w:tcW w:w="1017" w:type="dxa"/>
            <w:noWrap/>
            <w:hideMark/>
          </w:tcPr>
          <w:p w14:paraId="2781679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w:t>
            </w:r>
          </w:p>
        </w:tc>
        <w:tc>
          <w:tcPr>
            <w:tcW w:w="1744" w:type="dxa"/>
            <w:noWrap/>
          </w:tcPr>
          <w:p w14:paraId="2A70C595"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  </w:t>
            </w:r>
          </w:p>
          <w:p w14:paraId="4358ACE9"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82.365,42</w:t>
            </w:r>
          </w:p>
        </w:tc>
        <w:tc>
          <w:tcPr>
            <w:tcW w:w="1308" w:type="dxa"/>
            <w:noWrap/>
          </w:tcPr>
          <w:p w14:paraId="3BEE40EF"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3E3DE5F1"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154.893,00</w:t>
            </w:r>
          </w:p>
        </w:tc>
        <w:tc>
          <w:tcPr>
            <w:tcW w:w="1890" w:type="dxa"/>
            <w:noWrap/>
          </w:tcPr>
          <w:p w14:paraId="67AB3593"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p>
          <w:p w14:paraId="2E333F3D" w14:textId="77777777" w:rsidR="00B575D0" w:rsidRPr="00600328" w:rsidRDefault="00B575D0" w:rsidP="0029594B">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55.989,29</w:t>
            </w:r>
          </w:p>
        </w:tc>
        <w:tc>
          <w:tcPr>
            <w:tcW w:w="1744" w:type="dxa"/>
          </w:tcPr>
          <w:p w14:paraId="7F0DE425"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52F6493D" w14:textId="77777777" w:rsidR="00B575D0" w:rsidRPr="00600328" w:rsidRDefault="00B575D0"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293.247,71</w:t>
            </w:r>
          </w:p>
        </w:tc>
        <w:tc>
          <w:tcPr>
            <w:tcW w:w="1557" w:type="dxa"/>
          </w:tcPr>
          <w:p w14:paraId="4D649548" w14:textId="77777777" w:rsidR="00B575D0" w:rsidRPr="00600328" w:rsidRDefault="00B575D0" w:rsidP="00DC17E9">
            <w:pPr>
              <w:pStyle w:val="Contenidodelatab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00328">
              <w:rPr>
                <w:rFonts w:asciiTheme="minorHAnsi" w:hAnsiTheme="minorHAnsi" w:cstheme="minorHAnsi"/>
                <w:sz w:val="18"/>
                <w:szCs w:val="18"/>
              </w:rPr>
              <w:t>Todas según presupuesto</w:t>
            </w:r>
          </w:p>
        </w:tc>
      </w:tr>
      <w:tr w:rsidR="00F10005" w:rsidRPr="00600328" w14:paraId="393446D3" w14:textId="77777777" w:rsidTr="00754140">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49" w:type="dxa"/>
            <w:noWrap/>
            <w:hideMark/>
          </w:tcPr>
          <w:p w14:paraId="26935533" w14:textId="77777777" w:rsidR="00B575D0" w:rsidRPr="00600328" w:rsidRDefault="00B575D0" w:rsidP="0029594B">
            <w:pPr>
              <w:jc w:val="both"/>
              <w:rPr>
                <w:rFonts w:asciiTheme="minorHAnsi" w:eastAsia="Times New Roman" w:hAnsiTheme="minorHAnsi" w:cstheme="minorHAnsi"/>
                <w:color w:val="000000"/>
                <w:sz w:val="18"/>
                <w:szCs w:val="18"/>
                <w:lang w:eastAsia="es-CR" w:bidi="ar-SA"/>
              </w:rPr>
            </w:pPr>
            <w:r w:rsidRPr="00600328">
              <w:rPr>
                <w:rFonts w:asciiTheme="minorHAnsi" w:eastAsia="Times New Roman" w:hAnsiTheme="minorHAnsi" w:cstheme="minorHAnsi"/>
                <w:color w:val="000000"/>
                <w:sz w:val="18"/>
                <w:szCs w:val="18"/>
                <w:lang w:eastAsia="es-CR" w:bidi="ar-SA"/>
              </w:rPr>
              <w:t xml:space="preserve">Total </w:t>
            </w:r>
          </w:p>
        </w:tc>
        <w:tc>
          <w:tcPr>
            <w:tcW w:w="1017" w:type="dxa"/>
            <w:noWrap/>
            <w:hideMark/>
          </w:tcPr>
          <w:p w14:paraId="7D383C12"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s-CR" w:bidi="ar-SA"/>
              </w:rPr>
            </w:pPr>
            <w:r w:rsidRPr="00600328">
              <w:rPr>
                <w:rFonts w:asciiTheme="minorHAnsi" w:eastAsia="Times New Roman" w:hAnsiTheme="minorHAnsi" w:cstheme="minorHAnsi"/>
                <w:b/>
                <w:bCs/>
                <w:color w:val="000000"/>
                <w:sz w:val="18"/>
                <w:szCs w:val="18"/>
                <w:lang w:eastAsia="es-CR" w:bidi="ar-SA"/>
              </w:rPr>
              <w:t> </w:t>
            </w:r>
          </w:p>
        </w:tc>
        <w:tc>
          <w:tcPr>
            <w:tcW w:w="1744" w:type="dxa"/>
            <w:noWrap/>
          </w:tcPr>
          <w:p w14:paraId="716587BB"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00328">
              <w:rPr>
                <w:rFonts w:asciiTheme="minorHAnsi" w:hAnsiTheme="minorHAnsi" w:cstheme="minorHAnsi"/>
                <w:b/>
                <w:sz w:val="18"/>
                <w:szCs w:val="18"/>
              </w:rPr>
              <w:t xml:space="preserve"> 3.287.422,05</w:t>
            </w:r>
          </w:p>
        </w:tc>
        <w:tc>
          <w:tcPr>
            <w:tcW w:w="1308" w:type="dxa"/>
            <w:noWrap/>
          </w:tcPr>
          <w:p w14:paraId="43DDD8E1" w14:textId="77777777" w:rsidR="00B575D0" w:rsidRPr="00600328" w:rsidRDefault="00B575D0" w:rsidP="0075414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00328">
              <w:rPr>
                <w:rFonts w:asciiTheme="minorHAnsi" w:hAnsiTheme="minorHAnsi" w:cstheme="minorHAnsi"/>
                <w:b/>
                <w:sz w:val="18"/>
                <w:szCs w:val="18"/>
              </w:rPr>
              <w:t>4.397.148,35</w:t>
            </w:r>
          </w:p>
        </w:tc>
        <w:tc>
          <w:tcPr>
            <w:tcW w:w="1890" w:type="dxa"/>
            <w:noWrap/>
          </w:tcPr>
          <w:p w14:paraId="30D60768" w14:textId="77777777" w:rsidR="00B575D0" w:rsidRPr="00600328" w:rsidRDefault="00B575D0" w:rsidP="0029594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600328">
              <w:rPr>
                <w:rFonts w:asciiTheme="minorHAnsi" w:hAnsiTheme="minorHAnsi" w:cstheme="minorHAnsi"/>
                <w:b/>
                <w:sz w:val="18"/>
                <w:szCs w:val="18"/>
              </w:rPr>
              <w:t xml:space="preserve">  2.815.429.60</w:t>
            </w:r>
          </w:p>
        </w:tc>
        <w:tc>
          <w:tcPr>
            <w:tcW w:w="1744" w:type="dxa"/>
          </w:tcPr>
          <w:p w14:paraId="3E665740" w14:textId="5F61966F" w:rsidR="00B575D0" w:rsidRPr="00600328" w:rsidRDefault="00B575D0" w:rsidP="00754140">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lang w:eastAsia="es-CR" w:bidi="ar-SA"/>
              </w:rPr>
            </w:pPr>
            <w:r w:rsidRPr="00600328">
              <w:rPr>
                <w:rFonts w:asciiTheme="minorHAnsi" w:hAnsiTheme="minorHAnsi" w:cstheme="minorHAnsi"/>
                <w:b/>
                <w:sz w:val="18"/>
                <w:szCs w:val="18"/>
              </w:rPr>
              <w:t xml:space="preserve">  </w:t>
            </w:r>
            <w:r w:rsidRPr="00600328">
              <w:rPr>
                <w:rFonts w:asciiTheme="minorHAnsi" w:eastAsia="Times New Roman" w:hAnsiTheme="minorHAnsi" w:cstheme="minorHAnsi"/>
                <w:b/>
                <w:bCs/>
                <w:color w:val="000000"/>
                <w:sz w:val="18"/>
                <w:szCs w:val="18"/>
                <w:lang w:eastAsia="es-CR" w:bidi="ar-SA"/>
              </w:rPr>
              <w:t>10.500.000,00</w:t>
            </w:r>
          </w:p>
        </w:tc>
        <w:tc>
          <w:tcPr>
            <w:tcW w:w="1557" w:type="dxa"/>
          </w:tcPr>
          <w:p w14:paraId="772DF59C" w14:textId="3B8D688A" w:rsidR="00B575D0" w:rsidRPr="00600328" w:rsidRDefault="00B575D0" w:rsidP="00DC17E9">
            <w:pPr>
              <w:pStyle w:val="Contenidodelatab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61584BE2" w14:textId="77777777" w:rsidR="00B4556E" w:rsidRPr="00600328" w:rsidRDefault="00B4556E" w:rsidP="00EB6879">
      <w:pPr>
        <w:pStyle w:val="Prrafodelista"/>
        <w:keepNext/>
        <w:keepLines/>
        <w:spacing w:before="120" w:after="0" w:line="240" w:lineRule="auto"/>
        <w:ind w:left="360"/>
        <w:jc w:val="both"/>
        <w:outlineLvl w:val="0"/>
        <w:rPr>
          <w:rFonts w:asciiTheme="minorHAnsi" w:eastAsia="Calibri" w:hAnsiTheme="minorHAnsi" w:cstheme="minorHAnsi"/>
          <w:sz w:val="20"/>
          <w:szCs w:val="20"/>
          <w:lang w:val="es-ES_tradnl"/>
        </w:rPr>
      </w:pPr>
    </w:p>
    <w:p w14:paraId="0B2157D1" w14:textId="77777777" w:rsidR="009703CD" w:rsidRPr="00600328" w:rsidRDefault="009703CD" w:rsidP="009703CD">
      <w:pPr>
        <w:spacing w:before="120" w:after="0" w:line="240" w:lineRule="auto"/>
        <w:ind w:left="360"/>
        <w:jc w:val="both"/>
        <w:rPr>
          <w:rFonts w:asciiTheme="minorHAnsi" w:eastAsia="Calibri" w:hAnsiTheme="minorHAnsi" w:cstheme="minorHAnsi"/>
          <w:sz w:val="20"/>
          <w:szCs w:val="20"/>
          <w:lang w:val="es-ES_tradnl"/>
        </w:rPr>
      </w:pPr>
    </w:p>
    <w:p w14:paraId="1932ACC4" w14:textId="1D1674CD" w:rsidR="00453377" w:rsidRPr="00600328" w:rsidRDefault="00453377" w:rsidP="00BF17B6">
      <w:pPr>
        <w:pStyle w:val="MFnumberedbody"/>
        <w:numPr>
          <w:ilvl w:val="0"/>
          <w:numId w:val="35"/>
        </w:numPr>
        <w:rPr>
          <w:rFonts w:asciiTheme="minorHAnsi" w:hAnsiTheme="minorHAnsi" w:cstheme="minorHAnsi"/>
          <w:noProof/>
          <w:sz w:val="20"/>
          <w:szCs w:val="20"/>
          <w:lang w:val="es-ES_tradnl"/>
        </w:rPr>
      </w:pPr>
      <w:bookmarkStart w:id="27" w:name="_Toc5026411"/>
      <w:bookmarkStart w:id="28" w:name="_Toc19971610"/>
      <w:bookmarkStart w:id="29" w:name="_Toc19971776"/>
      <w:bookmarkStart w:id="30" w:name="_Toc19971942"/>
      <w:bookmarkStart w:id="31" w:name="_Toc19972108"/>
      <w:bookmarkStart w:id="32" w:name="_Toc19972274"/>
      <w:bookmarkStart w:id="33" w:name="_Toc19972440"/>
      <w:bookmarkStart w:id="34" w:name="_Toc20466634"/>
      <w:r w:rsidRPr="00600328">
        <w:rPr>
          <w:rFonts w:asciiTheme="minorHAnsi" w:hAnsiTheme="minorHAnsi" w:cstheme="minorHAnsi"/>
          <w:noProof/>
          <w:sz w:val="20"/>
          <w:szCs w:val="20"/>
          <w:lang w:val="es-ES_tradnl"/>
        </w:rPr>
        <w:t>Contact</w:t>
      </w:r>
      <w:r w:rsidR="00FE694F" w:rsidRPr="00600328">
        <w:rPr>
          <w:rFonts w:asciiTheme="minorHAnsi" w:hAnsiTheme="minorHAnsi" w:cstheme="minorHAnsi"/>
          <w:noProof/>
          <w:sz w:val="20"/>
          <w:szCs w:val="20"/>
          <w:lang w:val="es-ES_tradnl"/>
        </w:rPr>
        <w:t>o</w:t>
      </w:r>
      <w:r w:rsidRPr="00600328">
        <w:rPr>
          <w:rFonts w:asciiTheme="minorHAnsi" w:hAnsiTheme="minorHAnsi" w:cstheme="minorHAnsi"/>
          <w:noProof/>
          <w:sz w:val="20"/>
          <w:szCs w:val="20"/>
          <w:lang w:val="es-ES_tradnl"/>
        </w:rPr>
        <w:t>s [</w:t>
      </w:r>
      <w:r w:rsidR="00FE694F" w:rsidRPr="00600328">
        <w:rPr>
          <w:rFonts w:asciiTheme="minorHAnsi" w:hAnsiTheme="minorHAnsi" w:cstheme="minorHAnsi"/>
          <w:noProof/>
          <w:sz w:val="20"/>
          <w:szCs w:val="20"/>
          <w:lang w:val="es-ES_tradnl"/>
        </w:rPr>
        <w:t>deberán facilitarse al auditor de manera confidencial</w:t>
      </w:r>
      <w:r w:rsidRPr="00600328">
        <w:rPr>
          <w:rFonts w:asciiTheme="minorHAnsi" w:hAnsiTheme="minorHAnsi" w:cstheme="minorHAnsi"/>
          <w:noProof/>
          <w:sz w:val="20"/>
          <w:szCs w:val="20"/>
          <w:lang w:val="es-ES_tradnl"/>
        </w:rPr>
        <w:t>]:</w:t>
      </w:r>
      <w:bookmarkEnd w:id="27"/>
      <w:bookmarkEnd w:id="28"/>
      <w:bookmarkEnd w:id="29"/>
      <w:bookmarkEnd w:id="30"/>
      <w:bookmarkEnd w:id="31"/>
      <w:bookmarkEnd w:id="32"/>
      <w:bookmarkEnd w:id="33"/>
      <w:bookmarkEnd w:id="34"/>
      <w:r w:rsidRPr="00600328">
        <w:rPr>
          <w:rFonts w:asciiTheme="minorHAnsi" w:hAnsiTheme="minorHAnsi" w:cstheme="minorHAnsi"/>
          <w:noProof/>
          <w:sz w:val="20"/>
          <w:szCs w:val="20"/>
          <w:lang w:val="es-ES_tradnl"/>
        </w:rPr>
        <w:t xml:space="preserve"> </w:t>
      </w:r>
    </w:p>
    <w:p w14:paraId="36B72991" w14:textId="4C155894" w:rsidR="007237BB" w:rsidRPr="00600328" w:rsidRDefault="007237BB" w:rsidP="00944B7A">
      <w:pPr>
        <w:keepNext/>
        <w:keepLines/>
        <w:spacing w:before="240" w:after="240" w:line="240" w:lineRule="auto"/>
        <w:jc w:val="both"/>
        <w:outlineLvl w:val="0"/>
        <w:rPr>
          <w:rFonts w:asciiTheme="minorHAnsi" w:eastAsia="MS Gothic" w:hAnsiTheme="minorHAnsi" w:cstheme="minorHAnsi"/>
          <w:b/>
          <w:bCs/>
          <w:color w:val="000000"/>
          <w:sz w:val="20"/>
          <w:szCs w:val="20"/>
          <w:lang w:val="es-ES_tradnl"/>
        </w:rPr>
      </w:pPr>
      <w:bookmarkStart w:id="35" w:name="_Toc58537654"/>
      <w:bookmarkStart w:id="36" w:name="_Toc5026412"/>
      <w:bookmarkStart w:id="37" w:name="_Toc19971611"/>
      <w:bookmarkStart w:id="38" w:name="_Toc19971777"/>
      <w:bookmarkStart w:id="39" w:name="_Toc19971943"/>
      <w:bookmarkStart w:id="40" w:name="_Toc19972109"/>
      <w:bookmarkStart w:id="41" w:name="_Toc19972275"/>
      <w:bookmarkStart w:id="42" w:name="_Toc19972441"/>
      <w:bookmarkStart w:id="43" w:name="_Toc20466635"/>
      <w:r w:rsidRPr="00600328">
        <w:rPr>
          <w:rFonts w:asciiTheme="minorHAnsi" w:hAnsiTheme="minorHAnsi" w:cstheme="minorHAnsi"/>
          <w:sz w:val="20"/>
          <w:szCs w:val="20"/>
          <w:lang w:val="es-CR"/>
        </w:rPr>
        <w:lastRenderedPageBreak/>
        <w:t xml:space="preserve">El Receptor Principal se obliga a entregar al auditor seleccionado una lista de contactos importantes para la realización de la auditoría. Además, de cualesquiera otras personas que se consideren pertinentes para la auditoría. </w:t>
      </w:r>
      <w:r w:rsidRPr="00600328">
        <w:rPr>
          <w:rFonts w:asciiTheme="minorHAnsi" w:hAnsiTheme="minorHAnsi" w:cstheme="minorHAnsi"/>
          <w:sz w:val="20"/>
          <w:szCs w:val="20"/>
        </w:rPr>
        <w:t xml:space="preserve">Como </w:t>
      </w:r>
      <w:proofErr w:type="spellStart"/>
      <w:r w:rsidRPr="00600328">
        <w:rPr>
          <w:rFonts w:asciiTheme="minorHAnsi" w:hAnsiTheme="minorHAnsi" w:cstheme="minorHAnsi"/>
          <w:sz w:val="20"/>
          <w:szCs w:val="20"/>
        </w:rPr>
        <w:t>contactos</w:t>
      </w:r>
      <w:proofErr w:type="spellEnd"/>
      <w:r w:rsidRPr="00600328">
        <w:rPr>
          <w:rFonts w:asciiTheme="minorHAnsi" w:hAnsiTheme="minorHAnsi" w:cstheme="minorHAnsi"/>
          <w:sz w:val="20"/>
          <w:szCs w:val="20"/>
        </w:rPr>
        <w:t xml:space="preserve"> </w:t>
      </w:r>
      <w:proofErr w:type="spellStart"/>
      <w:r w:rsidRPr="00600328">
        <w:rPr>
          <w:rFonts w:asciiTheme="minorHAnsi" w:hAnsiTheme="minorHAnsi" w:cstheme="minorHAnsi"/>
          <w:sz w:val="20"/>
          <w:szCs w:val="20"/>
        </w:rPr>
        <w:t>principales</w:t>
      </w:r>
      <w:proofErr w:type="spellEnd"/>
      <w:r w:rsidRPr="00600328">
        <w:rPr>
          <w:rFonts w:asciiTheme="minorHAnsi" w:hAnsiTheme="minorHAnsi" w:cstheme="minorHAnsi"/>
          <w:sz w:val="20"/>
          <w:szCs w:val="20"/>
        </w:rPr>
        <w:t xml:space="preserve"> se </w:t>
      </w:r>
      <w:proofErr w:type="spellStart"/>
      <w:r w:rsidRPr="00600328">
        <w:rPr>
          <w:rFonts w:asciiTheme="minorHAnsi" w:hAnsiTheme="minorHAnsi" w:cstheme="minorHAnsi"/>
          <w:sz w:val="20"/>
          <w:szCs w:val="20"/>
        </w:rPr>
        <w:t>encuentran</w:t>
      </w:r>
      <w:proofErr w:type="spellEnd"/>
      <w:r w:rsidR="00944B7A" w:rsidRPr="00600328">
        <w:rPr>
          <w:rFonts w:asciiTheme="minorHAnsi" w:hAnsiTheme="minorHAnsi" w:cstheme="minorHAnsi"/>
          <w:sz w:val="20"/>
          <w:szCs w:val="20"/>
        </w:rPr>
        <w:t>:</w:t>
      </w:r>
      <w:bookmarkEnd w:id="35"/>
    </w:p>
    <w:tbl>
      <w:tblPr>
        <w:tblStyle w:val="Tabladecuadrcula4-nfasis1"/>
        <w:tblW w:w="10401" w:type="dxa"/>
        <w:tblLayout w:type="fixed"/>
        <w:tblLook w:val="04A0" w:firstRow="1" w:lastRow="0" w:firstColumn="1" w:lastColumn="0" w:noHBand="0" w:noVBand="1"/>
      </w:tblPr>
      <w:tblGrid>
        <w:gridCol w:w="1838"/>
        <w:gridCol w:w="1843"/>
        <w:gridCol w:w="2268"/>
        <w:gridCol w:w="1701"/>
        <w:gridCol w:w="2751"/>
      </w:tblGrid>
      <w:tr w:rsidR="000A561C" w:rsidRPr="00600328" w14:paraId="0218B0BE" w14:textId="77777777" w:rsidTr="000A561C">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38" w:type="dxa"/>
          </w:tcPr>
          <w:p w14:paraId="7D78152A"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ORGANIZACIÓN</w:t>
            </w:r>
          </w:p>
        </w:tc>
        <w:tc>
          <w:tcPr>
            <w:tcW w:w="1843" w:type="dxa"/>
          </w:tcPr>
          <w:p w14:paraId="02D0D72F"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NOMBRE</w:t>
            </w:r>
          </w:p>
        </w:tc>
        <w:tc>
          <w:tcPr>
            <w:tcW w:w="2268" w:type="dxa"/>
          </w:tcPr>
          <w:p w14:paraId="20DBE158"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PUESTO</w:t>
            </w:r>
          </w:p>
        </w:tc>
        <w:tc>
          <w:tcPr>
            <w:tcW w:w="1701" w:type="dxa"/>
          </w:tcPr>
          <w:p w14:paraId="2E60BA73"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TELÉFONO</w:t>
            </w:r>
          </w:p>
        </w:tc>
        <w:tc>
          <w:tcPr>
            <w:tcW w:w="2751" w:type="dxa"/>
          </w:tcPr>
          <w:p w14:paraId="4FDD9136" w14:textId="77777777" w:rsidR="007237BB" w:rsidRPr="00600328" w:rsidRDefault="007237BB" w:rsidP="0029594B">
            <w:pPr>
              <w:pStyle w:val="Contenidodelatabla"/>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CORREO</w:t>
            </w:r>
          </w:p>
        </w:tc>
      </w:tr>
      <w:tr w:rsidR="000A561C" w:rsidRPr="00600328" w14:paraId="3A49F3E0" w14:textId="77777777" w:rsidTr="000A561C">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838" w:type="dxa"/>
          </w:tcPr>
          <w:p w14:paraId="084120A0"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Hivos</w:t>
            </w:r>
          </w:p>
        </w:tc>
        <w:tc>
          <w:tcPr>
            <w:tcW w:w="1843" w:type="dxa"/>
          </w:tcPr>
          <w:p w14:paraId="458D4510"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Gabriela Bonilla Pacheco</w:t>
            </w:r>
          </w:p>
        </w:tc>
        <w:tc>
          <w:tcPr>
            <w:tcW w:w="2268" w:type="dxa"/>
          </w:tcPr>
          <w:p w14:paraId="579F445A"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Project Manager</w:t>
            </w:r>
          </w:p>
        </w:tc>
        <w:tc>
          <w:tcPr>
            <w:tcW w:w="1701" w:type="dxa"/>
          </w:tcPr>
          <w:p w14:paraId="140E218A" w14:textId="77777777" w:rsidR="007237BB" w:rsidRPr="00600328" w:rsidRDefault="007237BB"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2231-0848</w:t>
            </w:r>
          </w:p>
        </w:tc>
        <w:tc>
          <w:tcPr>
            <w:tcW w:w="2751" w:type="dxa"/>
          </w:tcPr>
          <w:p w14:paraId="7D2973BC" w14:textId="77777777" w:rsidR="007237BB" w:rsidRPr="00600328" w:rsidRDefault="004971C3" w:rsidP="0029594B">
            <w:pPr>
              <w:pStyle w:val="Contenidodelatabla"/>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9" w:history="1">
              <w:r w:rsidR="007237BB" w:rsidRPr="00600328">
                <w:rPr>
                  <w:rStyle w:val="Hipervnculo"/>
                  <w:rFonts w:asciiTheme="minorHAnsi" w:hAnsiTheme="minorHAnsi" w:cstheme="minorHAnsi"/>
                  <w:sz w:val="20"/>
                  <w:szCs w:val="20"/>
                </w:rPr>
                <w:t>gbonilla@hivos.org</w:t>
              </w:r>
            </w:hyperlink>
          </w:p>
        </w:tc>
      </w:tr>
      <w:tr w:rsidR="000A561C" w:rsidRPr="00600328" w14:paraId="5BCBA785" w14:textId="77777777" w:rsidTr="000A561C">
        <w:trPr>
          <w:trHeight w:val="374"/>
        </w:trPr>
        <w:tc>
          <w:tcPr>
            <w:cnfStyle w:val="001000000000" w:firstRow="0" w:lastRow="0" w:firstColumn="1" w:lastColumn="0" w:oddVBand="0" w:evenVBand="0" w:oddHBand="0" w:evenHBand="0" w:firstRowFirstColumn="0" w:firstRowLastColumn="0" w:lastRowFirstColumn="0" w:lastRowLastColumn="0"/>
            <w:tcW w:w="1838" w:type="dxa"/>
          </w:tcPr>
          <w:p w14:paraId="421DA687" w14:textId="77777777" w:rsidR="007237BB" w:rsidRPr="00600328" w:rsidRDefault="007237BB" w:rsidP="0029594B">
            <w:pPr>
              <w:pStyle w:val="Contenidodelatabla"/>
              <w:jc w:val="both"/>
              <w:rPr>
                <w:rFonts w:asciiTheme="minorHAnsi" w:hAnsiTheme="minorHAnsi" w:cstheme="minorHAnsi"/>
                <w:sz w:val="20"/>
                <w:szCs w:val="20"/>
              </w:rPr>
            </w:pPr>
            <w:r w:rsidRPr="00600328">
              <w:rPr>
                <w:rFonts w:asciiTheme="minorHAnsi" w:hAnsiTheme="minorHAnsi" w:cstheme="minorHAnsi"/>
                <w:sz w:val="20"/>
                <w:szCs w:val="20"/>
              </w:rPr>
              <w:t>Hivos</w:t>
            </w:r>
          </w:p>
        </w:tc>
        <w:tc>
          <w:tcPr>
            <w:tcW w:w="1843" w:type="dxa"/>
          </w:tcPr>
          <w:p w14:paraId="068A4DD5"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 xml:space="preserve">Lorena </w:t>
            </w:r>
            <w:proofErr w:type="spellStart"/>
            <w:r w:rsidRPr="00600328">
              <w:rPr>
                <w:rFonts w:asciiTheme="minorHAnsi" w:hAnsiTheme="minorHAnsi" w:cstheme="minorHAnsi"/>
                <w:sz w:val="20"/>
                <w:szCs w:val="20"/>
              </w:rPr>
              <w:t>Araica</w:t>
            </w:r>
            <w:proofErr w:type="spellEnd"/>
          </w:p>
        </w:tc>
        <w:tc>
          <w:tcPr>
            <w:tcW w:w="2268" w:type="dxa"/>
          </w:tcPr>
          <w:p w14:paraId="02D88E1E"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Administradora</w:t>
            </w:r>
          </w:p>
        </w:tc>
        <w:tc>
          <w:tcPr>
            <w:tcW w:w="1701" w:type="dxa"/>
          </w:tcPr>
          <w:p w14:paraId="48D0CF0B"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2231-0848</w:t>
            </w:r>
          </w:p>
        </w:tc>
        <w:tc>
          <w:tcPr>
            <w:tcW w:w="2751" w:type="dxa"/>
          </w:tcPr>
          <w:p w14:paraId="0DA3B10B" w14:textId="77777777" w:rsidR="007237BB" w:rsidRPr="00600328" w:rsidRDefault="007237BB" w:rsidP="0029594B">
            <w:pPr>
              <w:pStyle w:val="Contenidodelatabla"/>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0328">
              <w:rPr>
                <w:rFonts w:asciiTheme="minorHAnsi" w:hAnsiTheme="minorHAnsi" w:cstheme="minorHAnsi"/>
                <w:sz w:val="20"/>
                <w:szCs w:val="20"/>
              </w:rPr>
              <w:t>laraica@hivos.org</w:t>
            </w:r>
          </w:p>
        </w:tc>
      </w:tr>
    </w:tbl>
    <w:p w14:paraId="110205A7" w14:textId="416745D4" w:rsidR="007237BB" w:rsidRPr="00600328" w:rsidRDefault="007237BB" w:rsidP="00FB00AB">
      <w:pPr>
        <w:keepNext/>
        <w:keepLines/>
        <w:spacing w:before="240" w:after="240" w:line="240" w:lineRule="auto"/>
        <w:outlineLvl w:val="0"/>
        <w:rPr>
          <w:rFonts w:asciiTheme="minorHAnsi" w:eastAsia="MS Gothic" w:hAnsiTheme="minorHAnsi" w:cstheme="minorHAnsi"/>
          <w:b/>
          <w:bCs/>
          <w:color w:val="000000"/>
          <w:sz w:val="20"/>
          <w:szCs w:val="20"/>
          <w:lang w:val="es-ES_tradnl"/>
        </w:rPr>
      </w:pPr>
    </w:p>
    <w:p w14:paraId="31EEB267" w14:textId="5541C332" w:rsidR="00FB00AB" w:rsidRPr="00600328" w:rsidRDefault="00FB00AB" w:rsidP="00BF17B6">
      <w:pPr>
        <w:pStyle w:val="MFnumberedbody"/>
        <w:keepNext/>
        <w:keepLines/>
        <w:numPr>
          <w:ilvl w:val="0"/>
          <w:numId w:val="36"/>
        </w:numPr>
        <w:spacing w:before="240" w:after="240" w:line="240" w:lineRule="auto"/>
        <w:outlineLvl w:val="0"/>
        <w:rPr>
          <w:rFonts w:asciiTheme="minorHAnsi" w:eastAsia="MS Gothic" w:hAnsiTheme="minorHAnsi" w:cstheme="minorHAnsi"/>
          <w:bCs/>
          <w:color w:val="000000"/>
          <w:sz w:val="20"/>
          <w:szCs w:val="20"/>
          <w:lang w:val="es-ES_tradnl"/>
        </w:rPr>
      </w:pPr>
      <w:bookmarkStart w:id="44" w:name="_Toc58537655"/>
      <w:r w:rsidRPr="00600328">
        <w:rPr>
          <w:rFonts w:asciiTheme="minorHAnsi" w:eastAsia="MS Gothic" w:hAnsiTheme="minorHAnsi" w:cstheme="minorHAnsi"/>
          <w:bCs/>
          <w:color w:val="000000"/>
          <w:sz w:val="20"/>
          <w:szCs w:val="20"/>
          <w:lang w:val="es-ES_tradnl"/>
        </w:rPr>
        <w:t>Objetivos de la auditoría</w:t>
      </w:r>
      <w:bookmarkEnd w:id="44"/>
    </w:p>
    <w:bookmarkEnd w:id="36"/>
    <w:bookmarkEnd w:id="37"/>
    <w:bookmarkEnd w:id="38"/>
    <w:bookmarkEnd w:id="39"/>
    <w:bookmarkEnd w:id="40"/>
    <w:bookmarkEnd w:id="41"/>
    <w:bookmarkEnd w:id="42"/>
    <w:bookmarkEnd w:id="43"/>
    <w:p w14:paraId="7A044B0A" w14:textId="3DC7DC68" w:rsidR="006867CC" w:rsidRPr="00600328" w:rsidRDefault="00705E8E" w:rsidP="00FB00AB">
      <w:pPr>
        <w:pStyle w:val="MFnumberedbody"/>
        <w:numPr>
          <w:ilvl w:val="0"/>
          <w:numId w:val="0"/>
        </w:numPr>
        <w:ind w:left="375"/>
        <w:rPr>
          <w:rFonts w:asciiTheme="minorHAnsi" w:hAnsiTheme="minorHAnsi" w:cstheme="minorHAnsi"/>
          <w:b w:val="0"/>
          <w:sz w:val="20"/>
          <w:szCs w:val="20"/>
          <w:lang w:val="es-ES_tradnl"/>
        </w:rPr>
      </w:pPr>
      <w:r w:rsidRPr="00600328">
        <w:rPr>
          <w:rFonts w:asciiTheme="minorHAnsi" w:hAnsiTheme="minorHAnsi" w:cstheme="minorHAnsi"/>
          <w:b w:val="0"/>
          <w:noProof/>
          <w:sz w:val="20"/>
          <w:szCs w:val="20"/>
          <w:lang w:val="es-ES_tradnl"/>
        </w:rPr>
        <w:t>El</w:t>
      </w:r>
      <w:r w:rsidRPr="00600328">
        <w:rPr>
          <w:rFonts w:asciiTheme="minorHAnsi" w:hAnsiTheme="minorHAnsi" w:cstheme="minorHAnsi"/>
          <w:noProof/>
          <w:sz w:val="20"/>
          <w:szCs w:val="20"/>
          <w:lang w:val="es-ES_tradnl"/>
        </w:rPr>
        <w:t xml:space="preserve"> objetivo de la auditoría financiera </w:t>
      </w:r>
      <w:r w:rsidRPr="00600328">
        <w:rPr>
          <w:rFonts w:asciiTheme="minorHAnsi" w:hAnsiTheme="minorHAnsi" w:cstheme="minorHAnsi"/>
          <w:b w:val="0"/>
          <w:sz w:val="20"/>
          <w:szCs w:val="20"/>
          <w:lang w:val="es-ES_tradnl"/>
        </w:rPr>
        <w:t>consiste en permitir que el auditor exprese una opinión profesional independiente sobre:</w:t>
      </w:r>
    </w:p>
    <w:p w14:paraId="3BE7C56B" w14:textId="77777777" w:rsidR="004901DA" w:rsidRPr="00600328" w:rsidRDefault="001F7BF3" w:rsidP="009C0171">
      <w:pPr>
        <w:numPr>
          <w:ilvl w:val="0"/>
          <w:numId w:val="23"/>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Si</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 xml:space="preserve">los </w:t>
      </w:r>
      <w:r w:rsidR="009D77FA" w:rsidRPr="00600328">
        <w:rPr>
          <w:rFonts w:asciiTheme="minorHAnsi" w:eastAsia="Calibri" w:hAnsiTheme="minorHAnsi" w:cstheme="minorHAnsi"/>
          <w:sz w:val="20"/>
          <w:szCs w:val="20"/>
          <w:lang w:val="es-ES_tradnl"/>
        </w:rPr>
        <w:t xml:space="preserve">estados financieros de propósito especial de la subvención </w:t>
      </w:r>
      <w:r w:rsidR="004A1F73" w:rsidRPr="00600328">
        <w:rPr>
          <w:rFonts w:asciiTheme="minorHAnsi" w:eastAsia="Calibri" w:hAnsiTheme="minorHAnsi" w:cstheme="minorHAnsi"/>
          <w:sz w:val="20"/>
          <w:szCs w:val="20"/>
          <w:lang w:val="es-ES_tradnl"/>
        </w:rPr>
        <w:t>(SPGFS)</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presentan debidamente en todos los aspectos sustanciales la situación financiera</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los fondos recibidos y los gastos incurridos por el Receptor</w:t>
      </w:r>
      <w:r w:rsidR="00453377" w:rsidRPr="00600328">
        <w:rPr>
          <w:rFonts w:asciiTheme="minorHAnsi" w:eastAsia="Calibri" w:hAnsiTheme="minorHAnsi" w:cstheme="minorHAnsi"/>
          <w:sz w:val="20"/>
          <w:szCs w:val="20"/>
          <w:lang w:val="es-ES_tradnl"/>
        </w:rPr>
        <w:t xml:space="preserve"> </w:t>
      </w:r>
      <w:r w:rsidR="005C5B0C" w:rsidRPr="00600328">
        <w:rPr>
          <w:rFonts w:asciiTheme="minorHAnsi" w:eastAsia="Calibri" w:hAnsiTheme="minorHAnsi" w:cstheme="minorHAnsi"/>
          <w:noProof/>
          <w:sz w:val="20"/>
          <w:szCs w:val="20"/>
          <w:lang w:val="es-ES_tradnl"/>
        </w:rPr>
        <w:t xml:space="preserve">Principal </w:t>
      </w:r>
      <w:r w:rsidR="004A1F73" w:rsidRPr="00600328">
        <w:rPr>
          <w:rFonts w:asciiTheme="minorHAnsi" w:eastAsia="Calibri" w:hAnsiTheme="minorHAnsi" w:cstheme="minorHAnsi"/>
          <w:sz w:val="20"/>
          <w:szCs w:val="20"/>
          <w:lang w:val="es-ES_tradnl"/>
        </w:rPr>
        <w:t>(</w:t>
      </w:r>
      <w:r w:rsidR="004D1978" w:rsidRPr="00600328">
        <w:rPr>
          <w:rFonts w:asciiTheme="minorHAnsi" w:eastAsia="Calibri" w:hAnsiTheme="minorHAnsi" w:cstheme="minorHAnsi"/>
          <w:sz w:val="20"/>
          <w:szCs w:val="20"/>
          <w:lang w:val="es-ES_tradnl"/>
        </w:rPr>
        <w:t xml:space="preserve">y los </w:t>
      </w:r>
      <w:proofErr w:type="spellStart"/>
      <w:r w:rsidR="004D1978"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vertAlign w:val="superscript"/>
          <w:lang w:val="es-ES_tradnl"/>
        </w:rPr>
        <w:footnoteReference w:id="1"/>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sz w:val="20"/>
          <w:szCs w:val="20"/>
          <w:lang w:val="es-ES_tradnl"/>
        </w:rPr>
        <w:t xml:space="preserve">para el </w:t>
      </w:r>
      <w:r w:rsidR="008276E4" w:rsidRPr="00600328">
        <w:rPr>
          <w:rFonts w:asciiTheme="minorHAnsi" w:eastAsia="Calibri" w:hAnsiTheme="minorHAnsi" w:cstheme="minorHAnsi"/>
          <w:sz w:val="20"/>
          <w:szCs w:val="20"/>
          <w:lang w:val="es-ES_tradnl"/>
        </w:rPr>
        <w:t>perí</w:t>
      </w:r>
      <w:r w:rsidR="004D1978" w:rsidRPr="00600328">
        <w:rPr>
          <w:rFonts w:asciiTheme="minorHAnsi" w:eastAsia="Calibri" w:hAnsiTheme="minorHAnsi" w:cstheme="minorHAnsi"/>
          <w:sz w:val="20"/>
          <w:szCs w:val="20"/>
          <w:lang w:val="es-ES_tradnl"/>
        </w:rPr>
        <w:t>od</w:t>
      </w:r>
      <w:r w:rsidR="008276E4" w:rsidRPr="00600328">
        <w:rPr>
          <w:rFonts w:asciiTheme="minorHAnsi" w:eastAsia="Calibri" w:hAnsiTheme="minorHAnsi" w:cstheme="minorHAnsi"/>
          <w:sz w:val="20"/>
          <w:szCs w:val="20"/>
          <w:lang w:val="es-ES_tradnl"/>
        </w:rPr>
        <w:t>o</w:t>
      </w:r>
      <w:r w:rsidR="004D1978" w:rsidRPr="00600328">
        <w:rPr>
          <w:rFonts w:asciiTheme="minorHAnsi" w:eastAsia="Calibri" w:hAnsiTheme="minorHAnsi" w:cstheme="minorHAnsi"/>
          <w:sz w:val="20"/>
          <w:szCs w:val="20"/>
          <w:lang w:val="es-ES_tradnl"/>
        </w:rPr>
        <w:t xml:space="preserve"> de presentación de informes</w:t>
      </w:r>
      <w:r w:rsidR="00453377" w:rsidRPr="00600328">
        <w:rPr>
          <w:rFonts w:asciiTheme="minorHAnsi" w:eastAsia="Calibri" w:hAnsiTheme="minorHAnsi" w:cstheme="minorHAnsi"/>
          <w:sz w:val="20"/>
          <w:szCs w:val="20"/>
          <w:lang w:val="es-ES_tradnl"/>
        </w:rPr>
        <w:t xml:space="preserve"> </w:t>
      </w:r>
      <w:r w:rsidR="004D1978" w:rsidRPr="00600328">
        <w:rPr>
          <w:rFonts w:asciiTheme="minorHAnsi" w:eastAsia="Calibri" w:hAnsiTheme="minorHAnsi" w:cstheme="minorHAnsi"/>
          <w:noProof/>
          <w:sz w:val="20"/>
          <w:szCs w:val="20"/>
          <w:lang w:val="es-ES_tradnl"/>
        </w:rPr>
        <w:t>y de acuerdo con el</w:t>
      </w:r>
      <w:r w:rsidR="00453377" w:rsidRPr="00600328">
        <w:rPr>
          <w:rFonts w:asciiTheme="minorHAnsi" w:eastAsia="Calibri" w:hAnsiTheme="minorHAnsi" w:cstheme="minorHAnsi"/>
          <w:noProof/>
          <w:sz w:val="20"/>
          <w:szCs w:val="20"/>
          <w:lang w:val="es-ES_tradnl"/>
        </w:rPr>
        <w:t xml:space="preserve"> </w:t>
      </w:r>
      <w:r w:rsidR="004D1978" w:rsidRPr="00600328">
        <w:rPr>
          <w:rFonts w:asciiTheme="minorHAnsi" w:eastAsia="Calibri" w:hAnsiTheme="minorHAnsi" w:cstheme="minorHAnsi"/>
          <w:noProof/>
          <w:sz w:val="20"/>
          <w:szCs w:val="20"/>
          <w:lang w:val="es-ES_tradnl"/>
        </w:rPr>
        <w:t>marco de contabilidad aplicable</w:t>
      </w:r>
      <w:r w:rsidR="00453377"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01FB3BCB" w14:textId="4C208E5E" w:rsidR="00453377" w:rsidRPr="00600328" w:rsidRDefault="002D55BE" w:rsidP="009C0171">
      <w:pPr>
        <w:numPr>
          <w:ilvl w:val="0"/>
          <w:numId w:val="23"/>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noProof/>
          <w:sz w:val="20"/>
          <w:szCs w:val="20"/>
          <w:lang w:val="es-ES_tradnl"/>
        </w:rPr>
        <w:t>Si</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en todos los aspectos sustanciales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los fondos de subvención</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se han utilizado</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 conformidad con</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las disposiciones del acuerdo de subvención</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incluido el presupuesto y el plan de trabajo aprobados</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y</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cualesquiera modificaciones</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de estos según lo dispuesto</w:t>
      </w:r>
      <w:r w:rsidR="00453377" w:rsidRPr="00600328">
        <w:rPr>
          <w:rFonts w:asciiTheme="minorHAnsi" w:eastAsia="Calibri" w:hAnsiTheme="minorHAnsi" w:cstheme="minorHAnsi"/>
          <w:noProof/>
          <w:sz w:val="20"/>
          <w:szCs w:val="20"/>
          <w:lang w:val="es-ES_tradnl"/>
        </w:rPr>
        <w:t xml:space="preserve"> </w:t>
      </w:r>
      <w:r w:rsidR="0079732F" w:rsidRPr="00600328">
        <w:rPr>
          <w:rFonts w:asciiTheme="minorHAnsi" w:eastAsia="Calibri" w:hAnsiTheme="minorHAnsi" w:cstheme="minorHAnsi"/>
          <w:noProof/>
          <w:sz w:val="20"/>
          <w:szCs w:val="20"/>
          <w:lang w:val="es-ES_tradnl"/>
        </w:rPr>
        <w:t>en las cartas de ejecución</w:t>
      </w:r>
      <w:r w:rsidR="00453377" w:rsidRPr="00600328">
        <w:rPr>
          <w:rFonts w:asciiTheme="minorHAnsi" w:eastAsia="Calibri" w:hAnsiTheme="minorHAnsi" w:cstheme="minorHAnsi"/>
          <w:noProof/>
          <w:sz w:val="20"/>
          <w:szCs w:val="20"/>
          <w:lang w:val="es-ES_tradnl"/>
        </w:rPr>
        <w:t>;</w:t>
      </w:r>
    </w:p>
    <w:p w14:paraId="5C97D338" w14:textId="77777777" w:rsidR="00A46B7B" w:rsidRPr="00600328" w:rsidRDefault="00A46B7B" w:rsidP="00A46B7B">
      <w:pPr>
        <w:spacing w:before="120" w:after="0" w:line="240" w:lineRule="auto"/>
        <w:ind w:left="1004"/>
        <w:jc w:val="both"/>
        <w:rPr>
          <w:rFonts w:asciiTheme="minorHAnsi" w:eastAsia="Calibri" w:hAnsiTheme="minorHAnsi" w:cstheme="minorHAnsi"/>
          <w:sz w:val="20"/>
          <w:szCs w:val="20"/>
          <w:lang w:val="es-ES_tradnl"/>
        </w:rPr>
      </w:pPr>
    </w:p>
    <w:p w14:paraId="1E31932B" w14:textId="3B9DF495" w:rsidR="00453377" w:rsidRPr="00600328" w:rsidRDefault="003E0A27" w:rsidP="00FD5436">
      <w:pPr>
        <w:pStyle w:val="MFnumberedbody"/>
        <w:numPr>
          <w:ilvl w:val="0"/>
          <w:numId w:val="0"/>
        </w:numPr>
        <w:ind w:left="37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noProof/>
          <w:sz w:val="20"/>
          <w:szCs w:val="20"/>
          <w:lang w:val="es-ES_tradnl"/>
        </w:rPr>
        <w:t>objetivo</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la</w:t>
      </w:r>
      <w:r w:rsidR="00453377" w:rsidRPr="00600328">
        <w:rPr>
          <w:rFonts w:asciiTheme="minorHAnsi" w:eastAsia="Calibri" w:hAnsiTheme="minorHAnsi" w:cstheme="minorHAnsi"/>
          <w:noProof/>
          <w:sz w:val="20"/>
          <w:szCs w:val="20"/>
          <w:lang w:val="es-ES_tradnl"/>
        </w:rPr>
        <w:t xml:space="preserve"> audit</w:t>
      </w:r>
      <w:r w:rsidRPr="00600328">
        <w:rPr>
          <w:rFonts w:asciiTheme="minorHAnsi" w:eastAsia="Calibri" w:hAnsiTheme="minorHAnsi" w:cstheme="minorHAnsi"/>
          <w:noProof/>
          <w:sz w:val="20"/>
          <w:szCs w:val="20"/>
          <w:lang w:val="es-ES_tradnl"/>
        </w:rPr>
        <w:t>oría</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 xml:space="preserve">es </w:t>
      </w:r>
      <w:r w:rsidR="00683A11" w:rsidRPr="00600328">
        <w:rPr>
          <w:rFonts w:asciiTheme="minorHAnsi" w:eastAsia="Calibri" w:hAnsiTheme="minorHAnsi" w:cstheme="minorHAnsi"/>
          <w:noProof/>
          <w:sz w:val="20"/>
          <w:szCs w:val="20"/>
          <w:lang w:val="es-ES_tradnl"/>
        </w:rPr>
        <w:t>también evaluar</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b w:val="0"/>
          <w:sz w:val="20"/>
          <w:szCs w:val="20"/>
          <w:lang w:val="es-ES_tradnl"/>
        </w:rPr>
        <w:t>obtener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suficiente comprensión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determinar si el marco de control interno del programa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es satisfactorio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e informar </w:t>
      </w:r>
      <w:r w:rsidR="00A46B7B" w:rsidRPr="00600328">
        <w:rPr>
          <w:rFonts w:asciiTheme="minorHAnsi" w:eastAsia="Calibri" w:hAnsiTheme="minorHAnsi" w:cstheme="minorHAnsi"/>
          <w:b w:val="0"/>
          <w:sz w:val="20"/>
          <w:szCs w:val="20"/>
          <w:lang w:val="es-ES_tradnl"/>
        </w:rPr>
        <w:t>sobre cualquier</w:t>
      </w:r>
      <w:r w:rsidRPr="00600328">
        <w:rPr>
          <w:rFonts w:asciiTheme="minorHAnsi" w:eastAsia="Calibri" w:hAnsiTheme="minorHAnsi" w:cstheme="minorHAnsi"/>
          <w:b w:val="0"/>
          <w:sz w:val="20"/>
          <w:szCs w:val="20"/>
          <w:lang w:val="es-ES_tradnl"/>
        </w:rPr>
        <w:t xml:space="preserve"> deficiencia detectada</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auditor </w:t>
      </w:r>
      <w:r w:rsidR="00B17753" w:rsidRPr="00600328">
        <w:rPr>
          <w:rFonts w:asciiTheme="minorHAnsi" w:eastAsia="Calibri" w:hAnsiTheme="minorHAnsi" w:cstheme="minorHAnsi"/>
          <w:sz w:val="20"/>
          <w:szCs w:val="20"/>
          <w:lang w:val="es-ES_tradnl"/>
        </w:rPr>
        <w:t>debe</w:t>
      </w:r>
      <w:r w:rsidR="00453377" w:rsidRPr="00600328">
        <w:rPr>
          <w:rFonts w:asciiTheme="minorHAnsi" w:eastAsia="Calibri" w:hAnsiTheme="minorHAnsi" w:cstheme="minorHAnsi"/>
          <w:sz w:val="20"/>
          <w:szCs w:val="20"/>
          <w:lang w:val="es-ES_tradnl"/>
        </w:rPr>
        <w:t xml:space="preserve"> </w:t>
      </w:r>
      <w:r w:rsidR="00B17753" w:rsidRPr="00600328">
        <w:rPr>
          <w:rFonts w:asciiTheme="minorHAnsi" w:eastAsia="Calibri" w:hAnsiTheme="minorHAnsi" w:cstheme="minorHAnsi"/>
          <w:b w:val="0"/>
          <w:sz w:val="20"/>
          <w:szCs w:val="20"/>
          <w:lang w:val="es-ES_tradnl"/>
        </w:rPr>
        <w:t>revisar el marco de control interno del Receptor Principal</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 xml:space="preserve">y de los </w:t>
      </w:r>
      <w:proofErr w:type="spellStart"/>
      <w:r w:rsidR="00B17753" w:rsidRPr="00600328">
        <w:rPr>
          <w:rFonts w:asciiTheme="minorHAnsi" w:eastAsia="Calibri" w:hAnsiTheme="minorHAnsi" w:cstheme="minorHAnsi"/>
          <w:b w:val="0"/>
          <w:sz w:val="20"/>
          <w:szCs w:val="20"/>
          <w:lang w:val="es-ES_tradnl"/>
        </w:rPr>
        <w:t>subreceptores</w:t>
      </w:r>
      <w:proofErr w:type="spellEnd"/>
      <w:r w:rsidR="00B17753" w:rsidRPr="00600328">
        <w:rPr>
          <w:rFonts w:asciiTheme="minorHAnsi" w:eastAsia="Calibri" w:hAnsiTheme="minorHAnsi" w:cstheme="minorHAnsi"/>
          <w:b w:val="0"/>
          <w:sz w:val="20"/>
          <w:szCs w:val="20"/>
          <w:lang w:val="es-ES_tradnl"/>
        </w:rPr>
        <w:t xml:space="preserve"> clave</w:t>
      </w:r>
      <w:r w:rsidR="005C5B0C"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identificado por el equipo de país del Fondo Mundial</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en</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colaboración con</w:t>
      </w:r>
      <w:r w:rsidR="00453377" w:rsidRPr="00600328">
        <w:rPr>
          <w:rFonts w:asciiTheme="minorHAnsi" w:eastAsia="Calibri" w:hAnsiTheme="minorHAnsi" w:cstheme="minorHAnsi"/>
          <w:b w:val="0"/>
          <w:sz w:val="20"/>
          <w:szCs w:val="20"/>
          <w:lang w:val="es-ES_tradnl"/>
        </w:rPr>
        <w:t xml:space="preserve"> </w:t>
      </w:r>
      <w:r w:rsidR="00B17753" w:rsidRPr="00600328">
        <w:rPr>
          <w:rFonts w:asciiTheme="minorHAnsi" w:eastAsia="Calibri" w:hAnsiTheme="minorHAnsi" w:cstheme="minorHAnsi"/>
          <w:b w:val="0"/>
          <w:sz w:val="20"/>
          <w:szCs w:val="20"/>
          <w:lang w:val="es-ES_tradnl"/>
        </w:rPr>
        <w:t xml:space="preserve">el Receptor </w:t>
      </w:r>
      <w:r w:rsidR="00453377" w:rsidRPr="00600328">
        <w:rPr>
          <w:rFonts w:asciiTheme="minorHAnsi" w:eastAsia="Calibri" w:hAnsiTheme="minorHAnsi" w:cstheme="minorHAnsi"/>
          <w:b w:val="0"/>
          <w:sz w:val="20"/>
          <w:szCs w:val="20"/>
          <w:lang w:val="es-ES_tradnl"/>
        </w:rPr>
        <w:t xml:space="preserve">Principal. </w:t>
      </w:r>
      <w:r w:rsidR="009A061F" w:rsidRPr="00600328">
        <w:rPr>
          <w:rFonts w:asciiTheme="minorHAnsi" w:eastAsia="Calibri" w:hAnsiTheme="minorHAnsi" w:cstheme="minorHAnsi"/>
          <w:b w:val="0"/>
          <w:sz w:val="20"/>
          <w:szCs w:val="20"/>
          <w:lang w:val="es-ES_tradnl"/>
        </w:rPr>
        <w:t>Esta revisión incluye</w:t>
      </w:r>
      <w:r w:rsidR="00453377" w:rsidRPr="00600328">
        <w:rPr>
          <w:rFonts w:asciiTheme="minorHAnsi" w:eastAsia="Calibri" w:hAnsiTheme="minorHAnsi" w:cstheme="minorHAnsi"/>
          <w:b w:val="0"/>
          <w:sz w:val="20"/>
          <w:szCs w:val="20"/>
          <w:lang w:val="es-ES_tradnl"/>
        </w:rPr>
        <w:t xml:space="preserve"> </w:t>
      </w:r>
      <w:r w:rsidR="005C6E1B" w:rsidRPr="00600328">
        <w:rPr>
          <w:rFonts w:asciiTheme="minorHAnsi" w:eastAsia="Calibri" w:hAnsiTheme="minorHAnsi" w:cstheme="minorHAnsi"/>
          <w:b w:val="0"/>
          <w:sz w:val="20"/>
          <w:szCs w:val="20"/>
          <w:lang w:val="es-ES_tradnl"/>
        </w:rPr>
        <w:t>a cualquier agen</w:t>
      </w:r>
      <w:r w:rsidR="009A061F" w:rsidRPr="00600328">
        <w:rPr>
          <w:rFonts w:asciiTheme="minorHAnsi" w:eastAsia="Calibri" w:hAnsiTheme="minorHAnsi" w:cstheme="minorHAnsi"/>
          <w:b w:val="0"/>
          <w:sz w:val="20"/>
          <w:szCs w:val="20"/>
          <w:lang w:val="es-ES_tradnl"/>
        </w:rPr>
        <w:t xml:space="preserve">te de una tercera </w:t>
      </w:r>
      <w:r w:rsidR="005C6E1B" w:rsidRPr="00600328">
        <w:rPr>
          <w:rFonts w:asciiTheme="minorHAnsi" w:eastAsia="Calibri" w:hAnsiTheme="minorHAnsi" w:cstheme="minorHAnsi"/>
          <w:b w:val="0"/>
          <w:sz w:val="20"/>
          <w:szCs w:val="20"/>
          <w:lang w:val="es-ES_tradnl"/>
        </w:rPr>
        <w:t>parte que ge</w:t>
      </w:r>
      <w:r w:rsidR="009A061F" w:rsidRPr="00600328">
        <w:rPr>
          <w:rFonts w:asciiTheme="minorHAnsi" w:eastAsia="Calibri" w:hAnsiTheme="minorHAnsi" w:cstheme="minorHAnsi"/>
          <w:b w:val="0"/>
          <w:sz w:val="20"/>
          <w:szCs w:val="20"/>
          <w:lang w:val="es-ES_tradnl"/>
        </w:rPr>
        <w:t>stione un proceso en la ejecución de la subvención</w:t>
      </w:r>
      <w:r w:rsidR="00453377" w:rsidRPr="00600328">
        <w:rPr>
          <w:rFonts w:asciiTheme="minorHAnsi" w:eastAsia="Calibri" w:hAnsiTheme="minorHAnsi" w:cstheme="minorHAnsi"/>
          <w:b w:val="0"/>
          <w:sz w:val="20"/>
          <w:szCs w:val="20"/>
          <w:vertAlign w:val="superscript"/>
          <w:lang w:val="es-ES_tradnl"/>
        </w:rPr>
        <w:footnoteReference w:id="2"/>
      </w:r>
      <w:r w:rsidR="00453377" w:rsidRPr="00600328">
        <w:rPr>
          <w:rFonts w:asciiTheme="minorHAnsi" w:eastAsia="Calibri" w:hAnsiTheme="minorHAnsi" w:cstheme="minorHAnsi"/>
          <w:b w:val="0"/>
          <w:sz w:val="20"/>
          <w:szCs w:val="20"/>
          <w:lang w:val="es-ES_tradnl"/>
        </w:rPr>
        <w:t>.</w:t>
      </w:r>
    </w:p>
    <w:p w14:paraId="35BCCEBF" w14:textId="77777777" w:rsidR="00683A11" w:rsidRPr="00600328" w:rsidRDefault="00683A11" w:rsidP="00683A11">
      <w:pPr>
        <w:pStyle w:val="MFnumberedbody"/>
        <w:numPr>
          <w:ilvl w:val="0"/>
          <w:numId w:val="0"/>
        </w:numPr>
        <w:jc w:val="both"/>
        <w:rPr>
          <w:rFonts w:asciiTheme="minorHAnsi" w:eastAsia="Calibri" w:hAnsiTheme="minorHAnsi" w:cstheme="minorHAnsi"/>
          <w:b w:val="0"/>
          <w:sz w:val="20"/>
          <w:szCs w:val="20"/>
          <w:lang w:val="es-ES_tradnl"/>
        </w:rPr>
      </w:pPr>
    </w:p>
    <w:p w14:paraId="486BB06A" w14:textId="3F0C5099" w:rsidR="00453377" w:rsidRPr="00600328" w:rsidRDefault="0035799E"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45" w:name="_Toc5026413"/>
      <w:bookmarkStart w:id="46" w:name="_Toc19971612"/>
      <w:bookmarkStart w:id="47" w:name="_Toc19971778"/>
      <w:bookmarkStart w:id="48" w:name="_Toc19971944"/>
      <w:bookmarkStart w:id="49" w:name="_Toc19972110"/>
      <w:bookmarkStart w:id="50" w:name="_Toc19972276"/>
      <w:bookmarkStart w:id="51" w:name="_Toc19972442"/>
      <w:bookmarkStart w:id="52" w:name="_Toc20466636"/>
      <w:r w:rsidRPr="00600328">
        <w:rPr>
          <w:rFonts w:asciiTheme="minorHAnsi" w:eastAsia="MS Gothic" w:hAnsiTheme="minorHAnsi" w:cstheme="minorHAnsi"/>
          <w:bCs/>
          <w:noProof/>
          <w:color w:val="000000"/>
          <w:sz w:val="20"/>
          <w:szCs w:val="20"/>
          <w:lang w:val="es-ES_tradnl"/>
        </w:rPr>
        <w:t>Responsabilidad de la preparación</w:t>
      </w:r>
      <w:r w:rsidR="00453377" w:rsidRPr="00600328">
        <w:rPr>
          <w:rFonts w:asciiTheme="minorHAnsi" w:eastAsia="MS Gothic" w:hAnsiTheme="minorHAnsi" w:cstheme="minorHAnsi"/>
          <w:bCs/>
          <w:noProof/>
          <w:color w:val="000000"/>
          <w:sz w:val="20"/>
          <w:szCs w:val="20"/>
          <w:lang w:val="es-ES_tradnl"/>
        </w:rPr>
        <w:t xml:space="preserve"> </w:t>
      </w:r>
      <w:r w:rsidRPr="00600328">
        <w:rPr>
          <w:rFonts w:asciiTheme="minorHAnsi" w:eastAsia="MS Gothic" w:hAnsiTheme="minorHAnsi" w:cstheme="minorHAnsi"/>
          <w:bCs/>
          <w:noProof/>
          <w:color w:val="000000"/>
          <w:sz w:val="20"/>
          <w:szCs w:val="20"/>
          <w:lang w:val="es-ES_tradnl"/>
        </w:rPr>
        <w:t xml:space="preserve">de </w:t>
      </w:r>
      <w:r w:rsidR="0071153C" w:rsidRPr="00600328">
        <w:rPr>
          <w:rFonts w:asciiTheme="minorHAnsi" w:eastAsia="MS Gothic" w:hAnsiTheme="minorHAnsi" w:cstheme="minorHAnsi"/>
          <w:bCs/>
          <w:noProof/>
          <w:color w:val="000000"/>
          <w:sz w:val="20"/>
          <w:szCs w:val="20"/>
          <w:lang w:val="es-ES_tradnl"/>
        </w:rPr>
        <w:t xml:space="preserve">los </w:t>
      </w:r>
      <w:r w:rsidR="009D77FA" w:rsidRPr="00600328">
        <w:rPr>
          <w:rFonts w:asciiTheme="minorHAnsi" w:eastAsia="MS Gothic" w:hAnsiTheme="minorHAnsi" w:cstheme="minorHAnsi"/>
          <w:bCs/>
          <w:noProof/>
          <w:color w:val="000000"/>
          <w:sz w:val="20"/>
          <w:szCs w:val="20"/>
          <w:lang w:val="es-ES_tradnl"/>
        </w:rPr>
        <w:t xml:space="preserve">estados financieros de propósito especial de la subvención  </w:t>
      </w:r>
      <w:r w:rsidR="00453377" w:rsidRPr="00600328">
        <w:rPr>
          <w:rFonts w:asciiTheme="minorHAnsi" w:eastAsia="MS Gothic" w:hAnsiTheme="minorHAnsi" w:cstheme="minorHAnsi"/>
          <w:bCs/>
          <w:noProof/>
          <w:color w:val="000000"/>
          <w:sz w:val="20"/>
          <w:szCs w:val="20"/>
          <w:lang w:val="es-ES_tradnl"/>
        </w:rPr>
        <w:t>(SPGFS).</w:t>
      </w:r>
      <w:bookmarkEnd w:id="45"/>
      <w:bookmarkEnd w:id="46"/>
      <w:bookmarkEnd w:id="47"/>
      <w:bookmarkEnd w:id="48"/>
      <w:bookmarkEnd w:id="49"/>
      <w:bookmarkEnd w:id="50"/>
      <w:bookmarkEnd w:id="51"/>
      <w:bookmarkEnd w:id="52"/>
      <w:r w:rsidR="00453377" w:rsidRPr="00600328">
        <w:rPr>
          <w:rFonts w:asciiTheme="minorHAnsi" w:eastAsia="MS Gothic" w:hAnsiTheme="minorHAnsi" w:cstheme="minorHAnsi"/>
          <w:bCs/>
          <w:color w:val="000000"/>
          <w:sz w:val="20"/>
          <w:szCs w:val="20"/>
          <w:lang w:val="es-ES_tradnl"/>
        </w:rPr>
        <w:t xml:space="preserve"> </w:t>
      </w:r>
    </w:p>
    <w:p w14:paraId="20BCCF19" w14:textId="444C83D2" w:rsidR="00683A11" w:rsidRPr="00600328" w:rsidRDefault="00683A11" w:rsidP="00683A11">
      <w:pPr>
        <w:pStyle w:val="MFnumberedbody"/>
        <w:numPr>
          <w:ilvl w:val="0"/>
          <w:numId w:val="0"/>
        </w:numPr>
        <w:rPr>
          <w:rFonts w:asciiTheme="minorHAnsi" w:eastAsia="MS Gothic" w:hAnsiTheme="minorHAnsi" w:cstheme="minorHAnsi"/>
          <w:b w:val="0"/>
          <w:bCs/>
          <w:color w:val="000000"/>
          <w:sz w:val="20"/>
          <w:szCs w:val="20"/>
          <w:lang w:val="es-ES_tradnl"/>
        </w:rPr>
      </w:pPr>
    </w:p>
    <w:p w14:paraId="665BB08A" w14:textId="4FD12668" w:rsidR="00453377" w:rsidRPr="00600328" w:rsidRDefault="00790D98" w:rsidP="00683A11">
      <w:pPr>
        <w:pStyle w:val="MFnumberedbody"/>
        <w:numPr>
          <w:ilvl w:val="0"/>
          <w:numId w:val="0"/>
        </w:numPr>
        <w:ind w:left="375"/>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La responsabilidad de la elaboración de los SPGFS consolidados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o independientes </w:t>
      </w:r>
      <w:r w:rsidRPr="00600328">
        <w:rPr>
          <w:rFonts w:asciiTheme="minorHAnsi" w:eastAsia="Calibri" w:hAnsiTheme="minorHAnsi" w:cstheme="minorHAnsi"/>
          <w:b w:val="0"/>
          <w:noProof/>
          <w:sz w:val="20"/>
          <w:szCs w:val="20"/>
          <w:lang w:val="es-ES_tradnl"/>
        </w:rPr>
        <w:t>para cada enidad cubierta en la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corresponde</w:t>
      </w:r>
      <w:r w:rsidR="00453377" w:rsidRPr="00600328">
        <w:rPr>
          <w:rFonts w:asciiTheme="minorHAnsi" w:eastAsia="Calibri" w:hAnsiTheme="minorHAnsi" w:cstheme="minorHAnsi"/>
          <w:b w:val="0"/>
          <w:noProof/>
          <w:sz w:val="20"/>
          <w:szCs w:val="20"/>
          <w:lang w:val="es-ES_tradnl"/>
        </w:rPr>
        <w:t xml:space="preserve">, </w:t>
      </w:r>
      <w:r w:rsidR="00AF4D54" w:rsidRPr="00600328">
        <w:rPr>
          <w:rFonts w:asciiTheme="minorHAnsi" w:eastAsia="Calibri" w:hAnsiTheme="minorHAnsi" w:cstheme="minorHAnsi"/>
          <w:b w:val="0"/>
          <w:noProof/>
          <w:sz w:val="20"/>
          <w:szCs w:val="20"/>
          <w:lang w:val="es-ES_tradnl"/>
        </w:rPr>
        <w:t>recae</w:t>
      </w:r>
      <w:r w:rsidRPr="00600328">
        <w:rPr>
          <w:rFonts w:asciiTheme="minorHAnsi" w:eastAsia="Calibri" w:hAnsiTheme="minorHAnsi" w:cstheme="minorHAnsi"/>
          <w:b w:val="0"/>
          <w:noProof/>
          <w:sz w:val="20"/>
          <w:szCs w:val="20"/>
          <w:lang w:val="es-ES_tradnl"/>
        </w:rPr>
        <w:t xml:space="preserve"> en el Receptor</w:t>
      </w:r>
      <w:r w:rsidR="00453377" w:rsidRPr="00600328">
        <w:rPr>
          <w:rFonts w:asciiTheme="minorHAnsi" w:eastAsia="Calibri" w:hAnsiTheme="minorHAnsi" w:cstheme="minorHAnsi"/>
          <w:b w:val="0"/>
          <w:noProof/>
          <w:sz w:val="20"/>
          <w:szCs w:val="20"/>
          <w:lang w:val="es-ES_tradnl"/>
        </w:rPr>
        <w:t xml:space="preserve"> </w:t>
      </w:r>
      <w:r w:rsidR="005C5B0C" w:rsidRPr="00600328">
        <w:rPr>
          <w:rFonts w:asciiTheme="minorHAnsi" w:eastAsia="Calibri" w:hAnsiTheme="minorHAnsi" w:cstheme="minorHAnsi"/>
          <w:b w:val="0"/>
          <w:noProof/>
          <w:sz w:val="20"/>
          <w:szCs w:val="20"/>
          <w:lang w:val="es-ES_tradnl"/>
        </w:rPr>
        <w:t xml:space="preserve">Principal </w:t>
      </w:r>
      <w:r w:rsidRPr="00600328">
        <w:rPr>
          <w:rFonts w:asciiTheme="minorHAnsi" w:eastAsia="Calibri" w:hAnsiTheme="minorHAnsi" w:cstheme="minorHAnsi"/>
          <w:b w:val="0"/>
          <w:noProof/>
          <w:sz w:val="20"/>
          <w:szCs w:val="20"/>
          <w:lang w:val="es-ES_tradnl"/>
        </w:rPr>
        <w:t xml:space="preserve">que delega la responsabilidad en los subreceptores para sus </w:t>
      </w:r>
      <w:r w:rsidR="00AF4D54" w:rsidRPr="00600328">
        <w:rPr>
          <w:rFonts w:asciiTheme="minorHAnsi" w:eastAsia="Calibri" w:hAnsiTheme="minorHAnsi" w:cstheme="minorHAnsi"/>
          <w:b w:val="0"/>
          <w:noProof/>
          <w:sz w:val="20"/>
          <w:szCs w:val="20"/>
          <w:lang w:val="es-ES_tradnl"/>
        </w:rPr>
        <w:t>respectivas</w:t>
      </w:r>
      <w:r w:rsidR="00453377" w:rsidRPr="00600328">
        <w:rPr>
          <w:rFonts w:asciiTheme="minorHAnsi" w:eastAsia="Calibri" w:hAnsiTheme="minorHAnsi" w:cstheme="minorHAnsi"/>
          <w:b w:val="0"/>
          <w:noProof/>
          <w:sz w:val="20"/>
          <w:szCs w:val="20"/>
          <w:lang w:val="es-ES_tradnl"/>
        </w:rPr>
        <w:t xml:space="preserve"> sub-</w:t>
      </w:r>
      <w:r w:rsidR="00AF4D54" w:rsidRPr="00600328">
        <w:rPr>
          <w:rFonts w:asciiTheme="minorHAnsi" w:eastAsia="Calibri" w:hAnsiTheme="minorHAnsi" w:cstheme="minorHAnsi"/>
          <w:b w:val="0"/>
          <w:noProof/>
          <w:sz w:val="20"/>
          <w:szCs w:val="20"/>
          <w:lang w:val="es-ES_tradnl"/>
        </w:rPr>
        <w:t>subvenciones</w:t>
      </w:r>
      <w:r w:rsidR="00453377" w:rsidRPr="00600328">
        <w:rPr>
          <w:rFonts w:asciiTheme="minorHAnsi" w:eastAsia="Calibri" w:hAnsiTheme="minorHAnsi" w:cstheme="minorHAnsi"/>
          <w:b w:val="0"/>
          <w:noProof/>
          <w:sz w:val="20"/>
          <w:szCs w:val="20"/>
          <w:lang w:val="es-ES_tradnl"/>
        </w:rPr>
        <w:t>.</w:t>
      </w:r>
    </w:p>
    <w:p w14:paraId="66909CC2" w14:textId="77777777" w:rsidR="009703CD" w:rsidRPr="00600328" w:rsidRDefault="009703CD" w:rsidP="009703CD">
      <w:pPr>
        <w:spacing w:before="120" w:after="0" w:line="240" w:lineRule="auto"/>
        <w:ind w:left="360"/>
        <w:jc w:val="both"/>
        <w:rPr>
          <w:rFonts w:asciiTheme="minorHAnsi" w:eastAsia="Calibri" w:hAnsiTheme="minorHAnsi" w:cstheme="minorHAnsi"/>
          <w:sz w:val="20"/>
          <w:szCs w:val="20"/>
          <w:lang w:val="es-ES_tradnl"/>
        </w:rPr>
      </w:pPr>
    </w:p>
    <w:p w14:paraId="54DABDA1" w14:textId="10DD14E8" w:rsidR="00453377" w:rsidRPr="00600328" w:rsidRDefault="00552E96"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53" w:name="_Toc5026414"/>
      <w:bookmarkStart w:id="54" w:name="_Toc19971613"/>
      <w:bookmarkStart w:id="55" w:name="_Toc19971779"/>
      <w:bookmarkStart w:id="56" w:name="_Toc19971945"/>
      <w:bookmarkStart w:id="57" w:name="_Toc19972111"/>
      <w:bookmarkStart w:id="58" w:name="_Toc19972277"/>
      <w:bookmarkStart w:id="59" w:name="_Toc19972443"/>
      <w:bookmarkStart w:id="60" w:name="_Toc20466637"/>
      <w:r w:rsidRPr="00600328">
        <w:rPr>
          <w:rFonts w:asciiTheme="minorHAnsi" w:eastAsia="MS Gothic" w:hAnsiTheme="minorHAnsi" w:cstheme="minorHAnsi"/>
          <w:bCs/>
          <w:color w:val="000000"/>
          <w:sz w:val="20"/>
          <w:szCs w:val="20"/>
          <w:lang w:val="es-ES_tradnl"/>
        </w:rPr>
        <w:t xml:space="preserve">Estados financieros de propósito especial de la subvención </w:t>
      </w:r>
      <w:r w:rsidR="00453377" w:rsidRPr="00600328">
        <w:rPr>
          <w:rFonts w:asciiTheme="minorHAnsi" w:eastAsia="MS Gothic" w:hAnsiTheme="minorHAnsi" w:cstheme="minorHAnsi"/>
          <w:bCs/>
          <w:color w:val="000000"/>
          <w:sz w:val="20"/>
          <w:szCs w:val="20"/>
          <w:lang w:val="es-ES_tradnl"/>
        </w:rPr>
        <w:t>(SPGFS).</w:t>
      </w:r>
      <w:bookmarkEnd w:id="53"/>
      <w:bookmarkEnd w:id="54"/>
      <w:bookmarkEnd w:id="55"/>
      <w:bookmarkEnd w:id="56"/>
      <w:bookmarkEnd w:id="57"/>
      <w:bookmarkEnd w:id="58"/>
      <w:bookmarkEnd w:id="59"/>
      <w:bookmarkEnd w:id="60"/>
      <w:r w:rsidR="00453377" w:rsidRPr="00600328">
        <w:rPr>
          <w:rFonts w:asciiTheme="minorHAnsi" w:eastAsia="MS Gothic" w:hAnsiTheme="minorHAnsi" w:cstheme="minorHAnsi"/>
          <w:bCs/>
          <w:color w:val="000000"/>
          <w:sz w:val="20"/>
          <w:szCs w:val="20"/>
          <w:lang w:val="es-ES_tradnl"/>
        </w:rPr>
        <w:t xml:space="preserve"> </w:t>
      </w:r>
    </w:p>
    <w:p w14:paraId="66A9ACB1" w14:textId="2A4BE1DD" w:rsidR="00453377" w:rsidRPr="00600328" w:rsidRDefault="006B63C9" w:rsidP="009C34AE">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sz w:val="20"/>
          <w:szCs w:val="20"/>
          <w:lang w:val="es-ES_tradnl"/>
        </w:rPr>
        <w:t>Los</w:t>
      </w:r>
      <w:r w:rsidR="00453377"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noProof/>
          <w:sz w:val="20"/>
          <w:szCs w:val="20"/>
          <w:lang w:val="es-ES_tradnl"/>
        </w:rPr>
        <w:t>SPGFS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deben incluir los siguientes componentes</w:t>
      </w:r>
      <w:r w:rsidR="00453377" w:rsidRPr="00600328">
        <w:rPr>
          <w:rFonts w:asciiTheme="minorHAnsi" w:eastAsia="Calibri" w:hAnsiTheme="minorHAnsi" w:cstheme="minorHAnsi"/>
          <w:b w:val="0"/>
          <w:noProof/>
          <w:sz w:val="20"/>
          <w:szCs w:val="20"/>
          <w:lang w:val="es-ES_tradnl"/>
        </w:rPr>
        <w:t>:</w:t>
      </w:r>
    </w:p>
    <w:p w14:paraId="1652EF06" w14:textId="77777777" w:rsidR="00453377" w:rsidRPr="00600328" w:rsidRDefault="00453377" w:rsidP="00453377">
      <w:pPr>
        <w:spacing w:after="0" w:line="240" w:lineRule="auto"/>
        <w:rPr>
          <w:rFonts w:asciiTheme="minorHAnsi" w:eastAsia="MS Mincho" w:hAnsiTheme="minorHAnsi" w:cstheme="minorHAnsi"/>
          <w:noProof/>
          <w:sz w:val="20"/>
          <w:szCs w:val="20"/>
          <w:lang w:val="es-ES_tradnl"/>
        </w:rPr>
      </w:pPr>
    </w:p>
    <w:p w14:paraId="06A8822A" w14:textId="6A495CDA" w:rsidR="00453377" w:rsidRPr="00600328" w:rsidRDefault="00746072" w:rsidP="00BF17B6">
      <w:pPr>
        <w:numPr>
          <w:ilvl w:val="0"/>
          <w:numId w:val="28"/>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En la moneda del acuerdo de subvención</w:t>
      </w:r>
      <w:r w:rsidR="00453377" w:rsidRPr="00600328">
        <w:rPr>
          <w:rFonts w:asciiTheme="minorHAnsi" w:eastAsia="Calibri" w:hAnsiTheme="minorHAnsi" w:cstheme="minorHAnsi"/>
          <w:sz w:val="20"/>
          <w:szCs w:val="20"/>
          <w:vertAlign w:val="superscript"/>
          <w:lang w:val="es-ES_tradnl"/>
        </w:rPr>
        <w:footnoteReference w:id="3"/>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un estado de ingresos y </w:t>
      </w:r>
      <w:r w:rsidR="0098781F" w:rsidRPr="00600328">
        <w:rPr>
          <w:rFonts w:asciiTheme="minorHAnsi" w:eastAsia="Calibri" w:hAnsiTheme="minorHAnsi" w:cstheme="minorHAnsi"/>
          <w:sz w:val="20"/>
          <w:szCs w:val="20"/>
          <w:lang w:val="es-ES_tradnl"/>
        </w:rPr>
        <w:t>gastos que</w:t>
      </w:r>
      <w:r w:rsidR="000D2868" w:rsidRPr="00600328">
        <w:rPr>
          <w:rFonts w:asciiTheme="minorHAnsi" w:eastAsia="Calibri" w:hAnsiTheme="minorHAnsi" w:cstheme="minorHAnsi"/>
          <w:sz w:val="20"/>
          <w:szCs w:val="20"/>
          <w:lang w:val="es-ES_tradnl"/>
        </w:rPr>
        <w:t xml:space="preserve"> muestre</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los fondos recibidos del Fondo Mundial y cualquier otro ingreso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así como todos los gastos de subvención</w:t>
      </w:r>
      <w:r w:rsidR="00453377" w:rsidRPr="00600328">
        <w:rPr>
          <w:rFonts w:asciiTheme="minorHAnsi" w:eastAsia="Calibri" w:hAnsiTheme="minorHAnsi" w:cstheme="minorHAnsi"/>
          <w:sz w:val="20"/>
          <w:szCs w:val="20"/>
          <w:vertAlign w:val="superscript"/>
          <w:lang w:val="es-ES_tradnl"/>
        </w:rPr>
        <w:footnoteReference w:id="4"/>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 xml:space="preserve">Los gastos de subvención deben </w:t>
      </w:r>
      <w:r w:rsidR="00DA6F2D" w:rsidRPr="00600328">
        <w:rPr>
          <w:rFonts w:asciiTheme="minorHAnsi" w:eastAsia="Calibri" w:hAnsiTheme="minorHAnsi" w:cstheme="minorHAnsi"/>
          <w:sz w:val="20"/>
          <w:szCs w:val="20"/>
          <w:lang w:val="es-ES_tradnl"/>
        </w:rPr>
        <w:t xml:space="preserve">reportarse con </w:t>
      </w:r>
      <w:r w:rsidR="00DD5E17" w:rsidRPr="00600328">
        <w:rPr>
          <w:rFonts w:asciiTheme="minorHAnsi" w:eastAsia="Calibri" w:hAnsiTheme="minorHAnsi" w:cstheme="minorHAnsi"/>
          <w:sz w:val="20"/>
          <w:szCs w:val="20"/>
          <w:lang w:val="es-ES_tradnl"/>
        </w:rPr>
        <w:t xml:space="preserve">respecto </w:t>
      </w:r>
      <w:r w:rsidR="00DA6F2D" w:rsidRPr="00600328">
        <w:rPr>
          <w:rFonts w:asciiTheme="minorHAnsi" w:eastAsia="Calibri" w:hAnsiTheme="minorHAnsi" w:cstheme="minorHAnsi"/>
          <w:sz w:val="20"/>
          <w:szCs w:val="20"/>
          <w:lang w:val="es-ES_tradnl"/>
        </w:rPr>
        <w:t xml:space="preserve">al </w:t>
      </w:r>
      <w:r w:rsidR="00DD5E17" w:rsidRPr="00600328">
        <w:rPr>
          <w:rFonts w:asciiTheme="minorHAnsi" w:eastAsia="Calibri" w:hAnsiTheme="minorHAnsi" w:cstheme="minorHAnsi"/>
          <w:sz w:val="20"/>
          <w:szCs w:val="20"/>
          <w:lang w:val="es-ES_tradnl"/>
        </w:rPr>
        <w:t>presupuesto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en el formato</w:t>
      </w:r>
      <w:r w:rsidR="00453377" w:rsidRPr="00600328">
        <w:rPr>
          <w:rFonts w:asciiTheme="minorHAnsi" w:eastAsia="Calibri" w:hAnsiTheme="minorHAnsi" w:cstheme="minorHAnsi"/>
          <w:sz w:val="20"/>
          <w:szCs w:val="20"/>
          <w:lang w:val="es-ES_tradnl"/>
        </w:rPr>
        <w:t xml:space="preserve"> </w:t>
      </w:r>
      <w:r w:rsidR="00DD5E17" w:rsidRPr="00600328">
        <w:rPr>
          <w:rFonts w:asciiTheme="minorHAnsi" w:eastAsia="Calibri" w:hAnsiTheme="minorHAnsi" w:cstheme="minorHAnsi"/>
          <w:sz w:val="20"/>
          <w:szCs w:val="20"/>
          <w:lang w:val="es-ES_tradnl"/>
        </w:rPr>
        <w:t>añadido a las directrices</w:t>
      </w:r>
      <w:r w:rsidR="00453377" w:rsidRPr="00600328">
        <w:rPr>
          <w:rFonts w:asciiTheme="minorHAnsi" w:eastAsia="Calibri" w:hAnsiTheme="minorHAnsi" w:cstheme="minorHAnsi"/>
          <w:sz w:val="20"/>
          <w:szCs w:val="20"/>
          <w:lang w:val="es-ES_tradnl"/>
        </w:rPr>
        <w:t>;</w:t>
      </w:r>
    </w:p>
    <w:p w14:paraId="09963597" w14:textId="007C4ED4" w:rsidR="00AB6B18" w:rsidRPr="00600328" w:rsidRDefault="00DD5E17" w:rsidP="00BF17B6">
      <w:pPr>
        <w:numPr>
          <w:ilvl w:val="0"/>
          <w:numId w:val="28"/>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Calibri" w:hAnsiTheme="minorHAnsi" w:cstheme="minorHAnsi"/>
          <w:sz w:val="20"/>
          <w:szCs w:val="20"/>
          <w:lang w:val="es-ES_tradnl"/>
        </w:rPr>
        <w:lastRenderedPageBreak/>
        <w:t>Cualesquiera otras notas</w:t>
      </w:r>
      <w:r w:rsidR="00453377" w:rsidRPr="00600328">
        <w:rPr>
          <w:rFonts w:asciiTheme="minorHAnsi" w:eastAsia="Calibri" w:hAnsiTheme="minorHAnsi" w:cstheme="minorHAnsi"/>
          <w:sz w:val="20"/>
          <w:szCs w:val="20"/>
          <w:lang w:val="es-ES_tradnl"/>
        </w:rPr>
        <w:t xml:space="preserve"> </w:t>
      </w:r>
      <w:r w:rsidR="00757D66" w:rsidRPr="00600328">
        <w:rPr>
          <w:rFonts w:asciiTheme="minorHAnsi" w:eastAsia="Calibri" w:hAnsiTheme="minorHAnsi" w:cstheme="minorHAnsi"/>
          <w:sz w:val="20"/>
          <w:szCs w:val="20"/>
          <w:lang w:val="es-ES_tradnl"/>
        </w:rPr>
        <w:t>pertinentes</w:t>
      </w:r>
      <w:r w:rsidR="00453377" w:rsidRPr="00600328">
        <w:rPr>
          <w:rFonts w:asciiTheme="minorHAnsi" w:eastAsia="Calibri" w:hAnsiTheme="minorHAnsi" w:cstheme="minorHAnsi"/>
          <w:sz w:val="20"/>
          <w:szCs w:val="20"/>
          <w:lang w:val="es-ES_tradnl"/>
        </w:rPr>
        <w:t xml:space="preserve"> </w:t>
      </w:r>
      <w:r w:rsidR="00757D66" w:rsidRPr="00600328">
        <w:rPr>
          <w:rFonts w:asciiTheme="minorHAnsi" w:eastAsia="Calibri" w:hAnsiTheme="minorHAnsi" w:cstheme="minorHAnsi"/>
          <w:sz w:val="20"/>
          <w:szCs w:val="20"/>
          <w:lang w:val="es-ES_tradnl"/>
        </w:rPr>
        <w:t>que incluyan, como mínimo, el desglose de lo siguiente</w:t>
      </w:r>
      <w:r w:rsidR="00453377" w:rsidRPr="00600328">
        <w:rPr>
          <w:rFonts w:asciiTheme="minorHAnsi" w:eastAsia="Calibri" w:hAnsiTheme="minorHAnsi" w:cstheme="minorHAnsi"/>
          <w:sz w:val="20"/>
          <w:szCs w:val="20"/>
          <w:lang w:val="es-ES_tradnl"/>
        </w:rPr>
        <w:t xml:space="preserve"> [</w:t>
      </w:r>
      <w:r w:rsidR="00F54373" w:rsidRPr="00600328">
        <w:rPr>
          <w:rFonts w:asciiTheme="minorHAnsi" w:eastAsia="Calibri" w:hAnsiTheme="minorHAnsi" w:cstheme="minorHAnsi"/>
          <w:sz w:val="20"/>
          <w:szCs w:val="20"/>
          <w:lang w:val="es-ES_tradnl"/>
        </w:rPr>
        <w:t>Para ser adaptado por el</w:t>
      </w:r>
      <w:r w:rsidR="00453377" w:rsidRPr="00600328">
        <w:rPr>
          <w:rFonts w:asciiTheme="minorHAnsi" w:eastAsia="Calibri" w:hAnsiTheme="minorHAnsi" w:cstheme="minorHAnsi"/>
          <w:sz w:val="20"/>
          <w:szCs w:val="20"/>
          <w:lang w:val="es-ES_tradnl"/>
        </w:rPr>
        <w:t xml:space="preserve"> </w:t>
      </w:r>
      <w:r w:rsidR="00F54373" w:rsidRPr="00600328">
        <w:rPr>
          <w:rFonts w:asciiTheme="minorHAnsi" w:eastAsia="MS Mincho" w:hAnsiTheme="minorHAnsi" w:cstheme="minorHAnsi"/>
          <w:i/>
          <w:noProof/>
          <w:sz w:val="20"/>
          <w:szCs w:val="20"/>
          <w:lang w:val="es-ES_tradnl"/>
        </w:rPr>
        <w:t>equipo de país</w:t>
      </w:r>
      <w:r w:rsidR="00453377" w:rsidRPr="00600328">
        <w:rPr>
          <w:rFonts w:asciiTheme="minorHAnsi" w:eastAsia="MS Mincho" w:hAnsiTheme="minorHAnsi" w:cstheme="minorHAnsi"/>
          <w:i/>
          <w:noProof/>
          <w:sz w:val="20"/>
          <w:szCs w:val="20"/>
          <w:lang w:val="es-ES_tradnl"/>
        </w:rPr>
        <w:t xml:space="preserve"> / </w:t>
      </w:r>
      <w:r w:rsidR="00F54373" w:rsidRPr="00600328">
        <w:rPr>
          <w:rFonts w:asciiTheme="minorHAnsi" w:eastAsia="MS Mincho" w:hAnsiTheme="minorHAnsi" w:cstheme="minorHAnsi"/>
          <w:i/>
          <w:noProof/>
          <w:sz w:val="20"/>
          <w:szCs w:val="20"/>
          <w:lang w:val="es-ES_tradnl"/>
        </w:rPr>
        <w:t xml:space="preserve">Receptor </w:t>
      </w:r>
      <w:r w:rsidR="00453377" w:rsidRPr="00600328">
        <w:rPr>
          <w:rFonts w:asciiTheme="minorHAnsi" w:eastAsia="MS Mincho" w:hAnsiTheme="minorHAnsi" w:cstheme="minorHAnsi"/>
          <w:i/>
          <w:noProof/>
          <w:sz w:val="20"/>
          <w:szCs w:val="20"/>
          <w:lang w:val="es-ES_tradnl"/>
        </w:rPr>
        <w:t xml:space="preserve">Principal </w:t>
      </w:r>
      <w:r w:rsidR="00F54373" w:rsidRPr="00600328">
        <w:rPr>
          <w:rFonts w:asciiTheme="minorHAnsi" w:eastAsia="MS Mincho" w:hAnsiTheme="minorHAnsi" w:cstheme="minorHAnsi"/>
          <w:i/>
          <w:noProof/>
          <w:sz w:val="20"/>
          <w:szCs w:val="20"/>
          <w:lang w:val="es-ES_tradnl"/>
        </w:rPr>
        <w:t>cuando sea necesario</w:t>
      </w:r>
      <w:r w:rsidR="00453377" w:rsidRPr="00600328">
        <w:rPr>
          <w:rFonts w:asciiTheme="minorHAnsi" w:eastAsia="MS Mincho" w:hAnsiTheme="minorHAnsi" w:cstheme="minorHAnsi"/>
          <w:i/>
          <w:noProof/>
          <w:sz w:val="20"/>
          <w:szCs w:val="20"/>
          <w:lang w:val="es-ES_tradnl"/>
        </w:rPr>
        <w:t>]</w:t>
      </w:r>
      <w:r w:rsidR="00453377" w:rsidRPr="00600328">
        <w:rPr>
          <w:rFonts w:asciiTheme="minorHAnsi" w:eastAsia="MS Mincho" w:hAnsiTheme="minorHAnsi" w:cstheme="minorHAnsi"/>
          <w:i/>
          <w:noProof/>
          <w:sz w:val="20"/>
          <w:szCs w:val="20"/>
          <w:vertAlign w:val="superscript"/>
          <w:lang w:val="es-ES_tradnl"/>
        </w:rPr>
        <w:footnoteReference w:id="5"/>
      </w:r>
      <w:r w:rsidR="00453377" w:rsidRPr="00600328">
        <w:rPr>
          <w:rFonts w:asciiTheme="minorHAnsi" w:eastAsia="MS Mincho" w:hAnsiTheme="minorHAnsi" w:cstheme="minorHAnsi"/>
          <w:noProof/>
          <w:sz w:val="20"/>
          <w:szCs w:val="20"/>
          <w:lang w:val="es-ES_tradnl"/>
        </w:rPr>
        <w:t>:</w:t>
      </w:r>
    </w:p>
    <w:p w14:paraId="62929B66" w14:textId="25CC4C76" w:rsidR="00453377" w:rsidRPr="00600328" w:rsidRDefault="00F1402C" w:rsidP="00BF17B6">
      <w:pPr>
        <w:numPr>
          <w:ilvl w:val="0"/>
          <w:numId w:val="28"/>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Estados complementarios de los anticipos</w:t>
      </w:r>
      <w:r w:rsidR="00453377" w:rsidRPr="00600328">
        <w:rPr>
          <w:rFonts w:asciiTheme="minorHAnsi" w:eastAsia="MS Mincho" w:hAnsiTheme="minorHAnsi" w:cstheme="minorHAnsi"/>
          <w:noProof/>
          <w:sz w:val="20"/>
          <w:szCs w:val="20"/>
          <w:lang w:val="es-ES_tradnl"/>
        </w:rPr>
        <w:t xml:space="preserve"> </w:t>
      </w:r>
      <w:r w:rsidR="002C0880" w:rsidRPr="00600328">
        <w:rPr>
          <w:rFonts w:asciiTheme="minorHAnsi" w:eastAsia="MS Mincho" w:hAnsiTheme="minorHAnsi" w:cstheme="minorHAnsi"/>
          <w:noProof/>
          <w:sz w:val="20"/>
          <w:szCs w:val="20"/>
          <w:lang w:val="es-ES_tradnl"/>
        </w:rPr>
        <w:t>y el inmovilizado</w:t>
      </w:r>
      <w:r w:rsidR="00453377" w:rsidRPr="00600328">
        <w:rPr>
          <w:rFonts w:asciiTheme="minorHAnsi" w:eastAsia="MS Mincho" w:hAnsiTheme="minorHAnsi" w:cstheme="minorHAnsi"/>
          <w:noProof/>
          <w:sz w:val="20"/>
          <w:szCs w:val="20"/>
          <w:lang w:val="es-ES_tradnl"/>
        </w:rPr>
        <w:t xml:space="preserve">, </w:t>
      </w:r>
      <w:r w:rsidR="002C0880" w:rsidRPr="00600328">
        <w:rPr>
          <w:rFonts w:asciiTheme="minorHAnsi" w:eastAsia="MS Mincho" w:hAnsiTheme="minorHAnsi" w:cstheme="minorHAnsi"/>
          <w:noProof/>
          <w:sz w:val="20"/>
          <w:szCs w:val="20"/>
          <w:lang w:val="es-ES_tradnl"/>
        </w:rPr>
        <w:t>incluidos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2D608514" w14:textId="453D611B" w:rsidR="00453377" w:rsidRPr="00600328" w:rsidRDefault="0002737F" w:rsidP="003F674C">
      <w:pPr>
        <w:numPr>
          <w:ilvl w:val="1"/>
          <w:numId w:val="25"/>
        </w:numPr>
        <w:spacing w:before="120" w:after="0" w:line="240" w:lineRule="auto"/>
        <w:jc w:val="both"/>
        <w:rPr>
          <w:rFonts w:asciiTheme="minorHAnsi" w:eastAsia="Calibri" w:hAnsiTheme="minorHAnsi" w:cstheme="minorHAnsi"/>
          <w:sz w:val="20"/>
          <w:szCs w:val="20"/>
          <w:lang w:val="es-ES_tradnl"/>
        </w:rPr>
      </w:pPr>
      <w:bookmarkStart w:id="61" w:name="_Hlk5026220"/>
      <w:r w:rsidRPr="00600328">
        <w:rPr>
          <w:rFonts w:asciiTheme="minorHAnsi" w:eastAsia="Calibri" w:hAnsiTheme="minorHAnsi" w:cstheme="minorHAnsi"/>
          <w:sz w:val="20"/>
          <w:szCs w:val="20"/>
          <w:lang w:val="es-ES_tradnl"/>
        </w:rPr>
        <w:t xml:space="preserve">Un </w:t>
      </w:r>
      <w:r w:rsidR="00CA5848" w:rsidRPr="00600328">
        <w:rPr>
          <w:rFonts w:asciiTheme="minorHAnsi" w:eastAsia="Calibri" w:hAnsiTheme="minorHAnsi" w:cstheme="minorHAnsi"/>
          <w:sz w:val="20"/>
          <w:szCs w:val="20"/>
          <w:lang w:val="es-ES_tradnl"/>
        </w:rPr>
        <w:t>estado que muestre</w:t>
      </w:r>
      <w:r w:rsidR="001D0448" w:rsidRPr="00600328">
        <w:rPr>
          <w:rFonts w:asciiTheme="minorHAnsi" w:eastAsia="Calibri" w:hAnsiTheme="minorHAnsi" w:cstheme="minorHAnsi"/>
          <w:sz w:val="20"/>
          <w:szCs w:val="20"/>
          <w:lang w:val="es-ES_tradnl"/>
        </w:rPr>
        <w:t xml:space="preserve"> </w:t>
      </w:r>
      <w:r w:rsidR="00CA5848" w:rsidRPr="00600328">
        <w:rPr>
          <w:rFonts w:asciiTheme="minorHAnsi" w:eastAsia="Calibri" w:hAnsiTheme="minorHAnsi" w:cstheme="minorHAnsi"/>
          <w:sz w:val="20"/>
          <w:szCs w:val="20"/>
          <w:lang w:val="es-ES_tradnl"/>
        </w:rPr>
        <w:t>los anticipos del Subreceptor y</w:t>
      </w:r>
      <w:r w:rsidR="00453377" w:rsidRPr="00600328">
        <w:rPr>
          <w:rFonts w:asciiTheme="minorHAnsi" w:eastAsia="Calibri" w:hAnsiTheme="minorHAnsi" w:cstheme="minorHAnsi"/>
          <w:sz w:val="20"/>
          <w:szCs w:val="20"/>
          <w:lang w:val="es-ES_tradnl"/>
        </w:rPr>
        <w:t xml:space="preserve"> </w:t>
      </w:r>
      <w:r w:rsidR="00DA680E" w:rsidRPr="00600328">
        <w:rPr>
          <w:rFonts w:asciiTheme="minorHAnsi" w:eastAsia="Calibri" w:hAnsiTheme="minorHAnsi" w:cstheme="minorHAnsi"/>
          <w:sz w:val="20"/>
          <w:szCs w:val="20"/>
          <w:lang w:val="es-ES_tradnl"/>
        </w:rPr>
        <w:t>la conciliación del monto total</w:t>
      </w:r>
      <w:r w:rsidR="00453377" w:rsidRPr="00600328">
        <w:rPr>
          <w:rFonts w:asciiTheme="minorHAnsi" w:eastAsia="Calibri" w:hAnsiTheme="minorHAnsi" w:cstheme="minorHAnsi"/>
          <w:sz w:val="20"/>
          <w:szCs w:val="20"/>
          <w:lang w:val="es-ES_tradnl"/>
        </w:rPr>
        <w:t xml:space="preserve"> </w:t>
      </w:r>
      <w:r w:rsidR="00DA680E" w:rsidRPr="00600328">
        <w:rPr>
          <w:rFonts w:asciiTheme="minorHAnsi" w:eastAsia="Calibri" w:hAnsiTheme="minorHAnsi" w:cstheme="minorHAnsi"/>
          <w:sz w:val="20"/>
          <w:szCs w:val="20"/>
          <w:lang w:val="es-ES_tradnl"/>
        </w:rPr>
        <w:t xml:space="preserve">de los montos de subvención anticipados por el </w:t>
      </w:r>
      <w:r w:rsidR="00F85095" w:rsidRPr="00600328">
        <w:rPr>
          <w:rFonts w:asciiTheme="minorHAnsi" w:eastAsia="Calibri" w:hAnsiTheme="minorHAnsi" w:cstheme="minorHAnsi"/>
          <w:sz w:val="20"/>
          <w:szCs w:val="20"/>
          <w:lang w:val="es-ES_tradnl"/>
        </w:rPr>
        <w:t xml:space="preserve">Receptor </w:t>
      </w:r>
      <w:r w:rsidR="00453377" w:rsidRPr="00600328">
        <w:rPr>
          <w:rFonts w:asciiTheme="minorHAnsi" w:eastAsia="Calibri" w:hAnsiTheme="minorHAnsi" w:cstheme="minorHAnsi"/>
          <w:sz w:val="20"/>
          <w:szCs w:val="20"/>
          <w:lang w:val="es-ES_tradnl"/>
        </w:rPr>
        <w:t xml:space="preserve">Principal </w:t>
      </w:r>
      <w:r w:rsidR="00F85095" w:rsidRPr="00600328">
        <w:rPr>
          <w:rFonts w:asciiTheme="minorHAnsi" w:eastAsia="Calibri" w:hAnsiTheme="minorHAnsi" w:cstheme="minorHAnsi"/>
          <w:sz w:val="20"/>
          <w:szCs w:val="20"/>
          <w:lang w:val="es-ES_tradnl"/>
        </w:rPr>
        <w:t xml:space="preserve">a los </w:t>
      </w:r>
      <w:proofErr w:type="spellStart"/>
      <w:r w:rsidR="00F85095"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lang w:val="es-ES_tradnl"/>
        </w:rPr>
        <w:t xml:space="preserve"> </w:t>
      </w:r>
      <w:r w:rsidR="00F85095" w:rsidRPr="00600328">
        <w:rPr>
          <w:rFonts w:asciiTheme="minorHAnsi" w:eastAsia="Calibri" w:hAnsiTheme="minorHAnsi" w:cstheme="minorHAnsi"/>
          <w:sz w:val="20"/>
          <w:szCs w:val="20"/>
          <w:lang w:val="es-ES_tradnl"/>
        </w:rPr>
        <w:t>y</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el saldo de caja total</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con los gastos registrados del Subreceptor</w:t>
      </w:r>
      <w:r w:rsidR="001D0448"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y los saldos de caja del Receptor</w:t>
      </w:r>
      <w:r w:rsidR="001D0448" w:rsidRPr="00600328">
        <w:rPr>
          <w:rFonts w:asciiTheme="minorHAnsi" w:eastAsia="Calibri" w:hAnsiTheme="minorHAnsi" w:cstheme="minorHAnsi"/>
          <w:sz w:val="20"/>
          <w:szCs w:val="20"/>
          <w:lang w:val="es-ES_tradnl"/>
        </w:rPr>
        <w:t xml:space="preserve"> Principal </w:t>
      </w:r>
      <w:r w:rsidR="00C345A3" w:rsidRPr="00600328">
        <w:rPr>
          <w:rFonts w:asciiTheme="minorHAnsi" w:eastAsia="Calibri" w:hAnsiTheme="minorHAnsi" w:cstheme="minorHAnsi"/>
          <w:sz w:val="20"/>
          <w:szCs w:val="20"/>
          <w:lang w:val="es-ES_tradnl"/>
        </w:rPr>
        <w:t>/Subreceptor</w:t>
      </w:r>
      <w:r w:rsidR="00453377" w:rsidRPr="00600328">
        <w:rPr>
          <w:rFonts w:asciiTheme="minorHAnsi" w:eastAsia="Calibri" w:hAnsiTheme="minorHAnsi" w:cstheme="minorHAnsi"/>
          <w:sz w:val="20"/>
          <w:szCs w:val="20"/>
          <w:lang w:val="es-ES_tradnl"/>
        </w:rPr>
        <w:t xml:space="preserve"> </w:t>
      </w:r>
      <w:r w:rsidR="00C345A3" w:rsidRPr="00600328">
        <w:rPr>
          <w:rFonts w:asciiTheme="minorHAnsi" w:eastAsia="Calibri" w:hAnsiTheme="minorHAnsi" w:cstheme="minorHAnsi"/>
          <w:sz w:val="20"/>
          <w:szCs w:val="20"/>
          <w:lang w:val="es-ES_tradnl"/>
        </w:rPr>
        <w:t>al final del período de presentación de informes</w:t>
      </w:r>
      <w:r w:rsidR="00453377" w:rsidRPr="00600328">
        <w:rPr>
          <w:rFonts w:asciiTheme="minorHAnsi" w:eastAsia="Calibri" w:hAnsiTheme="minorHAnsi" w:cstheme="minorHAnsi"/>
          <w:sz w:val="20"/>
          <w:szCs w:val="20"/>
          <w:lang w:val="es-ES_tradnl"/>
        </w:rPr>
        <w:t>;</w:t>
      </w:r>
    </w:p>
    <w:p w14:paraId="6ADE0EC1" w14:textId="7D65DF5F" w:rsidR="00453377" w:rsidRPr="00600328" w:rsidRDefault="0002737F" w:rsidP="003F674C">
      <w:pPr>
        <w:numPr>
          <w:ilvl w:val="1"/>
          <w:numId w:val="25"/>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w:t>
      </w:r>
      <w:r w:rsidR="004F764E" w:rsidRPr="00600328">
        <w:rPr>
          <w:rFonts w:asciiTheme="minorHAnsi" w:eastAsia="Calibri" w:hAnsiTheme="minorHAnsi" w:cstheme="minorHAnsi"/>
          <w:sz w:val="20"/>
          <w:szCs w:val="20"/>
          <w:lang w:val="es-ES_tradnl"/>
        </w:rPr>
        <w:t>n estado resumido de los activos</w:t>
      </w:r>
      <w:r w:rsidR="0040678D"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que muestre los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activos fijos adquiridos con fondos de subvención</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Este estado resumido debe mostrar</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los activos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que provienen de períodos previos</w:t>
      </w:r>
      <w:r w:rsidR="00453377" w:rsidRPr="00600328">
        <w:rPr>
          <w:rFonts w:asciiTheme="minorHAnsi" w:eastAsia="Calibri" w:hAnsiTheme="minorHAnsi" w:cstheme="minorHAnsi"/>
          <w:sz w:val="20"/>
          <w:szCs w:val="20"/>
          <w:lang w:val="es-ES_tradnl"/>
        </w:rPr>
        <w:t xml:space="preserve"> (</w:t>
      </w:r>
      <w:r w:rsidR="004F764E" w:rsidRPr="00600328">
        <w:rPr>
          <w:rFonts w:asciiTheme="minorHAnsi" w:eastAsia="Calibri" w:hAnsiTheme="minorHAnsi" w:cstheme="minorHAnsi"/>
          <w:sz w:val="20"/>
          <w:szCs w:val="20"/>
          <w:lang w:val="es-ES_tradnl"/>
        </w:rPr>
        <w:t>saldos de apertura</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así como las adiciones</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enajenaciones y cancelaciones del período auditado</w:t>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y el saldo de cierre</w:t>
      </w:r>
      <w:r w:rsidR="00453377" w:rsidRPr="00600328">
        <w:rPr>
          <w:rFonts w:asciiTheme="minorHAnsi" w:eastAsia="Calibri" w:hAnsiTheme="minorHAnsi" w:cstheme="minorHAnsi"/>
          <w:sz w:val="20"/>
          <w:szCs w:val="20"/>
          <w:vertAlign w:val="superscript"/>
          <w:lang w:val="es-ES_tradnl"/>
        </w:rPr>
        <w:footnoteReference w:id="6"/>
      </w:r>
      <w:r w:rsidR="00453377" w:rsidRPr="00600328">
        <w:rPr>
          <w:rFonts w:asciiTheme="minorHAnsi" w:eastAsia="Calibri" w:hAnsiTheme="minorHAnsi" w:cstheme="minorHAnsi"/>
          <w:sz w:val="20"/>
          <w:szCs w:val="20"/>
          <w:lang w:val="es-ES_tradnl"/>
        </w:rPr>
        <w:t xml:space="preserve">; </w:t>
      </w:r>
      <w:r w:rsidR="00E72BA3" w:rsidRPr="00600328">
        <w:rPr>
          <w:rFonts w:asciiTheme="minorHAnsi" w:eastAsia="Calibri" w:hAnsiTheme="minorHAnsi" w:cstheme="minorHAnsi"/>
          <w:sz w:val="20"/>
          <w:szCs w:val="20"/>
          <w:lang w:val="es-ES_tradnl"/>
        </w:rPr>
        <w:t>y</w:t>
      </w:r>
    </w:p>
    <w:p w14:paraId="63E8EEAF" w14:textId="08CDA753" w:rsidR="00453377" w:rsidRPr="00600328" w:rsidRDefault="00A171BD" w:rsidP="003F674C">
      <w:pPr>
        <w:numPr>
          <w:ilvl w:val="1"/>
          <w:numId w:val="25"/>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Las notas a los estados complementarios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Estas notas incluyen información</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que pueden ayudar al usuario a comprender</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mejor las declaraciones complementarias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supuestos significativos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estimaciones contables</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y</w:t>
      </w:r>
      <w:r w:rsidR="00453377" w:rsidRPr="00600328">
        <w:rPr>
          <w:rFonts w:asciiTheme="minorHAnsi" w:eastAsia="Calibri" w:hAnsiTheme="minorHAnsi" w:cstheme="minorHAnsi"/>
          <w:sz w:val="20"/>
          <w:szCs w:val="20"/>
          <w:lang w:val="es-ES_tradnl"/>
        </w:rPr>
        <w:t xml:space="preserve"> </w:t>
      </w:r>
      <w:r w:rsidR="00EE7F96" w:rsidRPr="00600328">
        <w:rPr>
          <w:rFonts w:asciiTheme="minorHAnsi" w:eastAsia="Calibri" w:hAnsiTheme="minorHAnsi" w:cstheme="minorHAnsi"/>
          <w:sz w:val="20"/>
          <w:szCs w:val="20"/>
          <w:lang w:val="es-ES_tradnl"/>
        </w:rPr>
        <w:t xml:space="preserve">revelaciones relacionadas, </w:t>
      </w:r>
      <w:r w:rsidR="00453377" w:rsidRPr="00600328">
        <w:rPr>
          <w:rFonts w:asciiTheme="minorHAnsi" w:eastAsia="Calibri" w:hAnsiTheme="minorHAnsi" w:cstheme="minorHAnsi"/>
          <w:sz w:val="20"/>
          <w:szCs w:val="20"/>
          <w:lang w:val="es-ES_tradnl"/>
        </w:rPr>
        <w:t xml:space="preserve">etc.) </w:t>
      </w:r>
      <w:r w:rsidR="00EE7F96" w:rsidRPr="00600328">
        <w:rPr>
          <w:rFonts w:asciiTheme="minorHAnsi" w:eastAsia="Calibri" w:hAnsiTheme="minorHAnsi" w:cstheme="minorHAnsi"/>
          <w:sz w:val="20"/>
          <w:szCs w:val="20"/>
          <w:lang w:val="es-ES_tradnl"/>
        </w:rPr>
        <w:t xml:space="preserve">así como las informaciones necesarias sobre </w:t>
      </w:r>
      <w:r w:rsidR="00D67624" w:rsidRPr="00600328">
        <w:rPr>
          <w:rFonts w:asciiTheme="minorHAnsi" w:eastAsia="Calibri" w:hAnsiTheme="minorHAnsi" w:cstheme="minorHAnsi"/>
          <w:sz w:val="20"/>
          <w:szCs w:val="20"/>
          <w:lang w:val="es-ES_tradnl"/>
        </w:rPr>
        <w:t>impuestos reem</w:t>
      </w:r>
      <w:r w:rsidR="00693EBF" w:rsidRPr="00600328">
        <w:rPr>
          <w:rFonts w:asciiTheme="minorHAnsi" w:eastAsia="Calibri" w:hAnsiTheme="minorHAnsi" w:cstheme="minorHAnsi"/>
          <w:sz w:val="20"/>
          <w:szCs w:val="20"/>
          <w:lang w:val="es-ES_tradnl"/>
        </w:rPr>
        <w:t>bolsables</w:t>
      </w:r>
      <w:r w:rsidR="00453377" w:rsidRPr="00600328">
        <w:rPr>
          <w:rFonts w:asciiTheme="minorHAnsi" w:eastAsia="Calibri" w:hAnsiTheme="minorHAnsi" w:cstheme="minorHAnsi"/>
          <w:sz w:val="20"/>
          <w:szCs w:val="20"/>
          <w:vertAlign w:val="superscript"/>
          <w:lang w:val="es-ES_tradnl"/>
        </w:rPr>
        <w:footnoteReference w:id="7"/>
      </w:r>
      <w:r w:rsidR="00453377" w:rsidRPr="00600328">
        <w:rPr>
          <w:rFonts w:asciiTheme="minorHAnsi" w:eastAsia="Calibri" w:hAnsiTheme="minorHAnsi" w:cstheme="minorHAnsi"/>
          <w:sz w:val="20"/>
          <w:szCs w:val="20"/>
          <w:lang w:val="es-ES_tradnl"/>
        </w:rPr>
        <w:t>.</w:t>
      </w:r>
    </w:p>
    <w:p w14:paraId="7A19910D" w14:textId="77777777" w:rsidR="009703CD" w:rsidRPr="00600328" w:rsidRDefault="009703CD" w:rsidP="009703CD">
      <w:pPr>
        <w:spacing w:before="120" w:after="0" w:line="240" w:lineRule="auto"/>
        <w:ind w:left="1440"/>
        <w:jc w:val="both"/>
        <w:rPr>
          <w:rFonts w:asciiTheme="minorHAnsi" w:eastAsia="Calibri" w:hAnsiTheme="minorHAnsi" w:cstheme="minorHAnsi"/>
          <w:sz w:val="20"/>
          <w:szCs w:val="20"/>
          <w:lang w:val="es-ES_tradnl"/>
        </w:rPr>
      </w:pPr>
    </w:p>
    <w:p w14:paraId="41DEABFD" w14:textId="5CC38D19" w:rsidR="00453377" w:rsidRPr="00600328" w:rsidRDefault="00A35C9C" w:rsidP="00BF17B6">
      <w:pPr>
        <w:pStyle w:val="MFnumberedbody"/>
        <w:numPr>
          <w:ilvl w:val="0"/>
          <w:numId w:val="36"/>
        </w:numPr>
        <w:rPr>
          <w:rFonts w:asciiTheme="minorHAnsi" w:eastAsia="MS Gothic" w:hAnsiTheme="minorHAnsi" w:cstheme="minorHAnsi"/>
          <w:b w:val="0"/>
          <w:bCs/>
          <w:color w:val="000000"/>
          <w:sz w:val="20"/>
          <w:szCs w:val="20"/>
          <w:lang w:val="es-ES_tradnl"/>
        </w:rPr>
      </w:pPr>
      <w:bookmarkStart w:id="62" w:name="_Toc5026415"/>
      <w:bookmarkStart w:id="63" w:name="_Toc19971614"/>
      <w:bookmarkStart w:id="64" w:name="_Toc19971780"/>
      <w:bookmarkStart w:id="65" w:name="_Toc19971946"/>
      <w:bookmarkStart w:id="66" w:name="_Toc19972112"/>
      <w:bookmarkStart w:id="67" w:name="_Toc19972278"/>
      <w:bookmarkStart w:id="68" w:name="_Toc19972444"/>
      <w:bookmarkStart w:id="69" w:name="_Toc20466638"/>
      <w:bookmarkEnd w:id="61"/>
      <w:r w:rsidRPr="00600328">
        <w:rPr>
          <w:rFonts w:asciiTheme="minorHAnsi" w:eastAsia="MS Gothic" w:hAnsiTheme="minorHAnsi" w:cstheme="minorHAnsi"/>
          <w:bCs/>
          <w:color w:val="000000"/>
          <w:sz w:val="20"/>
          <w:szCs w:val="20"/>
          <w:lang w:val="es-ES_tradnl"/>
        </w:rPr>
        <w:t>Documentos e instalaciones disponibles</w:t>
      </w:r>
      <w:r w:rsidR="00453377" w:rsidRPr="00600328">
        <w:rPr>
          <w:rFonts w:asciiTheme="minorHAnsi" w:eastAsia="MS Gothic" w:hAnsiTheme="minorHAnsi" w:cstheme="minorHAnsi"/>
          <w:bCs/>
          <w:color w:val="000000"/>
          <w:sz w:val="20"/>
          <w:szCs w:val="20"/>
          <w:lang w:val="es-ES_tradnl"/>
        </w:rPr>
        <w:t xml:space="preserve"> </w:t>
      </w:r>
      <w:bookmarkEnd w:id="62"/>
      <w:bookmarkEnd w:id="63"/>
      <w:bookmarkEnd w:id="64"/>
      <w:bookmarkEnd w:id="65"/>
      <w:bookmarkEnd w:id="66"/>
      <w:bookmarkEnd w:id="67"/>
      <w:bookmarkEnd w:id="68"/>
      <w:bookmarkEnd w:id="69"/>
    </w:p>
    <w:p w14:paraId="5508F2AA" w14:textId="77777777" w:rsidR="002C0F0F" w:rsidRPr="00600328" w:rsidRDefault="002C0F0F" w:rsidP="002C0F0F">
      <w:pPr>
        <w:pStyle w:val="MFnumberedbody"/>
        <w:numPr>
          <w:ilvl w:val="0"/>
          <w:numId w:val="0"/>
        </w:numPr>
        <w:ind w:left="375"/>
        <w:rPr>
          <w:rFonts w:asciiTheme="minorHAnsi" w:eastAsia="MS Gothic" w:hAnsiTheme="minorHAnsi" w:cstheme="minorHAnsi"/>
          <w:b w:val="0"/>
          <w:bCs/>
          <w:color w:val="000000"/>
          <w:sz w:val="20"/>
          <w:szCs w:val="20"/>
          <w:lang w:val="es-ES_tradnl"/>
        </w:rPr>
      </w:pPr>
    </w:p>
    <w:p w14:paraId="1678E3F3" w14:textId="473D1529" w:rsidR="00453377" w:rsidRPr="00600328" w:rsidRDefault="00826546" w:rsidP="009C34AE">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Con respecto a cada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 xml:space="preserve">facilitará al auditor el acceso a todos </w:t>
      </w:r>
      <w:r w:rsidRPr="00600328">
        <w:rPr>
          <w:rFonts w:asciiTheme="minorHAnsi" w:eastAsia="Calibri" w:hAnsiTheme="minorHAnsi" w:cstheme="minorHAnsi"/>
          <w:b w:val="0"/>
          <w:noProof/>
          <w:sz w:val="20"/>
          <w:szCs w:val="20"/>
          <w:lang w:val="es-ES_tradnl"/>
        </w:rPr>
        <w:t>los libros y registros relativos a la subvención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a petición del auditor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incluida una lista de todas las ubicaciones clave de los receptores principales y los subreceptores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señalando los principales documentos que se encuentran en cada ubicación. Una lista indicativa de los documentos indicativa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de los</w:t>
      </w:r>
      <w:r w:rsidR="00453377" w:rsidRPr="00600328">
        <w:rPr>
          <w:rFonts w:asciiTheme="minorHAnsi" w:eastAsia="Calibri" w:hAnsiTheme="minorHAnsi" w:cstheme="minorHAnsi"/>
          <w:b w:val="0"/>
          <w:noProof/>
          <w:sz w:val="20"/>
          <w:szCs w:val="20"/>
          <w:lang w:val="es-ES_tradnl"/>
        </w:rPr>
        <w:t xml:space="preserve"> document</w:t>
      </w:r>
      <w:r w:rsidRPr="00600328">
        <w:rPr>
          <w:rFonts w:asciiTheme="minorHAnsi" w:eastAsia="Calibri" w:hAnsiTheme="minorHAnsi" w:cstheme="minorHAnsi"/>
          <w:b w:val="0"/>
          <w:noProof/>
          <w:sz w:val="20"/>
          <w:szCs w:val="20"/>
          <w:lang w:val="es-ES_tradnl"/>
        </w:rPr>
        <w:t>o</w:t>
      </w:r>
      <w:r w:rsidR="00453377"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que puede solicitar el auditor incluye</w:t>
      </w:r>
      <w:r w:rsidR="00453377" w:rsidRPr="00600328">
        <w:rPr>
          <w:rFonts w:asciiTheme="minorHAnsi" w:eastAsia="Calibri" w:hAnsiTheme="minorHAnsi" w:cstheme="minorHAnsi"/>
          <w:b w:val="0"/>
          <w:noProof/>
          <w:sz w:val="20"/>
          <w:szCs w:val="20"/>
          <w:lang w:val="es-ES_tradnl"/>
        </w:rPr>
        <w:t xml:space="preserve">:   </w:t>
      </w:r>
    </w:p>
    <w:p w14:paraId="36CDAF5A" w14:textId="795EBEDD" w:rsidR="00453377" w:rsidRPr="00600328" w:rsidRDefault="00B22E9F"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estados financieros del programa de la subvención</w:t>
      </w:r>
      <w:r w:rsidR="00453377" w:rsidRPr="00600328">
        <w:rPr>
          <w:rFonts w:asciiTheme="minorHAnsi" w:eastAsia="Calibri" w:hAnsiTheme="minorHAnsi" w:cstheme="minorHAnsi"/>
          <w:sz w:val="20"/>
          <w:szCs w:val="20"/>
          <w:lang w:val="es-ES_tradnl"/>
        </w:rPr>
        <w:t>;</w:t>
      </w:r>
    </w:p>
    <w:p w14:paraId="0BCCF3E1" w14:textId="29B586AC" w:rsidR="00453377" w:rsidRPr="00600328" w:rsidRDefault="00ED08F6"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acuerdos de subvención y sub-subvención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incluidos los presupuestos detallados</w:t>
      </w:r>
      <w:r w:rsidR="00453377" w:rsidRPr="00600328">
        <w:rPr>
          <w:rFonts w:asciiTheme="minorHAnsi" w:eastAsia="Calibri" w:hAnsiTheme="minorHAnsi" w:cstheme="minorHAnsi"/>
          <w:sz w:val="20"/>
          <w:szCs w:val="20"/>
          <w:lang w:val="es-ES_tradnl"/>
        </w:rPr>
        <w:t>;</w:t>
      </w:r>
    </w:p>
    <w:p w14:paraId="50B4AC98" w14:textId="08DD8943" w:rsidR="00453377" w:rsidRPr="00600328" w:rsidRDefault="0036187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principal</w:t>
      </w:r>
      <w:r w:rsidR="00A043E8" w:rsidRPr="00600328">
        <w:rPr>
          <w:rFonts w:asciiTheme="minorHAnsi" w:eastAsia="Calibri" w:hAnsiTheme="minorHAnsi" w:cstheme="minorHAnsi"/>
          <w:sz w:val="20"/>
          <w:szCs w:val="20"/>
          <w:lang w:val="es-ES_tradnl"/>
        </w:rPr>
        <w:t>e</w:t>
      </w:r>
      <w:r w:rsidRPr="00600328">
        <w:rPr>
          <w:rFonts w:asciiTheme="minorHAnsi" w:eastAsia="Calibri" w:hAnsiTheme="minorHAnsi" w:cstheme="minorHAnsi"/>
          <w:sz w:val="20"/>
          <w:szCs w:val="20"/>
          <w:lang w:val="es-ES_tradnl"/>
        </w:rPr>
        <w:t>s calendarios justificativos de los estados financieros</w:t>
      </w:r>
      <w:r w:rsidR="00A043E8" w:rsidRPr="00600328">
        <w:rPr>
          <w:rFonts w:asciiTheme="minorHAnsi" w:eastAsia="Calibri" w:hAnsiTheme="minorHAnsi" w:cstheme="minorHAnsi"/>
          <w:sz w:val="20"/>
          <w:szCs w:val="20"/>
          <w:lang w:val="es-ES_tradnl"/>
        </w:rPr>
        <w:t xml:space="preserve"> que incluyan</w:t>
      </w:r>
      <w:r w:rsidR="00453377" w:rsidRPr="00600328">
        <w:rPr>
          <w:rFonts w:asciiTheme="minorHAnsi" w:eastAsia="Calibri" w:hAnsiTheme="minorHAnsi" w:cstheme="minorHAnsi"/>
          <w:sz w:val="20"/>
          <w:szCs w:val="20"/>
          <w:lang w:val="es-ES_tradnl"/>
        </w:rPr>
        <w:t xml:space="preserve">: </w:t>
      </w:r>
      <w:r w:rsidR="00A043E8" w:rsidRPr="00600328">
        <w:rPr>
          <w:rFonts w:asciiTheme="minorHAnsi" w:eastAsia="Calibri" w:hAnsiTheme="minorHAnsi" w:cstheme="minorHAnsi"/>
          <w:sz w:val="20"/>
          <w:szCs w:val="20"/>
          <w:lang w:val="es-ES_tradnl"/>
        </w:rPr>
        <w:t>registros de ingresos y gastos</w:t>
      </w:r>
      <w:r w:rsidR="00453377" w:rsidRPr="00600328">
        <w:rPr>
          <w:rFonts w:asciiTheme="minorHAnsi" w:eastAsia="Calibri" w:hAnsiTheme="minorHAnsi" w:cstheme="minorHAnsi"/>
          <w:sz w:val="20"/>
          <w:szCs w:val="20"/>
          <w:lang w:val="es-ES_tradnl"/>
        </w:rPr>
        <w:t xml:space="preserve">, </w:t>
      </w:r>
      <w:r w:rsidR="00A043E8" w:rsidRPr="00600328">
        <w:rPr>
          <w:rFonts w:asciiTheme="minorHAnsi" w:eastAsia="Calibri" w:hAnsiTheme="minorHAnsi" w:cstheme="minorHAnsi"/>
          <w:sz w:val="20"/>
          <w:szCs w:val="20"/>
          <w:lang w:val="es-ES_tradnl"/>
        </w:rPr>
        <w:t>activos y pasivos y efectivo</w:t>
      </w:r>
      <w:r w:rsidR="00453377" w:rsidRPr="00600328">
        <w:rPr>
          <w:rFonts w:asciiTheme="minorHAnsi" w:eastAsia="Calibri" w:hAnsiTheme="minorHAnsi" w:cstheme="minorHAnsi"/>
          <w:sz w:val="20"/>
          <w:szCs w:val="20"/>
          <w:lang w:val="es-ES_tradnl"/>
        </w:rPr>
        <w:t>;</w:t>
      </w:r>
    </w:p>
    <w:p w14:paraId="3E4E235A" w14:textId="65BBDF20" w:rsidR="00453377" w:rsidRPr="00600328" w:rsidRDefault="00407CB2"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i</w:t>
      </w:r>
      <w:r w:rsidR="00735013" w:rsidRPr="00600328">
        <w:rPr>
          <w:rFonts w:asciiTheme="minorHAnsi" w:eastAsia="Calibri" w:hAnsiTheme="minorHAnsi" w:cstheme="minorHAnsi"/>
          <w:sz w:val="20"/>
          <w:szCs w:val="20"/>
          <w:lang w:val="es-ES_tradnl"/>
        </w:rPr>
        <w:t>nfo</w:t>
      </w:r>
      <w:r w:rsidRPr="00600328">
        <w:rPr>
          <w:rFonts w:asciiTheme="minorHAnsi" w:eastAsia="Calibri" w:hAnsiTheme="minorHAnsi" w:cstheme="minorHAnsi"/>
          <w:sz w:val="20"/>
          <w:szCs w:val="20"/>
          <w:lang w:val="es-ES_tradnl"/>
        </w:rPr>
        <w:t>r</w:t>
      </w:r>
      <w:r w:rsidR="00735013" w:rsidRPr="00600328">
        <w:rPr>
          <w:rFonts w:asciiTheme="minorHAnsi" w:eastAsia="Calibri" w:hAnsiTheme="minorHAnsi" w:cstheme="minorHAnsi"/>
          <w:sz w:val="20"/>
          <w:szCs w:val="20"/>
          <w:lang w:val="es-ES_tradnl"/>
        </w:rPr>
        <w:t>me</w:t>
      </w:r>
      <w:r w:rsidR="001E372C" w:rsidRPr="00600328">
        <w:rPr>
          <w:rFonts w:asciiTheme="minorHAnsi" w:eastAsia="Calibri" w:hAnsiTheme="minorHAnsi" w:cstheme="minorHAnsi"/>
          <w:sz w:val="20"/>
          <w:szCs w:val="20"/>
          <w:lang w:val="es-ES_tradnl"/>
        </w:rPr>
        <w:t>s</w:t>
      </w:r>
      <w:r w:rsidR="00735013" w:rsidRPr="00600328">
        <w:rPr>
          <w:rFonts w:asciiTheme="minorHAnsi" w:eastAsia="Calibri" w:hAnsiTheme="minorHAnsi" w:cstheme="minorHAnsi"/>
          <w:sz w:val="20"/>
          <w:szCs w:val="20"/>
          <w:lang w:val="es-ES_tradnl"/>
        </w:rPr>
        <w:t xml:space="preserve"> provisionales</w:t>
      </w:r>
      <w:r w:rsidR="001E372C"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mensuales o trimestrales de las actividades de subvención</w:t>
      </w:r>
      <w:r w:rsidR="00453377"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según corresponda</w:t>
      </w:r>
      <w:r w:rsidR="00453377" w:rsidRPr="00600328">
        <w:rPr>
          <w:rFonts w:asciiTheme="minorHAnsi" w:eastAsia="Calibri" w:hAnsiTheme="minorHAnsi" w:cstheme="minorHAnsi"/>
          <w:sz w:val="20"/>
          <w:szCs w:val="20"/>
          <w:lang w:val="es-ES_tradnl"/>
        </w:rPr>
        <w:t xml:space="preserve"> (</w:t>
      </w:r>
      <w:r w:rsidR="00735013" w:rsidRPr="00600328">
        <w:rPr>
          <w:rFonts w:asciiTheme="minorHAnsi" w:eastAsia="Calibri" w:hAnsiTheme="minorHAnsi" w:cstheme="minorHAnsi"/>
          <w:sz w:val="20"/>
          <w:szCs w:val="20"/>
          <w:lang w:val="es-ES_tradnl"/>
        </w:rPr>
        <w:t xml:space="preserve">tanto </w:t>
      </w:r>
      <w:r w:rsidR="00804108" w:rsidRPr="00600328">
        <w:rPr>
          <w:rFonts w:asciiTheme="minorHAnsi" w:eastAsia="Calibri" w:hAnsiTheme="minorHAnsi" w:cstheme="minorHAnsi"/>
          <w:sz w:val="20"/>
          <w:szCs w:val="20"/>
          <w:lang w:val="es-ES_tradnl"/>
        </w:rPr>
        <w:t>programá</w:t>
      </w:r>
      <w:r w:rsidR="00453377" w:rsidRPr="00600328">
        <w:rPr>
          <w:rFonts w:asciiTheme="minorHAnsi" w:eastAsia="Calibri" w:hAnsiTheme="minorHAnsi" w:cstheme="minorHAnsi"/>
          <w:sz w:val="20"/>
          <w:szCs w:val="20"/>
          <w:lang w:val="es-ES_tradnl"/>
        </w:rPr>
        <w:t>tic</w:t>
      </w:r>
      <w:r w:rsidR="00804108" w:rsidRPr="00600328">
        <w:rPr>
          <w:rFonts w:asciiTheme="minorHAnsi" w:eastAsia="Calibri" w:hAnsiTheme="minorHAnsi" w:cstheme="minorHAnsi"/>
          <w:sz w:val="20"/>
          <w:szCs w:val="20"/>
          <w:lang w:val="es-ES_tradnl"/>
        </w:rPr>
        <w:t>as como financieras</w:t>
      </w:r>
      <w:r w:rsidR="00453377" w:rsidRPr="00600328">
        <w:rPr>
          <w:rFonts w:asciiTheme="minorHAnsi" w:eastAsia="Calibri" w:hAnsiTheme="minorHAnsi" w:cstheme="minorHAnsi"/>
          <w:sz w:val="20"/>
          <w:szCs w:val="20"/>
          <w:lang w:val="es-ES_tradnl"/>
        </w:rPr>
        <w:t>);</w:t>
      </w:r>
    </w:p>
    <w:p w14:paraId="29471014" w14:textId="250F089D" w:rsidR="00FB2BE3" w:rsidRPr="00600328" w:rsidRDefault="00FB2BE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libro mayor, el libro de caja y otros libros y registros importantes conservados a nivel del Receptor Principal o del Subreceptor;</w:t>
      </w:r>
    </w:p>
    <w:p w14:paraId="14E92F78" w14:textId="70D3B490" w:rsidR="00453377" w:rsidRPr="00600328" w:rsidRDefault="001E372C"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d</w:t>
      </w:r>
      <w:r w:rsidR="00FB2BE3" w:rsidRPr="00600328">
        <w:rPr>
          <w:rFonts w:asciiTheme="minorHAnsi" w:eastAsia="Calibri" w:hAnsiTheme="minorHAnsi" w:cstheme="minorHAnsi"/>
          <w:sz w:val="20"/>
          <w:szCs w:val="20"/>
          <w:lang w:val="es-ES_tradnl"/>
        </w:rPr>
        <w:t>ocumentación original justificativa</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de todos los gastos registrados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facturas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justificación de todas las adquisiciones de productos sanitarios</w:t>
      </w:r>
      <w:r w:rsidR="00453377" w:rsidRPr="00600328">
        <w:rPr>
          <w:rFonts w:asciiTheme="minorHAnsi" w:eastAsia="Calibri" w:hAnsiTheme="minorHAnsi" w:cstheme="minorHAnsi"/>
          <w:sz w:val="20"/>
          <w:szCs w:val="20"/>
          <w:lang w:val="es-ES_tradnl"/>
        </w:rPr>
        <w:t xml:space="preserve"> </w:t>
      </w:r>
      <w:r w:rsidR="0090355C" w:rsidRPr="00600328">
        <w:rPr>
          <w:rFonts w:asciiTheme="minorHAnsi" w:eastAsia="Calibri" w:hAnsiTheme="minorHAnsi" w:cstheme="minorHAnsi"/>
          <w:sz w:val="20"/>
          <w:szCs w:val="20"/>
          <w:lang w:val="es-ES_tradnl"/>
        </w:rPr>
        <w:t>u otras adquisiciones</w:t>
      </w:r>
      <w:r w:rsidR="00453377" w:rsidRPr="00600328">
        <w:rPr>
          <w:rFonts w:asciiTheme="minorHAnsi" w:eastAsia="Calibri" w:hAnsiTheme="minorHAnsi" w:cstheme="minorHAnsi"/>
          <w:sz w:val="20"/>
          <w:szCs w:val="20"/>
          <w:lang w:val="es-ES_tradnl"/>
        </w:rPr>
        <w:t xml:space="preserve"> </w:t>
      </w:r>
      <w:r w:rsidR="009178F1" w:rsidRPr="00600328">
        <w:rPr>
          <w:rFonts w:asciiTheme="minorHAnsi" w:eastAsia="Calibri" w:hAnsiTheme="minorHAnsi" w:cstheme="minorHAnsi"/>
          <w:sz w:val="20"/>
          <w:szCs w:val="20"/>
          <w:lang w:val="es-ES_tradnl"/>
        </w:rPr>
        <w:t>que requieran procesos de licitación</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nóminas</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comprobantes bancarios</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 xml:space="preserve">comprobantes del libro diario, </w:t>
      </w:r>
      <w:r w:rsidR="00453377" w:rsidRPr="00600328">
        <w:rPr>
          <w:rFonts w:asciiTheme="minorHAnsi" w:eastAsia="Calibri" w:hAnsiTheme="minorHAnsi" w:cstheme="minorHAnsi"/>
          <w:sz w:val="20"/>
          <w:szCs w:val="20"/>
          <w:lang w:val="es-ES_tradnl"/>
        </w:rPr>
        <w:t>etc</w:t>
      </w:r>
      <w:r w:rsidR="00CB23C9"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r w:rsidR="007A08E3" w:rsidRPr="00600328">
        <w:rPr>
          <w:rFonts w:asciiTheme="minorHAnsi" w:eastAsia="Calibri" w:hAnsiTheme="minorHAnsi" w:cstheme="minorHAnsi"/>
          <w:sz w:val="20"/>
          <w:szCs w:val="20"/>
          <w:lang w:val="es-ES_tradnl"/>
        </w:rPr>
        <w:t>conservados a nivel del Receptor Principal o del Subreceptor</w:t>
      </w:r>
      <w:r w:rsidR="00453377" w:rsidRPr="00600328">
        <w:rPr>
          <w:rFonts w:asciiTheme="minorHAnsi" w:eastAsia="Calibri" w:hAnsiTheme="minorHAnsi" w:cstheme="minorHAnsi"/>
          <w:sz w:val="20"/>
          <w:szCs w:val="20"/>
          <w:lang w:val="es-ES_tradnl"/>
        </w:rPr>
        <w:t>;</w:t>
      </w:r>
    </w:p>
    <w:p w14:paraId="50CED5ED" w14:textId="54B486D3"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e</w:t>
      </w:r>
      <w:r w:rsidR="007A08E3" w:rsidRPr="00600328">
        <w:rPr>
          <w:rFonts w:asciiTheme="minorHAnsi" w:eastAsia="Calibri" w:hAnsiTheme="minorHAnsi" w:cstheme="minorHAnsi"/>
          <w:sz w:val="20"/>
          <w:szCs w:val="20"/>
          <w:lang w:val="es-ES_tradnl"/>
        </w:rPr>
        <w:t>xtractos bancarios</w:t>
      </w:r>
      <w:r w:rsidR="00453377" w:rsidRPr="00600328">
        <w:rPr>
          <w:rFonts w:asciiTheme="minorHAnsi" w:eastAsia="Calibri" w:hAnsiTheme="minorHAnsi" w:cstheme="minorHAnsi"/>
          <w:sz w:val="20"/>
          <w:szCs w:val="20"/>
          <w:lang w:val="es-ES_tradnl"/>
        </w:rPr>
        <w:t>;</w:t>
      </w:r>
    </w:p>
    <w:p w14:paraId="29F1BBF1" w14:textId="305B46C9" w:rsidR="00453377" w:rsidRPr="00600328" w:rsidRDefault="00450D7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La correspondencia importante entre el Fondo Mundial y </w:t>
      </w:r>
      <w:r w:rsidR="001E372C" w:rsidRPr="00600328">
        <w:rPr>
          <w:rFonts w:asciiTheme="minorHAnsi" w:eastAsia="Calibri" w:hAnsiTheme="minorHAnsi" w:cstheme="minorHAnsi"/>
          <w:sz w:val="20"/>
          <w:szCs w:val="20"/>
          <w:lang w:val="es-ES_tradnl"/>
        </w:rPr>
        <w:t xml:space="preserve">el Receptor </w:t>
      </w:r>
      <w:r w:rsidR="00453377" w:rsidRPr="00600328">
        <w:rPr>
          <w:rFonts w:asciiTheme="minorHAnsi" w:eastAsia="Calibri" w:hAnsiTheme="minorHAnsi" w:cstheme="minorHAnsi"/>
          <w:sz w:val="20"/>
          <w:szCs w:val="20"/>
          <w:lang w:val="es-ES_tradnl"/>
        </w:rPr>
        <w:t xml:space="preserve">Principal, </w:t>
      </w:r>
      <w:r w:rsidR="001E372C" w:rsidRPr="00600328">
        <w:rPr>
          <w:rFonts w:asciiTheme="minorHAnsi" w:eastAsia="Calibri" w:hAnsiTheme="minorHAnsi" w:cstheme="minorHAnsi"/>
          <w:sz w:val="20"/>
          <w:szCs w:val="20"/>
          <w:lang w:val="es-ES_tradnl"/>
        </w:rPr>
        <w:t xml:space="preserve">el Receptor </w:t>
      </w:r>
      <w:r w:rsidR="00453377" w:rsidRPr="00600328">
        <w:rPr>
          <w:rFonts w:asciiTheme="minorHAnsi" w:eastAsia="Calibri" w:hAnsiTheme="minorHAnsi" w:cstheme="minorHAnsi"/>
          <w:sz w:val="20"/>
          <w:szCs w:val="20"/>
          <w:lang w:val="es-ES_tradnl"/>
        </w:rPr>
        <w:t xml:space="preserve">Principal </w:t>
      </w:r>
      <w:r w:rsidR="001E372C" w:rsidRPr="00600328">
        <w:rPr>
          <w:rFonts w:asciiTheme="minorHAnsi" w:eastAsia="Calibri" w:hAnsiTheme="minorHAnsi" w:cstheme="minorHAnsi"/>
          <w:sz w:val="20"/>
          <w:szCs w:val="20"/>
          <w:lang w:val="es-ES_tradnl"/>
        </w:rPr>
        <w:t xml:space="preserve">y los </w:t>
      </w:r>
      <w:proofErr w:type="spellStart"/>
      <w:r w:rsidR="001E372C"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lang w:val="es-ES_tradnl"/>
        </w:rPr>
        <w:t xml:space="preserve"> </w:t>
      </w:r>
      <w:r w:rsidR="00783B8F" w:rsidRPr="00600328">
        <w:rPr>
          <w:rFonts w:asciiTheme="minorHAnsi" w:eastAsia="Calibri" w:hAnsiTheme="minorHAnsi" w:cstheme="minorHAnsi"/>
          <w:sz w:val="20"/>
          <w:szCs w:val="20"/>
          <w:lang w:val="es-ES_tradnl"/>
        </w:rPr>
        <w:t>relativa a cuestiones pertinentes a la ejecución de la subvención</w:t>
      </w:r>
      <w:r w:rsidR="00453377" w:rsidRPr="00600328">
        <w:rPr>
          <w:rFonts w:asciiTheme="minorHAnsi" w:eastAsia="Calibri" w:hAnsiTheme="minorHAnsi" w:cstheme="minorHAnsi"/>
          <w:sz w:val="20"/>
          <w:szCs w:val="20"/>
          <w:lang w:val="es-ES_tradnl"/>
        </w:rPr>
        <w:t>;</w:t>
      </w:r>
    </w:p>
    <w:p w14:paraId="39C3D408" w14:textId="2F1CEA04" w:rsidR="00453377" w:rsidRPr="00600328" w:rsidRDefault="00C71A83"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manual</w:t>
      </w:r>
      <w:r w:rsidR="009069C9" w:rsidRPr="00600328">
        <w:rPr>
          <w:rFonts w:asciiTheme="minorHAnsi" w:eastAsia="Calibri" w:hAnsiTheme="minorHAnsi" w:cstheme="minorHAnsi"/>
          <w:sz w:val="20"/>
          <w:szCs w:val="20"/>
          <w:lang w:val="es-ES_tradnl"/>
        </w:rPr>
        <w:t>e</w:t>
      </w:r>
      <w:r w:rsidRPr="00600328">
        <w:rPr>
          <w:rFonts w:asciiTheme="minorHAnsi" w:eastAsia="Calibri" w:hAnsiTheme="minorHAnsi" w:cstheme="minorHAnsi"/>
          <w:sz w:val="20"/>
          <w:szCs w:val="20"/>
          <w:lang w:val="es-ES_tradnl"/>
        </w:rPr>
        <w:t>s de procedimientos financieros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descripciones de sistemas o cualquier otra documentación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que explique los procesos</w:t>
      </w:r>
      <w:r w:rsidR="00453377" w:rsidRPr="00600328">
        <w:rPr>
          <w:rFonts w:asciiTheme="minorHAnsi" w:eastAsia="Calibri" w:hAnsiTheme="minorHAnsi" w:cstheme="minorHAnsi"/>
          <w:sz w:val="20"/>
          <w:szCs w:val="20"/>
          <w:lang w:val="es-ES_tradnl"/>
        </w:rPr>
        <w:t xml:space="preserve"> </w:t>
      </w:r>
      <w:r w:rsidR="004767E2" w:rsidRPr="00600328">
        <w:rPr>
          <w:rFonts w:asciiTheme="minorHAnsi" w:eastAsia="Calibri" w:hAnsiTheme="minorHAnsi" w:cstheme="minorHAnsi"/>
          <w:sz w:val="20"/>
          <w:szCs w:val="20"/>
          <w:lang w:val="es-ES_tradnl"/>
        </w:rPr>
        <w:t>que contribuyen a la elaboración de informes financieros fiables y mantengan el control interno</w:t>
      </w:r>
      <w:r w:rsidR="00453377" w:rsidRPr="00600328">
        <w:rPr>
          <w:rFonts w:asciiTheme="minorHAnsi" w:eastAsia="Calibri" w:hAnsiTheme="minorHAnsi" w:cstheme="minorHAnsi"/>
          <w:sz w:val="20"/>
          <w:szCs w:val="20"/>
          <w:lang w:val="es-ES_tradnl"/>
        </w:rPr>
        <w:t xml:space="preserve">, </w:t>
      </w:r>
      <w:r w:rsidR="00D10C46" w:rsidRPr="00600328">
        <w:rPr>
          <w:rFonts w:asciiTheme="minorHAnsi" w:eastAsia="Calibri" w:hAnsiTheme="minorHAnsi" w:cstheme="minorHAnsi"/>
          <w:sz w:val="20"/>
          <w:szCs w:val="20"/>
          <w:lang w:val="es-ES_tradnl"/>
        </w:rPr>
        <w:t xml:space="preserve">ya sea a nivel del Receptor Principal o de los </w:t>
      </w:r>
      <w:proofErr w:type="spellStart"/>
      <w:r w:rsidR="00D10C46" w:rsidRPr="00600328">
        <w:rPr>
          <w:rFonts w:asciiTheme="minorHAnsi" w:eastAsia="Calibri" w:hAnsiTheme="minorHAnsi" w:cstheme="minorHAnsi"/>
          <w:sz w:val="20"/>
          <w:szCs w:val="20"/>
          <w:lang w:val="es-ES_tradnl"/>
        </w:rPr>
        <w:t>subreceptores</w:t>
      </w:r>
      <w:proofErr w:type="spellEnd"/>
      <w:r w:rsidR="00453377" w:rsidRPr="00600328">
        <w:rPr>
          <w:rFonts w:asciiTheme="minorHAnsi" w:eastAsia="Calibri" w:hAnsiTheme="minorHAnsi" w:cstheme="minorHAnsi"/>
          <w:sz w:val="20"/>
          <w:szCs w:val="20"/>
          <w:lang w:val="es-ES_tradnl"/>
        </w:rPr>
        <w:t>;</w:t>
      </w:r>
    </w:p>
    <w:p w14:paraId="28AA1BB0" w14:textId="44BD135E"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Las a</w:t>
      </w:r>
      <w:r w:rsidR="001C723F" w:rsidRPr="00600328">
        <w:rPr>
          <w:rFonts w:asciiTheme="minorHAnsi" w:eastAsia="Calibri" w:hAnsiTheme="minorHAnsi" w:cstheme="minorHAnsi"/>
          <w:sz w:val="20"/>
          <w:szCs w:val="20"/>
          <w:lang w:val="es-ES_tradnl"/>
        </w:rPr>
        <w:t xml:space="preserve">ctas de </w:t>
      </w:r>
      <w:r w:rsidR="0053748B" w:rsidRPr="00600328">
        <w:rPr>
          <w:rFonts w:asciiTheme="minorHAnsi" w:eastAsia="Calibri" w:hAnsiTheme="minorHAnsi" w:cstheme="minorHAnsi"/>
          <w:sz w:val="20"/>
          <w:szCs w:val="20"/>
          <w:lang w:val="es-ES_tradnl"/>
        </w:rPr>
        <w:t>las reuniones</w:t>
      </w:r>
      <w:r w:rsidR="001C723F" w:rsidRPr="00600328">
        <w:rPr>
          <w:rFonts w:asciiTheme="minorHAnsi" w:eastAsia="Calibri" w:hAnsiTheme="minorHAnsi" w:cstheme="minorHAnsi"/>
          <w:sz w:val="20"/>
          <w:szCs w:val="20"/>
          <w:lang w:val="es-ES_tradnl"/>
        </w:rPr>
        <w:t xml:space="preserve"> de </w:t>
      </w:r>
      <w:r w:rsidR="0053748B" w:rsidRPr="00600328">
        <w:rPr>
          <w:rFonts w:asciiTheme="minorHAnsi" w:eastAsia="Calibri" w:hAnsiTheme="minorHAnsi" w:cstheme="minorHAnsi"/>
          <w:sz w:val="20"/>
          <w:szCs w:val="20"/>
          <w:lang w:val="es-ES_tradnl"/>
        </w:rPr>
        <w:t>la gerencia</w:t>
      </w:r>
      <w:r w:rsidR="00453377" w:rsidRPr="00600328">
        <w:rPr>
          <w:rFonts w:asciiTheme="minorHAnsi" w:eastAsia="Calibri" w:hAnsiTheme="minorHAnsi" w:cstheme="minorHAnsi"/>
          <w:sz w:val="20"/>
          <w:szCs w:val="20"/>
          <w:lang w:val="es-ES_tradnl"/>
        </w:rPr>
        <w:t>;</w:t>
      </w:r>
    </w:p>
    <w:p w14:paraId="20F4EE2E" w14:textId="7D7B2E2C" w:rsidR="00453377" w:rsidRPr="00600328" w:rsidRDefault="00A13555" w:rsidP="00BF17B6">
      <w:pPr>
        <w:numPr>
          <w:ilvl w:val="0"/>
          <w:numId w:val="29"/>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Los i</w:t>
      </w:r>
      <w:r w:rsidR="009069C9" w:rsidRPr="00600328">
        <w:rPr>
          <w:rFonts w:asciiTheme="minorHAnsi" w:eastAsia="Calibri" w:hAnsiTheme="minorHAnsi" w:cstheme="minorHAnsi"/>
          <w:sz w:val="20"/>
          <w:szCs w:val="20"/>
          <w:lang w:val="es-ES_tradnl"/>
        </w:rPr>
        <w:t>nformes de auditoría internos relacionados con gastos del Fondo Mundial</w:t>
      </w:r>
      <w:r w:rsidR="00453377" w:rsidRPr="00600328">
        <w:rPr>
          <w:rFonts w:asciiTheme="minorHAnsi" w:eastAsia="Calibri" w:hAnsiTheme="minorHAnsi" w:cstheme="minorHAnsi"/>
          <w:sz w:val="20"/>
          <w:szCs w:val="20"/>
          <w:lang w:val="es-ES_tradnl"/>
        </w:rPr>
        <w:t xml:space="preserve"> </w:t>
      </w:r>
      <w:r w:rsidR="009069C9" w:rsidRPr="00600328">
        <w:rPr>
          <w:rFonts w:asciiTheme="minorHAnsi" w:eastAsia="Calibri" w:hAnsiTheme="minorHAnsi" w:cstheme="minorHAnsi"/>
          <w:sz w:val="20"/>
          <w:szCs w:val="20"/>
          <w:lang w:val="es-ES_tradnl"/>
        </w:rPr>
        <w:t>u otros sistemas</w:t>
      </w:r>
      <w:r w:rsidR="00453377" w:rsidRPr="00600328">
        <w:rPr>
          <w:rFonts w:asciiTheme="minorHAnsi" w:eastAsia="Calibri" w:hAnsiTheme="minorHAnsi" w:cstheme="minorHAnsi"/>
          <w:sz w:val="20"/>
          <w:szCs w:val="20"/>
          <w:lang w:val="es-ES_tradnl"/>
        </w:rPr>
        <w:t xml:space="preserve">, </w:t>
      </w:r>
      <w:r w:rsidR="00A05C10" w:rsidRPr="00600328">
        <w:rPr>
          <w:rFonts w:asciiTheme="minorHAnsi" w:eastAsia="Calibri" w:hAnsiTheme="minorHAnsi" w:cstheme="minorHAnsi"/>
          <w:sz w:val="20"/>
          <w:szCs w:val="20"/>
          <w:lang w:val="es-ES_tradnl"/>
        </w:rPr>
        <w:t xml:space="preserve">la gobernanza u otros aspectos que afecten a las subvenciones del Fondo Mundial. </w:t>
      </w:r>
      <w:r w:rsidR="00453377" w:rsidRPr="00600328">
        <w:rPr>
          <w:rFonts w:asciiTheme="minorHAnsi" w:eastAsia="Calibri" w:hAnsiTheme="minorHAnsi" w:cstheme="minorHAnsi"/>
          <w:sz w:val="20"/>
          <w:szCs w:val="20"/>
          <w:lang w:val="es-ES_tradnl"/>
        </w:rPr>
        <w:t xml:space="preserve"> </w:t>
      </w:r>
    </w:p>
    <w:p w14:paraId="79A7597F" w14:textId="5A05147D" w:rsidR="00BD3C28" w:rsidRPr="00600328" w:rsidRDefault="00BD3C28" w:rsidP="00BD3C28">
      <w:pPr>
        <w:spacing w:before="120" w:after="0" w:line="240" w:lineRule="auto"/>
        <w:ind w:left="1004"/>
        <w:jc w:val="both"/>
        <w:rPr>
          <w:rFonts w:asciiTheme="minorHAnsi" w:eastAsia="Calibri" w:hAnsiTheme="minorHAnsi" w:cstheme="minorHAnsi"/>
          <w:sz w:val="20"/>
          <w:szCs w:val="20"/>
          <w:lang w:val="es-ES_tradnl"/>
        </w:rPr>
      </w:pPr>
    </w:p>
    <w:p w14:paraId="3B9AD0B7" w14:textId="17D60EAF" w:rsidR="00F03CF5" w:rsidRPr="00600328" w:rsidRDefault="00293AD7" w:rsidP="00F03CF5">
      <w:pPr>
        <w:pStyle w:val="Prrafodelista"/>
        <w:shd w:val="clear" w:color="auto" w:fill="FFFFFF"/>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 xml:space="preserve">Debido al contexto de pandemia Covid19, en caso de que el equipo seleccionado tenga sede en Costa Rica, </w:t>
      </w:r>
      <w:r w:rsidR="00F03CF5" w:rsidRPr="00600328">
        <w:rPr>
          <w:rFonts w:asciiTheme="minorHAnsi" w:hAnsiTheme="minorHAnsi" w:cstheme="minorHAnsi"/>
          <w:sz w:val="20"/>
          <w:szCs w:val="20"/>
          <w:lang w:val="es-CR"/>
        </w:rPr>
        <w:t xml:space="preserve">se prevé la auditoría presencial tanto para el RP como el </w:t>
      </w:r>
      <w:proofErr w:type="spellStart"/>
      <w:r w:rsidR="00F03CF5" w:rsidRPr="00600328">
        <w:rPr>
          <w:rFonts w:asciiTheme="minorHAnsi" w:hAnsiTheme="minorHAnsi" w:cstheme="minorHAnsi"/>
          <w:sz w:val="20"/>
          <w:szCs w:val="20"/>
          <w:lang w:val="es-CR"/>
        </w:rPr>
        <w:t>subreceptor</w:t>
      </w:r>
      <w:proofErr w:type="spellEnd"/>
      <w:r w:rsidR="00F03CF5" w:rsidRPr="00600328">
        <w:rPr>
          <w:rFonts w:asciiTheme="minorHAnsi" w:hAnsiTheme="minorHAnsi" w:cstheme="minorHAnsi"/>
          <w:sz w:val="20"/>
          <w:szCs w:val="20"/>
          <w:lang w:val="es-CR"/>
        </w:rPr>
        <w:t xml:space="preserve"> </w:t>
      </w:r>
      <w:proofErr w:type="spellStart"/>
      <w:r w:rsidR="00F03CF5" w:rsidRPr="00600328">
        <w:rPr>
          <w:rFonts w:asciiTheme="minorHAnsi" w:hAnsiTheme="minorHAnsi" w:cstheme="minorHAnsi"/>
          <w:sz w:val="20"/>
          <w:szCs w:val="20"/>
          <w:lang w:val="es-CR"/>
        </w:rPr>
        <w:t>Transvida</w:t>
      </w:r>
      <w:proofErr w:type="spellEnd"/>
      <w:r w:rsidR="00F03CF5" w:rsidRPr="00600328">
        <w:rPr>
          <w:rFonts w:asciiTheme="minorHAnsi" w:hAnsiTheme="minorHAnsi" w:cstheme="minorHAnsi"/>
          <w:sz w:val="20"/>
          <w:szCs w:val="20"/>
          <w:lang w:val="es-CR"/>
        </w:rPr>
        <w:t xml:space="preserve"> ya que las ofici</w:t>
      </w:r>
      <w:r w:rsidRPr="00600328">
        <w:rPr>
          <w:rFonts w:asciiTheme="minorHAnsi" w:hAnsiTheme="minorHAnsi" w:cstheme="minorHAnsi"/>
          <w:sz w:val="20"/>
          <w:szCs w:val="20"/>
          <w:lang w:val="es-CR"/>
        </w:rPr>
        <w:t xml:space="preserve">nas se encuentran en Costa Rica. En el caso de otros países, esto será viaje siempre que el equipo auditor tenga integrantes en algunos de los países del proyecto. En caso de no contar con equipo en los países, </w:t>
      </w:r>
      <w:r w:rsidR="00F03CF5" w:rsidRPr="00600328">
        <w:rPr>
          <w:rFonts w:asciiTheme="minorHAnsi" w:hAnsiTheme="minorHAnsi" w:cstheme="minorHAnsi"/>
          <w:sz w:val="20"/>
          <w:szCs w:val="20"/>
          <w:lang w:val="es-CR"/>
        </w:rPr>
        <w:t xml:space="preserve">en la medida de lo posible y se viaje se harán de forma presencial y aquellos países donde no es posible se hará de forma virtual, por lo cual el SR deberá garantizar el archivo escaneado de la muestra seleccionada por la firma auditora. </w:t>
      </w:r>
    </w:p>
    <w:p w14:paraId="16B11CBD" w14:textId="77777777" w:rsidR="00F03CF5" w:rsidRPr="00600328" w:rsidRDefault="00F03CF5" w:rsidP="00BD3C28">
      <w:pPr>
        <w:spacing w:before="120" w:after="0" w:line="240" w:lineRule="auto"/>
        <w:ind w:left="1004"/>
        <w:jc w:val="both"/>
        <w:rPr>
          <w:rFonts w:asciiTheme="minorHAnsi" w:eastAsia="Calibri" w:hAnsiTheme="minorHAnsi" w:cstheme="minorHAnsi"/>
          <w:sz w:val="20"/>
          <w:szCs w:val="20"/>
          <w:lang w:val="es-ES_tradnl"/>
        </w:rPr>
      </w:pPr>
    </w:p>
    <w:p w14:paraId="218784F0" w14:textId="5E474BCA" w:rsidR="00453377" w:rsidRPr="00600328" w:rsidRDefault="00B12714" w:rsidP="00BF17B6">
      <w:pPr>
        <w:pStyle w:val="MFnumberedbody"/>
        <w:numPr>
          <w:ilvl w:val="0"/>
          <w:numId w:val="38"/>
        </w:numPr>
        <w:rPr>
          <w:rFonts w:asciiTheme="minorHAnsi" w:eastAsia="MS Gothic" w:hAnsiTheme="minorHAnsi" w:cstheme="minorHAnsi"/>
          <w:b w:val="0"/>
          <w:bCs/>
          <w:color w:val="000000"/>
          <w:sz w:val="20"/>
          <w:szCs w:val="20"/>
          <w:lang w:val="es-ES_tradnl"/>
        </w:rPr>
      </w:pPr>
      <w:bookmarkStart w:id="70" w:name="_Toc5026416"/>
      <w:bookmarkStart w:id="71" w:name="_Toc19971615"/>
      <w:bookmarkStart w:id="72" w:name="_Toc19971781"/>
      <w:bookmarkStart w:id="73" w:name="_Toc19971947"/>
      <w:bookmarkStart w:id="74" w:name="_Toc19972113"/>
      <w:bookmarkStart w:id="75" w:name="_Toc19972279"/>
      <w:bookmarkStart w:id="76" w:name="_Toc19972445"/>
      <w:bookmarkStart w:id="77" w:name="_Toc20466639"/>
      <w:r w:rsidRPr="00600328">
        <w:rPr>
          <w:rFonts w:asciiTheme="minorHAnsi" w:eastAsia="MS Gothic" w:hAnsiTheme="minorHAnsi" w:cstheme="minorHAnsi"/>
          <w:bCs/>
          <w:color w:val="000000"/>
          <w:sz w:val="20"/>
          <w:szCs w:val="20"/>
          <w:lang w:val="es-ES_tradnl"/>
        </w:rPr>
        <w:t>Alcance del trabajo de auditoría</w:t>
      </w:r>
      <w:r w:rsidR="00453377" w:rsidRPr="00600328">
        <w:rPr>
          <w:rFonts w:asciiTheme="minorHAnsi" w:eastAsia="MS Gothic" w:hAnsiTheme="minorHAnsi" w:cstheme="minorHAnsi"/>
          <w:bCs/>
          <w:color w:val="000000"/>
          <w:sz w:val="20"/>
          <w:szCs w:val="20"/>
          <w:lang w:val="es-ES_tradnl"/>
        </w:rPr>
        <w:t xml:space="preserve"> </w:t>
      </w:r>
      <w:bookmarkEnd w:id="70"/>
      <w:bookmarkEnd w:id="71"/>
      <w:bookmarkEnd w:id="72"/>
      <w:bookmarkEnd w:id="73"/>
      <w:bookmarkEnd w:id="74"/>
      <w:bookmarkEnd w:id="75"/>
      <w:bookmarkEnd w:id="76"/>
      <w:bookmarkEnd w:id="77"/>
    </w:p>
    <w:p w14:paraId="16035D65" w14:textId="77777777" w:rsidR="002C0F0F" w:rsidRPr="00600328" w:rsidRDefault="002C0F0F" w:rsidP="002C0F0F">
      <w:pPr>
        <w:pStyle w:val="MFnumberedbody"/>
        <w:numPr>
          <w:ilvl w:val="0"/>
          <w:numId w:val="0"/>
        </w:numPr>
        <w:rPr>
          <w:rFonts w:asciiTheme="minorHAnsi" w:eastAsia="MS Gothic" w:hAnsiTheme="minorHAnsi" w:cstheme="minorHAnsi"/>
          <w:b w:val="0"/>
          <w:bCs/>
          <w:color w:val="000000"/>
          <w:sz w:val="20"/>
          <w:szCs w:val="20"/>
          <w:lang w:val="es-ES_tradnl"/>
        </w:rPr>
      </w:pPr>
    </w:p>
    <w:p w14:paraId="6703A7A7" w14:textId="6BAA44CE" w:rsidR="00453377" w:rsidRPr="00600328" w:rsidRDefault="00345742" w:rsidP="00597F2B">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La</w:t>
      </w:r>
      <w:r w:rsidR="00A47187" w:rsidRPr="00600328">
        <w:rPr>
          <w:rFonts w:asciiTheme="minorHAnsi" w:eastAsia="Calibri" w:hAnsiTheme="minorHAnsi" w:cstheme="minorHAnsi"/>
          <w:b w:val="0"/>
          <w:noProof/>
          <w:sz w:val="20"/>
          <w:szCs w:val="20"/>
          <w:lang w:val="es-ES_tradnl"/>
        </w:rPr>
        <w:t xml:space="preserve"> audit</w:t>
      </w:r>
      <w:r w:rsidRPr="00600328">
        <w:rPr>
          <w:rFonts w:asciiTheme="minorHAnsi" w:eastAsia="Calibri" w:hAnsiTheme="minorHAnsi" w:cstheme="minorHAnsi"/>
          <w:b w:val="0"/>
          <w:noProof/>
          <w:sz w:val="20"/>
          <w:szCs w:val="20"/>
          <w:lang w:val="es-ES_tradnl"/>
        </w:rPr>
        <w:t>oría debe realizarse</w:t>
      </w:r>
      <w:r w:rsidR="00A4718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con arreglo a las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Normas Internac</w:t>
      </w:r>
      <w:r w:rsidR="00453377" w:rsidRPr="00600328">
        <w:rPr>
          <w:rFonts w:asciiTheme="minorHAnsi" w:eastAsia="Calibri" w:hAnsiTheme="minorHAnsi" w:cstheme="minorHAnsi"/>
          <w:b w:val="0"/>
          <w:noProof/>
          <w:sz w:val="20"/>
          <w:szCs w:val="20"/>
          <w:lang w:val="es-ES_tradnl"/>
        </w:rPr>
        <w:t>ional</w:t>
      </w:r>
      <w:r w:rsidRPr="00600328">
        <w:rPr>
          <w:rFonts w:asciiTheme="minorHAnsi" w:eastAsia="Calibri" w:hAnsiTheme="minorHAnsi" w:cstheme="minorHAnsi"/>
          <w:b w:val="0"/>
          <w:noProof/>
          <w:sz w:val="20"/>
          <w:szCs w:val="20"/>
          <w:lang w:val="es-ES_tradnl"/>
        </w:rPr>
        <w:t>es 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Auditoría (ISA) o a las Normas intenacionales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de las </w:t>
      </w:r>
      <w:r w:rsidR="00DA6F2D" w:rsidRPr="00600328">
        <w:rPr>
          <w:rFonts w:asciiTheme="minorHAnsi" w:eastAsia="Calibri" w:hAnsiTheme="minorHAnsi" w:cstheme="minorHAnsi"/>
          <w:b w:val="0"/>
          <w:noProof/>
          <w:sz w:val="20"/>
          <w:szCs w:val="20"/>
          <w:lang w:val="es-ES_tradnl"/>
        </w:rPr>
        <w:t xml:space="preserve">Instituciones de Auditoría Superior   </w:t>
      </w:r>
      <w:r w:rsidR="00453377" w:rsidRPr="00600328">
        <w:rPr>
          <w:rFonts w:asciiTheme="minorHAnsi" w:eastAsia="Calibri" w:hAnsiTheme="minorHAnsi" w:cstheme="minorHAnsi"/>
          <w:b w:val="0"/>
          <w:noProof/>
          <w:sz w:val="20"/>
          <w:szCs w:val="20"/>
          <w:lang w:val="es-ES_tradnl"/>
        </w:rPr>
        <w:t xml:space="preserve">(ISSAIs) </w:t>
      </w:r>
      <w:r w:rsidRPr="00600328">
        <w:rPr>
          <w:rFonts w:asciiTheme="minorHAnsi" w:eastAsia="Calibri" w:hAnsiTheme="minorHAnsi" w:cstheme="minorHAnsi"/>
          <w:b w:val="0"/>
          <w:noProof/>
          <w:sz w:val="20"/>
          <w:szCs w:val="20"/>
          <w:lang w:val="es-ES_tradnl"/>
        </w:rPr>
        <w:t>e incluirán aquellos controles y pruebas que el auditor considere necesarios según las circunstancias vigentes.</w:t>
      </w:r>
      <w:r w:rsidR="00453377" w:rsidRPr="00600328">
        <w:rPr>
          <w:rFonts w:asciiTheme="minorHAnsi" w:eastAsia="Calibri" w:hAnsiTheme="minorHAnsi" w:cstheme="minorHAnsi"/>
          <w:b w:val="0"/>
          <w:noProof/>
          <w:sz w:val="20"/>
          <w:szCs w:val="20"/>
          <w:lang w:val="es-ES_tradnl"/>
        </w:rPr>
        <w:t xml:space="preserve"> </w:t>
      </w:r>
    </w:p>
    <w:p w14:paraId="7E1E86E5" w14:textId="77777777" w:rsidR="00BD3C28" w:rsidRPr="00600328" w:rsidRDefault="00BD3C28" w:rsidP="00BD3C28">
      <w:pPr>
        <w:pStyle w:val="MFnumberedbody"/>
        <w:numPr>
          <w:ilvl w:val="0"/>
          <w:numId w:val="0"/>
        </w:numPr>
        <w:ind w:left="375"/>
        <w:rPr>
          <w:rFonts w:asciiTheme="minorHAnsi" w:eastAsia="Calibri" w:hAnsiTheme="minorHAnsi" w:cstheme="minorHAnsi"/>
          <w:b w:val="0"/>
          <w:noProof/>
          <w:sz w:val="20"/>
          <w:szCs w:val="20"/>
          <w:lang w:val="es-ES_tradnl"/>
        </w:rPr>
      </w:pPr>
    </w:p>
    <w:p w14:paraId="1243A1EA" w14:textId="4628B849" w:rsidR="00453377" w:rsidRPr="00600328" w:rsidRDefault="00640598" w:rsidP="00597F2B">
      <w:pPr>
        <w:pStyle w:val="MFnumberedbody"/>
        <w:numPr>
          <w:ilvl w:val="0"/>
          <w:numId w:val="0"/>
        </w:numPr>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Como parte del informe integral de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400AEF" w:rsidRPr="00600328">
        <w:rPr>
          <w:rFonts w:asciiTheme="minorHAnsi" w:eastAsia="Calibri" w:hAnsiTheme="minorHAnsi" w:cstheme="minorHAnsi"/>
          <w:b w:val="0"/>
          <w:noProof/>
          <w:sz w:val="20"/>
          <w:szCs w:val="20"/>
          <w:lang w:val="es-ES_tradnl"/>
        </w:rPr>
        <w:t xml:space="preserve"> </w:t>
      </w:r>
      <w:r w:rsidR="002169EF" w:rsidRPr="00600328">
        <w:rPr>
          <w:rFonts w:asciiTheme="minorHAnsi" w:eastAsia="Calibri" w:hAnsiTheme="minorHAnsi" w:cstheme="minorHAnsi"/>
          <w:b w:val="0"/>
          <w:noProof/>
          <w:sz w:val="20"/>
          <w:szCs w:val="20"/>
          <w:lang w:val="es-ES_tradnl"/>
        </w:rPr>
        <w:t xml:space="preserve">auditor </w:t>
      </w:r>
      <w:r w:rsidRPr="00600328">
        <w:rPr>
          <w:rFonts w:asciiTheme="minorHAnsi" w:eastAsia="Calibri" w:hAnsiTheme="minorHAnsi" w:cstheme="minorHAnsi"/>
          <w:b w:val="0"/>
          <w:noProof/>
          <w:sz w:val="20"/>
          <w:szCs w:val="20"/>
          <w:lang w:val="es-ES_tradnl"/>
        </w:rPr>
        <w:t>debe informar sobre los siguientes aspectos</w:t>
      </w:r>
      <w:r w:rsidR="00453377"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sz w:val="20"/>
          <w:szCs w:val="20"/>
          <w:lang w:val="es-ES_tradnl"/>
        </w:rPr>
        <w:t xml:space="preserve"> </w:t>
      </w:r>
    </w:p>
    <w:p w14:paraId="47A7453B" w14:textId="2448A3BB" w:rsidR="00AB6B18" w:rsidRPr="00600328" w:rsidRDefault="00E30E2C"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noProof/>
          <w:sz w:val="20"/>
          <w:szCs w:val="20"/>
          <w:lang w:val="es-ES_tradnl"/>
        </w:rPr>
        <w:t>Cumplimiento de la legislación vigente</w:t>
      </w:r>
      <w:r w:rsidR="00055032" w:rsidRPr="00600328">
        <w:rPr>
          <w:rFonts w:asciiTheme="minorHAnsi" w:eastAsia="Calibri" w:hAnsiTheme="minorHAnsi" w:cstheme="minorHAnsi"/>
          <w:b/>
          <w:noProof/>
          <w:sz w:val="20"/>
          <w:szCs w:val="20"/>
          <w:lang w:val="es-ES_tradnl"/>
        </w:rPr>
        <w:t>:</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verificar que todas las transacciones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cumplen en todos los aspectos sustanciales con cualquier legislación vigente</w:t>
      </w:r>
      <w:r w:rsidR="00453377" w:rsidRPr="00600328">
        <w:rPr>
          <w:rFonts w:asciiTheme="minorHAnsi" w:eastAsia="Calibri" w:hAnsiTheme="minorHAnsi" w:cstheme="minorHAnsi"/>
          <w:noProof/>
          <w:sz w:val="20"/>
          <w:szCs w:val="20"/>
          <w:lang w:val="es-ES_tradnl"/>
        </w:rPr>
        <w:t>;</w:t>
      </w:r>
    </w:p>
    <w:p w14:paraId="7717BD40" w14:textId="0304D0F2" w:rsidR="00AB6B18" w:rsidRPr="00600328" w:rsidRDefault="003C601E"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i/>
          <w:sz w:val="20"/>
          <w:szCs w:val="20"/>
          <w:lang w:val="es-ES_tradnl"/>
        </w:rPr>
        <w:t>Conciliació</w:t>
      </w:r>
      <w:r w:rsidR="00453377" w:rsidRPr="00600328">
        <w:rPr>
          <w:rFonts w:asciiTheme="minorHAnsi" w:eastAsia="MS Mincho" w:hAnsiTheme="minorHAnsi" w:cstheme="minorHAnsi"/>
          <w:b/>
          <w:i/>
          <w:sz w:val="20"/>
          <w:szCs w:val="20"/>
          <w:lang w:val="es-ES_tradnl"/>
        </w:rPr>
        <w:t xml:space="preserve">n </w:t>
      </w:r>
      <w:r w:rsidRPr="00600328">
        <w:rPr>
          <w:rFonts w:asciiTheme="minorHAnsi" w:eastAsia="MS Mincho" w:hAnsiTheme="minorHAnsi" w:cstheme="minorHAnsi"/>
          <w:b/>
          <w:i/>
          <w:sz w:val="20"/>
          <w:szCs w:val="20"/>
          <w:lang w:val="es-ES_tradnl"/>
        </w:rPr>
        <w:t>del</w:t>
      </w:r>
      <w:r w:rsidR="00453377" w:rsidRPr="00600328">
        <w:rPr>
          <w:rFonts w:asciiTheme="minorHAnsi" w:eastAsia="MS Mincho" w:hAnsiTheme="minorHAnsi" w:cstheme="minorHAnsi"/>
          <w:b/>
          <w:i/>
          <w:sz w:val="20"/>
          <w:szCs w:val="20"/>
          <w:lang w:val="es-ES_tradnl"/>
        </w:rPr>
        <w:t xml:space="preserve"> </w:t>
      </w:r>
      <w:r w:rsidRPr="00600328">
        <w:rPr>
          <w:rFonts w:asciiTheme="minorHAnsi" w:eastAsia="MS Mincho" w:hAnsiTheme="minorHAnsi" w:cstheme="minorHAnsi"/>
          <w:b/>
          <w:i/>
          <w:sz w:val="20"/>
          <w:szCs w:val="20"/>
          <w:lang w:val="es-ES_tradnl"/>
        </w:rPr>
        <w:t>libro mayor con</w:t>
      </w:r>
      <w:r w:rsidR="00453377" w:rsidRPr="00600328">
        <w:rPr>
          <w:rFonts w:asciiTheme="minorHAnsi" w:eastAsia="MS Mincho" w:hAnsiTheme="minorHAnsi" w:cstheme="minorHAnsi"/>
          <w:b/>
          <w:i/>
          <w:sz w:val="20"/>
          <w:szCs w:val="20"/>
          <w:lang w:val="es-ES_tradnl"/>
        </w:rPr>
        <w:t xml:space="preserve"> </w:t>
      </w:r>
      <w:r w:rsidRPr="00600328">
        <w:rPr>
          <w:rFonts w:asciiTheme="minorHAnsi" w:eastAsia="MS Mincho" w:hAnsiTheme="minorHAnsi" w:cstheme="minorHAnsi"/>
          <w:b/>
          <w:i/>
          <w:sz w:val="20"/>
          <w:szCs w:val="20"/>
          <w:lang w:val="es-ES_tradnl"/>
        </w:rPr>
        <w:t xml:space="preserve">los </w:t>
      </w:r>
      <w:r w:rsidR="009D77FA" w:rsidRPr="00600328">
        <w:rPr>
          <w:rFonts w:asciiTheme="minorHAnsi" w:eastAsia="MS Mincho" w:hAnsiTheme="minorHAnsi" w:cstheme="minorHAnsi"/>
          <w:b/>
          <w:i/>
          <w:sz w:val="20"/>
          <w:szCs w:val="20"/>
          <w:lang w:val="es-ES_tradnl"/>
        </w:rPr>
        <w:t>estados financieros de propósito especial de la subvención</w:t>
      </w:r>
      <w:r w:rsidRPr="00600328">
        <w:rPr>
          <w:rFonts w:asciiTheme="minorHAnsi" w:eastAsia="MS Mincho" w:hAnsiTheme="minorHAnsi" w:cstheme="minorHAnsi"/>
          <w:b/>
          <w:i/>
          <w:sz w:val="20"/>
          <w:szCs w:val="20"/>
          <w:lang w:val="es-ES_tradnl"/>
        </w:rPr>
        <w:t xml:space="preserve"> (</w:t>
      </w:r>
      <w:r w:rsidR="00453377" w:rsidRPr="00600328">
        <w:rPr>
          <w:rFonts w:asciiTheme="minorHAnsi" w:eastAsia="MS Mincho" w:hAnsiTheme="minorHAnsi" w:cstheme="minorHAnsi"/>
          <w:b/>
          <w:i/>
          <w:sz w:val="20"/>
          <w:szCs w:val="20"/>
          <w:lang w:val="es-ES_tradnl"/>
        </w:rPr>
        <w:t>SPGFS</w:t>
      </w:r>
      <w:r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revisión de los libros mayor y de programas con el fin de determinar si los costos incurridos</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se registraron correctamente</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asegurando que los costos</w:t>
      </w:r>
      <w:r w:rsidR="00453377" w:rsidRPr="00600328">
        <w:rPr>
          <w:rFonts w:asciiTheme="minorHAnsi" w:eastAsia="MS Mincho" w:hAnsiTheme="minorHAnsi" w:cstheme="minorHAnsi"/>
          <w:sz w:val="20"/>
          <w:szCs w:val="20"/>
          <w:lang w:val="es-ES_tradnl"/>
        </w:rPr>
        <w:t xml:space="preserve"> </w:t>
      </w:r>
      <w:r w:rsidR="00A23709" w:rsidRPr="00600328">
        <w:rPr>
          <w:rFonts w:asciiTheme="minorHAnsi" w:eastAsia="MS Mincho" w:hAnsiTheme="minorHAnsi" w:cstheme="minorHAnsi"/>
          <w:sz w:val="20"/>
          <w:szCs w:val="20"/>
          <w:lang w:val="es-ES_tradnl"/>
        </w:rPr>
        <w:t>con cargo a la subvención</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noProof/>
          <w:sz w:val="20"/>
          <w:szCs w:val="20"/>
          <w:lang w:val="es-ES_tradnl"/>
        </w:rPr>
        <w:t xml:space="preserve">concilien </w:t>
      </w:r>
      <w:r w:rsidR="009B3FBB" w:rsidRPr="00600328">
        <w:rPr>
          <w:rFonts w:asciiTheme="minorHAnsi" w:eastAsia="MS Mincho" w:hAnsiTheme="minorHAnsi" w:cstheme="minorHAnsi"/>
          <w:noProof/>
          <w:sz w:val="20"/>
          <w:szCs w:val="20"/>
          <w:lang w:val="es-ES_tradnl"/>
        </w:rPr>
        <w:t xml:space="preserve">con </w:t>
      </w:r>
      <w:r w:rsidR="009B3FBB" w:rsidRPr="00600328">
        <w:rPr>
          <w:rFonts w:asciiTheme="minorHAnsi" w:eastAsia="MS Mincho" w:hAnsiTheme="minorHAnsi" w:cstheme="minorHAnsi"/>
          <w:sz w:val="20"/>
          <w:szCs w:val="20"/>
          <w:lang w:val="es-ES_tradnl"/>
        </w:rPr>
        <w:t>los</w:t>
      </w:r>
      <w:r w:rsidR="001B1A8C" w:rsidRPr="00600328">
        <w:rPr>
          <w:rFonts w:asciiTheme="minorHAnsi" w:eastAsia="MS Mincho" w:hAnsiTheme="minorHAnsi" w:cstheme="minorHAnsi"/>
          <w:sz w:val="20"/>
          <w:szCs w:val="20"/>
          <w:lang w:val="es-ES_tradnl"/>
        </w:rPr>
        <w:t xml:space="preserve"> libros mayor y de programas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Conciliación de los</w:t>
      </w:r>
      <w:r w:rsidR="00453377" w:rsidRPr="00600328">
        <w:rPr>
          <w:rFonts w:asciiTheme="minorHAnsi" w:eastAsia="MS Mincho" w:hAnsiTheme="minorHAnsi" w:cstheme="minorHAnsi"/>
          <w:sz w:val="20"/>
          <w:szCs w:val="20"/>
          <w:lang w:val="es-ES_tradnl"/>
        </w:rPr>
        <w:t xml:space="preserve"> SPGFS </w:t>
      </w:r>
      <w:r w:rsidR="001B1A8C" w:rsidRPr="00600328">
        <w:rPr>
          <w:rFonts w:asciiTheme="minorHAnsi" w:eastAsia="MS Mincho" w:hAnsiTheme="minorHAnsi" w:cstheme="minorHAnsi"/>
          <w:sz w:val="20"/>
          <w:szCs w:val="20"/>
          <w:lang w:val="es-ES_tradnl"/>
        </w:rPr>
        <w:t>con los registros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subyacentes</w:t>
      </w:r>
      <w:r w:rsidR="00453377" w:rsidRPr="00600328">
        <w:rPr>
          <w:rFonts w:asciiTheme="minorHAnsi" w:eastAsia="MS Mincho" w:hAnsiTheme="minorHAnsi" w:cstheme="minorHAnsi"/>
          <w:sz w:val="20"/>
          <w:szCs w:val="20"/>
          <w:lang w:val="es-ES_tradnl"/>
        </w:rPr>
        <w:t xml:space="preserve">, </w:t>
      </w:r>
      <w:r w:rsidR="001B1A8C" w:rsidRPr="00600328">
        <w:rPr>
          <w:rFonts w:asciiTheme="minorHAnsi" w:eastAsia="MS Mincho" w:hAnsiTheme="minorHAnsi" w:cstheme="minorHAnsi"/>
          <w:sz w:val="20"/>
          <w:szCs w:val="20"/>
          <w:lang w:val="es-ES_tradnl"/>
        </w:rPr>
        <w:t>principalmente el libro de caja.</w:t>
      </w:r>
      <w:r w:rsidR="00453377" w:rsidRPr="00600328">
        <w:rPr>
          <w:rFonts w:asciiTheme="minorHAnsi" w:eastAsia="MS Mincho" w:hAnsiTheme="minorHAnsi" w:cstheme="minorHAnsi"/>
          <w:sz w:val="20"/>
          <w:szCs w:val="20"/>
          <w:lang w:val="es-ES_tradnl"/>
        </w:rPr>
        <w:t xml:space="preserve"> </w:t>
      </w:r>
    </w:p>
    <w:p w14:paraId="64C431C4" w14:textId="1FA8EE7A" w:rsidR="00AB6B18" w:rsidRPr="00600328" w:rsidRDefault="00E43C42"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noProof/>
          <w:sz w:val="20"/>
          <w:szCs w:val="20"/>
          <w:lang w:val="es-ES_tradnl"/>
        </w:rPr>
        <w:t>Gastos de subvención</w:t>
      </w:r>
      <w:r w:rsidR="00055032" w:rsidRPr="00600328">
        <w:rPr>
          <w:rFonts w:asciiTheme="minorHAnsi" w:eastAsia="MS Mincho" w:hAnsiTheme="minorHAnsi" w:cstheme="minorHAnsi"/>
          <w:b/>
          <w:noProof/>
          <w:sz w:val="20"/>
          <w:szCs w:val="20"/>
          <w:lang w:val="es-ES_tradnl"/>
        </w:rPr>
        <w:t xml:space="preserve">: </w:t>
      </w:r>
      <w:r w:rsidR="0007040A" w:rsidRPr="00600328">
        <w:rPr>
          <w:rFonts w:asciiTheme="minorHAnsi" w:eastAsia="MS Mincho" w:hAnsiTheme="minorHAnsi" w:cstheme="minorHAnsi"/>
          <w:noProof/>
          <w:sz w:val="20"/>
          <w:szCs w:val="20"/>
          <w:lang w:val="es-ES_tradnl"/>
        </w:rPr>
        <w:t>los fondos recibidos mediante el</w:t>
      </w:r>
      <w:r w:rsidR="00453377" w:rsidRPr="00600328">
        <w:rPr>
          <w:rFonts w:asciiTheme="minorHAnsi" w:eastAsia="MS Mincho" w:hAnsiTheme="minorHAnsi" w:cstheme="minorHAnsi"/>
          <w:noProof/>
          <w:sz w:val="20"/>
          <w:szCs w:val="20"/>
          <w:lang w:val="es-ES_tradnl"/>
        </w:rPr>
        <w:t xml:space="preserve"> Program</w:t>
      </w:r>
      <w:r w:rsidR="0007040A" w:rsidRPr="00600328">
        <w:rPr>
          <w:rFonts w:asciiTheme="minorHAnsi" w:eastAsia="MS Mincho" w:hAnsiTheme="minorHAnsi" w:cstheme="minorHAnsi"/>
          <w:noProof/>
          <w:sz w:val="20"/>
          <w:szCs w:val="20"/>
          <w:lang w:val="es-ES_tradnl"/>
        </w:rPr>
        <w:t>a</w:t>
      </w:r>
      <w:r w:rsidR="00453377" w:rsidRPr="00600328">
        <w:rPr>
          <w:rFonts w:asciiTheme="minorHAnsi" w:eastAsia="MS Mincho" w:hAnsiTheme="minorHAnsi" w:cstheme="minorHAnsi"/>
          <w:noProof/>
          <w:sz w:val="20"/>
          <w:szCs w:val="20"/>
          <w:vertAlign w:val="superscript"/>
        </w:rPr>
        <w:footnoteReference w:id="8"/>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derivados de desembolsos, o bien generados por los fondos del Programa</w:t>
      </w:r>
      <w:r w:rsidR="00453377" w:rsidRPr="00600328">
        <w:rPr>
          <w:rFonts w:asciiTheme="minorHAnsi" w:eastAsia="MS Mincho" w:hAnsiTheme="minorHAnsi" w:cstheme="minorHAnsi"/>
          <w:noProof/>
          <w:sz w:val="20"/>
          <w:szCs w:val="20"/>
          <w:vertAlign w:val="superscript"/>
        </w:rPr>
        <w:footnoteReference w:id="9"/>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se gastaron de conformidad con</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presupuesto y el plan de trabajo aprobados</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vigentes en el momento de oproducido el gasto</w:t>
      </w:r>
      <w:r w:rsidR="00453377" w:rsidRPr="00600328">
        <w:rPr>
          <w:rFonts w:asciiTheme="minorHAnsi" w:eastAsia="MS Mincho" w:hAnsiTheme="minorHAnsi" w:cstheme="minorHAnsi"/>
          <w:noProof/>
          <w:sz w:val="20"/>
          <w:szCs w:val="20"/>
          <w:lang w:val="es-ES_tradnl"/>
        </w:rPr>
        <w:t xml:space="preserve"> </w:t>
      </w:r>
      <w:r w:rsidR="00F73857" w:rsidRPr="00600328">
        <w:rPr>
          <w:rFonts w:asciiTheme="minorHAnsi" w:eastAsia="MS Mincho" w:hAnsiTheme="minorHAnsi" w:cstheme="minorHAnsi"/>
          <w:noProof/>
          <w:sz w:val="20"/>
          <w:szCs w:val="20"/>
          <w:lang w:val="es-ES_tradnl"/>
        </w:rPr>
        <w:t xml:space="preserve">y en consonancia con las </w:t>
      </w:r>
      <w:r w:rsidR="004207D2" w:rsidRPr="00600328">
        <w:rPr>
          <w:rFonts w:asciiTheme="minorHAnsi" w:eastAsia="MS Mincho" w:hAnsiTheme="minorHAnsi" w:cstheme="minorHAnsi"/>
          <w:noProof/>
          <w:sz w:val="20"/>
          <w:szCs w:val="20"/>
          <w:lang w:val="es-ES_tradnl"/>
        </w:rPr>
        <w:t>disposiciones</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del</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Acuerdo de Subvención</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incluidas cualesquiera condiciones de subvención pertinentes</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según hayan sido modificadas por</w:t>
      </w:r>
      <w:r w:rsidR="00453377" w:rsidRPr="00600328">
        <w:rPr>
          <w:rFonts w:asciiTheme="minorHAnsi" w:eastAsia="MS Mincho" w:hAnsiTheme="minorHAnsi" w:cstheme="minorHAnsi"/>
          <w:noProof/>
          <w:sz w:val="20"/>
          <w:szCs w:val="20"/>
          <w:lang w:val="es-ES_tradnl"/>
        </w:rPr>
        <w:t xml:space="preserve"> </w:t>
      </w:r>
      <w:r w:rsidR="004207D2" w:rsidRPr="00600328">
        <w:rPr>
          <w:rFonts w:asciiTheme="minorHAnsi" w:eastAsia="MS Mincho" w:hAnsiTheme="minorHAnsi" w:cstheme="minorHAnsi"/>
          <w:noProof/>
          <w:sz w:val="20"/>
          <w:szCs w:val="20"/>
          <w:lang w:val="es-ES_tradnl"/>
        </w:rPr>
        <w:t>cualesquiera</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cartas de ejecución</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y solo</w:t>
      </w:r>
      <w:r w:rsidR="00453377" w:rsidRPr="00600328">
        <w:rPr>
          <w:rFonts w:asciiTheme="minorHAnsi" w:eastAsia="MS Mincho" w:hAnsiTheme="minorHAnsi" w:cstheme="minorHAnsi"/>
          <w:noProof/>
          <w:sz w:val="20"/>
          <w:szCs w:val="20"/>
          <w:lang w:val="es-ES_tradnl"/>
        </w:rPr>
        <w:t xml:space="preserve"> </w:t>
      </w:r>
      <w:r w:rsidR="00232BA6" w:rsidRPr="00600328">
        <w:rPr>
          <w:rFonts w:asciiTheme="minorHAnsi" w:eastAsia="MS Mincho" w:hAnsiTheme="minorHAnsi" w:cstheme="minorHAnsi"/>
          <w:noProof/>
          <w:sz w:val="20"/>
          <w:szCs w:val="20"/>
          <w:lang w:val="es-ES_tradnl"/>
        </w:rPr>
        <w:t>para los fines para los cuales fueron provistos los fondos.</w:t>
      </w:r>
      <w:r w:rsidR="00453377" w:rsidRPr="00600328">
        <w:rPr>
          <w:rFonts w:asciiTheme="minorHAnsi" w:eastAsia="MS Mincho" w:hAnsiTheme="minorHAnsi" w:cstheme="minorHAnsi"/>
          <w:noProof/>
          <w:sz w:val="20"/>
          <w:szCs w:val="20"/>
          <w:lang w:val="es-ES_tradnl"/>
        </w:rPr>
        <w:t xml:space="preserve"> </w:t>
      </w:r>
      <w:bookmarkStart w:id="78" w:name="_Hlk5026253"/>
      <w:r w:rsidR="00294B2D" w:rsidRPr="00600328">
        <w:rPr>
          <w:rFonts w:asciiTheme="minorHAnsi" w:eastAsia="MS Mincho" w:hAnsiTheme="minorHAnsi" w:cstheme="minorHAnsi"/>
          <w:noProof/>
          <w:sz w:val="20"/>
          <w:szCs w:val="20"/>
          <w:lang w:val="es-ES_tradnl"/>
        </w:rPr>
        <w:t>El</w:t>
      </w:r>
      <w:r w:rsidR="00453377" w:rsidRPr="00600328">
        <w:rPr>
          <w:rFonts w:asciiTheme="minorHAnsi" w:eastAsia="MS Mincho" w:hAnsiTheme="minorHAnsi" w:cstheme="minorHAnsi"/>
          <w:noProof/>
          <w:sz w:val="20"/>
          <w:szCs w:val="20"/>
          <w:lang w:val="es-ES_tradnl"/>
        </w:rPr>
        <w:t xml:space="preserve"> auditor </w:t>
      </w:r>
      <w:r w:rsidR="00294B2D" w:rsidRPr="00600328">
        <w:rPr>
          <w:rFonts w:asciiTheme="minorHAnsi" w:eastAsia="MS Mincho" w:hAnsiTheme="minorHAnsi" w:cstheme="minorHAnsi"/>
          <w:noProof/>
          <w:sz w:val="20"/>
          <w:szCs w:val="20"/>
          <w:lang w:val="es-ES_tradnl"/>
        </w:rPr>
        <w:t>debe</w:t>
      </w:r>
      <w:r w:rsidR="00453377" w:rsidRPr="00600328">
        <w:rPr>
          <w:rFonts w:asciiTheme="minorHAnsi" w:eastAsia="MS Mincho" w:hAnsiTheme="minorHAnsi" w:cstheme="minorHAnsi"/>
          <w:noProof/>
          <w:sz w:val="20"/>
          <w:szCs w:val="20"/>
          <w:lang w:val="es-ES_tradnl"/>
        </w:rPr>
        <w:t xml:space="preserve"> </w:t>
      </w:r>
      <w:r w:rsidR="00294B2D" w:rsidRPr="00600328">
        <w:rPr>
          <w:rFonts w:asciiTheme="minorHAnsi" w:eastAsia="MS Mincho" w:hAnsiTheme="minorHAnsi" w:cstheme="minorHAnsi"/>
          <w:noProof/>
          <w:sz w:val="20"/>
          <w:szCs w:val="20"/>
          <w:lang w:val="es-ES_tradnl"/>
        </w:rPr>
        <w:t>tener en cuenta asimismo</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los costos compartidos, en particular los relativos al mecanismo de asignación</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y revisar estos costos</w:t>
      </w:r>
      <w:r w:rsidR="00453377" w:rsidRPr="00600328">
        <w:rPr>
          <w:rFonts w:asciiTheme="minorHAnsi" w:eastAsia="MS Mincho" w:hAnsiTheme="minorHAnsi" w:cstheme="minorHAnsi"/>
          <w:noProof/>
          <w:sz w:val="20"/>
          <w:szCs w:val="20"/>
          <w:lang w:val="es-ES_tradnl"/>
        </w:rPr>
        <w:t xml:space="preserve"> </w:t>
      </w:r>
      <w:r w:rsidR="006D194E" w:rsidRPr="00600328">
        <w:rPr>
          <w:rFonts w:asciiTheme="minorHAnsi" w:eastAsia="MS Mincho" w:hAnsiTheme="minorHAnsi" w:cstheme="minorHAnsi"/>
          <w:noProof/>
          <w:sz w:val="20"/>
          <w:szCs w:val="20"/>
          <w:lang w:val="es-ES_tradnl"/>
        </w:rPr>
        <w:t>para asegurar la exactitud, la exhaustividad y</w:t>
      </w:r>
      <w:r w:rsidR="00453377" w:rsidRPr="00600328">
        <w:rPr>
          <w:rFonts w:asciiTheme="minorHAnsi" w:eastAsia="MS Mincho" w:hAnsiTheme="minorHAnsi" w:cstheme="minorHAnsi"/>
          <w:noProof/>
          <w:sz w:val="20"/>
          <w:szCs w:val="20"/>
          <w:lang w:val="es-ES_tradnl"/>
        </w:rPr>
        <w:t xml:space="preserve"> </w:t>
      </w:r>
      <w:r w:rsidR="00B96BD5" w:rsidRPr="00600328">
        <w:rPr>
          <w:rFonts w:asciiTheme="minorHAnsi" w:eastAsia="MS Mincho" w:hAnsiTheme="minorHAnsi" w:cstheme="minorHAnsi"/>
          <w:noProof/>
          <w:sz w:val="20"/>
          <w:szCs w:val="20"/>
          <w:lang w:val="es-ES_tradnl"/>
        </w:rPr>
        <w:t>razonabilidad</w:t>
      </w:r>
      <w:r w:rsidR="00453377" w:rsidRPr="00600328">
        <w:rPr>
          <w:rFonts w:asciiTheme="minorHAnsi" w:eastAsia="MS Mincho" w:hAnsiTheme="minorHAnsi" w:cstheme="minorHAnsi"/>
          <w:noProof/>
          <w:sz w:val="20"/>
          <w:szCs w:val="20"/>
          <w:lang w:val="es-ES_tradnl"/>
        </w:rPr>
        <w:t>;</w:t>
      </w:r>
      <w:bookmarkEnd w:id="78"/>
      <w:r w:rsidR="00627513" w:rsidRPr="00600328">
        <w:rPr>
          <w:rFonts w:asciiTheme="minorHAnsi" w:eastAsia="MS Mincho" w:hAnsiTheme="minorHAnsi" w:cstheme="minorHAnsi"/>
          <w:noProof/>
          <w:sz w:val="20"/>
          <w:szCs w:val="20"/>
          <w:lang w:val="es-ES_tradnl"/>
        </w:rPr>
        <w:t xml:space="preserve"> </w:t>
      </w:r>
    </w:p>
    <w:p w14:paraId="55B60D3C" w14:textId="4111E8DA" w:rsidR="00AB6B18" w:rsidRPr="00600328" w:rsidRDefault="008871EA"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sz w:val="20"/>
          <w:szCs w:val="20"/>
          <w:lang w:val="es-ES_tradnl"/>
        </w:rPr>
        <w:t>Costos elegibles</w:t>
      </w:r>
      <w:r w:rsidR="00453377" w:rsidRPr="00600328">
        <w:rPr>
          <w:rFonts w:asciiTheme="minorHAnsi" w:eastAsia="MS Mincho" w:hAnsiTheme="minorHAnsi" w:cstheme="minorHAnsi"/>
          <w:b/>
          <w:sz w:val="20"/>
          <w:szCs w:val="20"/>
          <w:lang w:val="es-ES_tradnl"/>
        </w:rPr>
        <w:t>:</w:t>
      </w:r>
      <w:r w:rsidR="00453377" w:rsidRPr="00600328">
        <w:rPr>
          <w:rFonts w:asciiTheme="minorHAnsi" w:eastAsia="MS Mincho" w:hAnsiTheme="minorHAnsi" w:cstheme="minorHAnsi"/>
          <w:sz w:val="20"/>
          <w:szCs w:val="20"/>
          <w:lang w:val="es-ES_tradnl"/>
        </w:rPr>
        <w:t xml:space="preserve"> </w:t>
      </w:r>
      <w:r w:rsidR="00627513" w:rsidRPr="00600328">
        <w:rPr>
          <w:rFonts w:asciiTheme="minorHAnsi" w:eastAsia="MS Mincho" w:hAnsiTheme="minorHAnsi" w:cstheme="minorHAnsi"/>
          <w:sz w:val="20"/>
          <w:szCs w:val="20"/>
          <w:lang w:val="es-ES_tradnl"/>
        </w:rPr>
        <w:t>revisión de los costos con cargo a la subvención</w:t>
      </w:r>
      <w:r w:rsidR="00453377" w:rsidRPr="00600328">
        <w:rPr>
          <w:rFonts w:asciiTheme="minorHAnsi" w:eastAsia="MS Mincho" w:hAnsiTheme="minorHAnsi" w:cstheme="minorHAnsi"/>
          <w:sz w:val="20"/>
          <w:szCs w:val="20"/>
          <w:lang w:val="es-ES_tradnl"/>
        </w:rPr>
        <w:t xml:space="preserve"> </w:t>
      </w:r>
      <w:r w:rsidR="00627513" w:rsidRPr="00600328">
        <w:rPr>
          <w:rFonts w:asciiTheme="minorHAnsi" w:eastAsia="MS Mincho" w:hAnsiTheme="minorHAnsi" w:cstheme="minorHAnsi"/>
          <w:sz w:val="20"/>
          <w:szCs w:val="20"/>
          <w:lang w:val="es-ES_tradnl"/>
        </w:rPr>
        <w:t>identificando y cuantificando</w:t>
      </w:r>
      <w:r w:rsidR="00453377" w:rsidRPr="00600328">
        <w:rPr>
          <w:rFonts w:asciiTheme="minorHAnsi" w:eastAsia="MS Mincho" w:hAnsiTheme="minorHAnsi" w:cstheme="minorHAnsi"/>
          <w:sz w:val="20"/>
          <w:szCs w:val="20"/>
          <w:lang w:val="es-ES_tradnl"/>
        </w:rPr>
        <w:t xml:space="preserve"> </w:t>
      </w:r>
      <w:r w:rsidR="00FF6BD5" w:rsidRPr="00600328">
        <w:rPr>
          <w:rFonts w:asciiTheme="minorHAnsi" w:eastAsia="MS Mincho" w:hAnsiTheme="minorHAnsi" w:cstheme="minorHAnsi"/>
          <w:sz w:val="20"/>
          <w:szCs w:val="20"/>
          <w:lang w:val="es-ES_tradnl"/>
        </w:rPr>
        <w:t>cual</w:t>
      </w:r>
      <w:r w:rsidR="00627513" w:rsidRPr="00600328">
        <w:rPr>
          <w:rFonts w:asciiTheme="minorHAnsi" w:eastAsia="MS Mincho" w:hAnsiTheme="minorHAnsi" w:cstheme="minorHAnsi"/>
          <w:sz w:val="20"/>
          <w:szCs w:val="20"/>
          <w:lang w:val="es-ES_tradnl"/>
        </w:rPr>
        <w:t xml:space="preserve">esquiera costos no </w:t>
      </w:r>
      <w:r w:rsidR="0098781F" w:rsidRPr="00600328">
        <w:rPr>
          <w:rFonts w:asciiTheme="minorHAnsi" w:eastAsia="MS Mincho" w:hAnsiTheme="minorHAnsi" w:cstheme="minorHAnsi"/>
          <w:sz w:val="20"/>
          <w:szCs w:val="20"/>
          <w:lang w:val="es-ES_tradnl"/>
        </w:rPr>
        <w:t>elegibles,</w:t>
      </w:r>
      <w:r w:rsidR="00453377" w:rsidRPr="00600328">
        <w:rPr>
          <w:rFonts w:asciiTheme="minorHAnsi" w:eastAsia="MS Mincho" w:hAnsiTheme="minorHAnsi" w:cstheme="minorHAnsi"/>
          <w:sz w:val="20"/>
          <w:szCs w:val="20"/>
          <w:lang w:val="es-ES_tradnl"/>
        </w:rPr>
        <w:t xml:space="preserve"> </w:t>
      </w:r>
      <w:r w:rsidR="0086513B" w:rsidRPr="00600328">
        <w:rPr>
          <w:rFonts w:asciiTheme="minorHAnsi" w:eastAsia="MS Mincho" w:hAnsiTheme="minorHAnsi" w:cstheme="minorHAnsi"/>
          <w:sz w:val="20"/>
          <w:szCs w:val="20"/>
          <w:lang w:val="es-ES_tradnl"/>
        </w:rPr>
        <w:t>así como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noProof/>
          <w:sz w:val="20"/>
          <w:szCs w:val="20"/>
          <w:lang w:val="es-ES_tradnl"/>
        </w:rPr>
        <w:t>acordando gastos con el fin de</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justificar documentos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por muestreo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 xml:space="preserve">Comparar el </w:t>
      </w:r>
      <w:r w:rsidR="006E4DA3" w:rsidRPr="00600328">
        <w:rPr>
          <w:rFonts w:asciiTheme="minorHAnsi" w:eastAsia="MS Mincho" w:hAnsiTheme="minorHAnsi" w:cstheme="minorHAnsi"/>
          <w:sz w:val="20"/>
          <w:szCs w:val="20"/>
          <w:lang w:val="es-ES_tradnl"/>
        </w:rPr>
        <w:t>gasto real</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con el presupuesto</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y obtener</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explicaciones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para</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las desviaciones obtenidas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las desviaciones presupuestarias sustanciales no aprobadas</w:t>
      </w:r>
      <w:r w:rsidR="00453377" w:rsidRPr="00600328">
        <w:rPr>
          <w:rFonts w:asciiTheme="minorHAnsi" w:eastAsia="MS Mincho" w:hAnsiTheme="minorHAnsi" w:cstheme="minorHAnsi"/>
          <w:sz w:val="20"/>
          <w:szCs w:val="20"/>
          <w:lang w:val="es-ES_tradnl"/>
        </w:rPr>
        <w:t xml:space="preserve"> </w:t>
      </w:r>
      <w:r w:rsidR="00557898" w:rsidRPr="00600328">
        <w:rPr>
          <w:rFonts w:asciiTheme="minorHAnsi" w:eastAsia="MS Mincho" w:hAnsiTheme="minorHAnsi" w:cstheme="minorHAnsi"/>
          <w:sz w:val="20"/>
          <w:szCs w:val="20"/>
          <w:lang w:val="es-ES_tradnl"/>
        </w:rPr>
        <w:t>deben incluirse en</w:t>
      </w:r>
      <w:r w:rsidR="00453377" w:rsidRPr="00600328">
        <w:rPr>
          <w:rFonts w:asciiTheme="minorHAnsi" w:eastAsia="MS Mincho" w:hAnsiTheme="minorHAnsi" w:cstheme="minorHAnsi"/>
          <w:sz w:val="20"/>
          <w:szCs w:val="20"/>
          <w:lang w:val="es-ES_tradnl"/>
        </w:rPr>
        <w:t xml:space="preserve"> </w:t>
      </w:r>
      <w:r w:rsidR="005B51C9" w:rsidRPr="00600328">
        <w:rPr>
          <w:rFonts w:asciiTheme="minorHAnsi" w:eastAsia="MS Mincho" w:hAnsiTheme="minorHAnsi" w:cstheme="minorHAnsi"/>
          <w:sz w:val="20"/>
          <w:szCs w:val="20"/>
          <w:lang w:val="es-ES_tradnl"/>
        </w:rPr>
        <w:t>el calendario de gastos no elegibles</w:t>
      </w:r>
      <w:r w:rsidR="00453377" w:rsidRPr="00600328">
        <w:rPr>
          <w:rFonts w:asciiTheme="minorHAnsi" w:eastAsia="MS Mincho" w:hAnsiTheme="minorHAnsi" w:cstheme="minorHAnsi"/>
          <w:sz w:val="20"/>
          <w:szCs w:val="20"/>
          <w:lang w:val="es-ES_tradnl"/>
        </w:rPr>
        <w:t>)</w:t>
      </w:r>
      <w:r w:rsidR="005B51C9" w:rsidRPr="00600328">
        <w:rPr>
          <w:rFonts w:asciiTheme="minorHAnsi" w:eastAsia="MS Mincho" w:hAnsiTheme="minorHAnsi" w:cstheme="minorHAnsi"/>
          <w:sz w:val="20"/>
          <w:szCs w:val="20"/>
          <w:lang w:val="es-ES_tradnl"/>
        </w:rPr>
        <w:t>.</w:t>
      </w:r>
    </w:p>
    <w:p w14:paraId="44269941" w14:textId="66DC79B2" w:rsidR="00453377" w:rsidRPr="00600328" w:rsidRDefault="00CD35CB" w:rsidP="00BF17B6">
      <w:pPr>
        <w:numPr>
          <w:ilvl w:val="0"/>
          <w:numId w:val="30"/>
        </w:numPr>
        <w:spacing w:before="120" w:after="0" w:line="240" w:lineRule="auto"/>
        <w:jc w:val="both"/>
        <w:rPr>
          <w:rFonts w:asciiTheme="minorHAnsi" w:eastAsia="Calibri" w:hAnsiTheme="minorHAnsi" w:cstheme="minorHAnsi"/>
          <w:sz w:val="20"/>
          <w:szCs w:val="20"/>
          <w:lang w:val="es-ES_tradnl"/>
        </w:rPr>
      </w:pPr>
      <w:r w:rsidRPr="00600328">
        <w:rPr>
          <w:rFonts w:asciiTheme="minorHAnsi" w:eastAsia="MS Mincho" w:hAnsiTheme="minorHAnsi" w:cstheme="minorHAnsi"/>
          <w:b/>
          <w:noProof/>
          <w:sz w:val="20"/>
          <w:szCs w:val="20"/>
          <w:lang w:val="es-ES_tradnl"/>
        </w:rPr>
        <w:t>Sistema de controles internos</w:t>
      </w:r>
      <w:r w:rsidR="00055032"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e</w:t>
      </w:r>
      <w:r w:rsidR="00974489" w:rsidRPr="00600328">
        <w:rPr>
          <w:rFonts w:asciiTheme="minorHAnsi" w:eastAsia="MS Mincho" w:hAnsiTheme="minorHAnsi" w:cstheme="minorHAnsi"/>
          <w:sz w:val="20"/>
          <w:szCs w:val="20"/>
          <w:lang w:val="es-ES_tradnl"/>
        </w:rPr>
        <w:t>valuación del Receptor</w:t>
      </w:r>
      <w:r w:rsidR="006867B5" w:rsidRPr="00600328">
        <w:rPr>
          <w:rFonts w:asciiTheme="minorHAnsi" w:eastAsia="MS Mincho" w:hAnsiTheme="minorHAnsi" w:cstheme="minorHAnsi"/>
          <w:sz w:val="20"/>
          <w:szCs w:val="20"/>
          <w:lang w:val="es-ES_tradnl"/>
        </w:rPr>
        <w:t xml:space="preserve"> </w:t>
      </w:r>
      <w:r w:rsidR="00453377" w:rsidRPr="00600328">
        <w:rPr>
          <w:rFonts w:asciiTheme="minorHAnsi" w:eastAsia="MS Mincho" w:hAnsiTheme="minorHAnsi" w:cstheme="minorHAnsi"/>
          <w:sz w:val="20"/>
          <w:szCs w:val="20"/>
          <w:lang w:val="es-ES_tradnl"/>
        </w:rPr>
        <w:t xml:space="preserve">Principal </w:t>
      </w:r>
      <w:r w:rsidR="00974489" w:rsidRPr="00600328">
        <w:rPr>
          <w:rFonts w:asciiTheme="minorHAnsi" w:eastAsia="MS Mincho" w:hAnsiTheme="minorHAnsi" w:cstheme="minorHAnsi"/>
          <w:sz w:val="20"/>
          <w:szCs w:val="20"/>
          <w:lang w:val="es-ES_tradnl"/>
        </w:rPr>
        <w:t>y los principales riesgos de los controles internos del Subreceptor</w:t>
      </w:r>
      <w:r w:rsidR="00453377" w:rsidRPr="00600328">
        <w:rPr>
          <w:rFonts w:asciiTheme="minorHAnsi" w:eastAsia="MS Mincho" w:hAnsiTheme="minorHAnsi" w:cstheme="minorHAnsi"/>
          <w:sz w:val="20"/>
          <w:szCs w:val="20"/>
          <w:lang w:val="es-ES_tradnl"/>
        </w:rPr>
        <w:t xml:space="preserve"> </w:t>
      </w:r>
      <w:r w:rsidR="00974489" w:rsidRPr="00600328">
        <w:rPr>
          <w:rFonts w:asciiTheme="minorHAnsi" w:eastAsia="MS Mincho" w:hAnsiTheme="minorHAnsi" w:cstheme="minorHAnsi"/>
          <w:sz w:val="20"/>
          <w:szCs w:val="20"/>
          <w:lang w:val="es-ES_tradnl"/>
        </w:rPr>
        <w:t>basados en el marco del</w:t>
      </w:r>
      <w:r w:rsidR="00400AEF" w:rsidRPr="00600328">
        <w:rPr>
          <w:rFonts w:asciiTheme="minorHAnsi" w:eastAsia="MS Mincho" w:hAnsiTheme="minorHAnsi" w:cstheme="minorHAnsi"/>
          <w:sz w:val="20"/>
          <w:szCs w:val="20"/>
          <w:lang w:val="es-ES_tradnl"/>
        </w:rPr>
        <w:t xml:space="preserve"> COSO. </w:t>
      </w:r>
      <w:r w:rsidR="00974489" w:rsidRPr="00600328">
        <w:rPr>
          <w:rFonts w:asciiTheme="minorHAnsi" w:eastAsia="MS Mincho" w:hAnsiTheme="minorHAnsi" w:cstheme="minorHAnsi"/>
          <w:sz w:val="20"/>
          <w:szCs w:val="20"/>
          <w:lang w:val="es-ES_tradnl"/>
        </w:rPr>
        <w:t>Se solicitará al auditor que</w:t>
      </w:r>
      <w:r w:rsidR="00400AEF" w:rsidRPr="00600328">
        <w:rPr>
          <w:rFonts w:asciiTheme="minorHAnsi" w:eastAsia="MS Mincho" w:hAnsiTheme="minorHAnsi" w:cstheme="minorHAnsi"/>
          <w:sz w:val="20"/>
          <w:szCs w:val="20"/>
          <w:lang w:val="es-ES_tradnl"/>
        </w:rPr>
        <w:t xml:space="preserve"> </w:t>
      </w:r>
      <w:r w:rsidR="00974489" w:rsidRPr="00600328">
        <w:rPr>
          <w:rFonts w:asciiTheme="minorHAnsi" w:eastAsia="MS Mincho" w:hAnsiTheme="minorHAnsi" w:cstheme="minorHAnsi"/>
          <w:sz w:val="20"/>
          <w:szCs w:val="20"/>
          <w:lang w:val="es-ES_tradnl"/>
        </w:rPr>
        <w:t>determine los controles clave</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del</w:t>
      </w:r>
      <w:r w:rsidR="00453377" w:rsidRPr="00600328">
        <w:rPr>
          <w:rFonts w:asciiTheme="minorHAnsi" w:eastAsia="MS Mincho" w:hAnsiTheme="minorHAnsi" w:cstheme="minorHAnsi"/>
          <w:sz w:val="20"/>
          <w:szCs w:val="20"/>
          <w:lang w:val="es-ES_tradnl"/>
        </w:rPr>
        <w:t xml:space="preserve"> program</w:t>
      </w:r>
      <w:r w:rsidR="00836315" w:rsidRPr="00600328">
        <w:rPr>
          <w:rFonts w:asciiTheme="minorHAnsi" w:eastAsia="MS Mincho" w:hAnsiTheme="minorHAnsi" w:cstheme="minorHAnsi"/>
          <w:sz w:val="20"/>
          <w:szCs w:val="20"/>
          <w:lang w:val="es-ES_tradnl"/>
        </w:rPr>
        <w:t>a</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niveles de entidad, proceso y transacción</w:t>
      </w:r>
      <w:r w:rsidR="00453377" w:rsidRPr="00600328">
        <w:rPr>
          <w:rFonts w:asciiTheme="minorHAnsi" w:eastAsia="MS Mincho" w:hAnsiTheme="minorHAnsi" w:cstheme="minorHAnsi"/>
          <w:sz w:val="20"/>
          <w:szCs w:val="20"/>
          <w:lang w:val="es-ES_tradnl"/>
        </w:rPr>
        <w:t xml:space="preserve">) </w:t>
      </w:r>
      <w:r w:rsidR="00836315" w:rsidRPr="00600328">
        <w:rPr>
          <w:rFonts w:asciiTheme="minorHAnsi" w:eastAsia="MS Mincho" w:hAnsiTheme="minorHAnsi" w:cstheme="minorHAnsi"/>
          <w:sz w:val="20"/>
          <w:szCs w:val="20"/>
          <w:lang w:val="es-ES_tradnl"/>
        </w:rPr>
        <w:t xml:space="preserve">para cada uno de los principales procesos operativos </w:t>
      </w:r>
      <w:r w:rsidR="00E070C1" w:rsidRPr="00600328">
        <w:rPr>
          <w:rFonts w:asciiTheme="minorHAnsi" w:eastAsia="MS Mincho" w:hAnsiTheme="minorHAnsi" w:cstheme="minorHAnsi"/>
          <w:sz w:val="20"/>
          <w:szCs w:val="20"/>
          <w:lang w:val="es-ES_tradnl"/>
        </w:rPr>
        <w:t>y comprobar su eficacia</w:t>
      </w:r>
      <w:r w:rsidR="00453377" w:rsidRPr="00600328">
        <w:rPr>
          <w:rFonts w:asciiTheme="minorHAnsi" w:eastAsia="MS Mincho" w:hAnsiTheme="minorHAnsi" w:cstheme="minorHAnsi"/>
          <w:sz w:val="20"/>
          <w:szCs w:val="20"/>
          <w:lang w:val="es-ES_tradnl"/>
        </w:rPr>
        <w:t xml:space="preserve"> (</w:t>
      </w:r>
      <w:r w:rsidR="00E070C1" w:rsidRPr="00600328">
        <w:rPr>
          <w:rFonts w:asciiTheme="minorHAnsi" w:eastAsia="MS Mincho" w:hAnsiTheme="minorHAnsi" w:cstheme="minorHAnsi"/>
          <w:sz w:val="20"/>
          <w:szCs w:val="20"/>
          <w:lang w:val="es-ES_tradnl"/>
        </w:rPr>
        <w:t>diseño y operación</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Basándose en el riesgo</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auditor </w:t>
      </w:r>
      <w:r w:rsidR="00EF43E3" w:rsidRPr="00600328">
        <w:rPr>
          <w:rFonts w:asciiTheme="minorHAnsi" w:eastAsia="MS Mincho" w:hAnsiTheme="minorHAnsi" w:cstheme="minorHAnsi"/>
          <w:b/>
          <w:sz w:val="20"/>
          <w:szCs w:val="20"/>
          <w:lang w:val="es-ES_tradnl"/>
        </w:rPr>
        <w:t>debe</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revisar</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el marco de control interno</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controles financieros y no financieros</w:t>
      </w:r>
      <w:r w:rsidR="00453377" w:rsidRPr="00600328">
        <w:rPr>
          <w:rFonts w:asciiTheme="minorHAnsi" w:eastAsia="MS Mincho" w:hAnsiTheme="minorHAnsi" w:cstheme="minorHAnsi"/>
          <w:sz w:val="20"/>
          <w:szCs w:val="20"/>
          <w:lang w:val="es-ES_tradnl"/>
        </w:rPr>
        <w:t>)</w:t>
      </w:r>
      <w:r w:rsidR="00453377" w:rsidRPr="00600328">
        <w:rPr>
          <w:rFonts w:asciiTheme="minorHAnsi" w:eastAsia="MS Mincho" w:hAnsiTheme="minorHAnsi" w:cstheme="minorHAnsi"/>
          <w:sz w:val="20"/>
          <w:szCs w:val="20"/>
          <w:vertAlign w:val="superscript"/>
          <w:lang w:val="es-ES_tradnl"/>
        </w:rPr>
        <w:footnoteReference w:id="10"/>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del</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b/>
          <w:sz w:val="20"/>
          <w:szCs w:val="20"/>
          <w:lang w:val="es-ES_tradnl"/>
        </w:rPr>
        <w:t>Receptor</w:t>
      </w:r>
      <w:r w:rsidR="00453377" w:rsidRPr="00600328">
        <w:rPr>
          <w:rFonts w:asciiTheme="minorHAnsi" w:eastAsia="MS Mincho" w:hAnsiTheme="minorHAnsi" w:cstheme="minorHAnsi"/>
          <w:b/>
          <w:sz w:val="20"/>
          <w:szCs w:val="20"/>
          <w:lang w:val="es-ES_tradnl"/>
        </w:rPr>
        <w:t xml:space="preserve"> </w:t>
      </w:r>
      <w:r w:rsidR="00EF43E3" w:rsidRPr="00600328">
        <w:rPr>
          <w:rFonts w:asciiTheme="minorHAnsi" w:eastAsia="MS Mincho" w:hAnsiTheme="minorHAnsi" w:cstheme="minorHAnsi"/>
          <w:b/>
          <w:sz w:val="20"/>
          <w:szCs w:val="20"/>
          <w:lang w:val="es-ES_tradnl"/>
        </w:rPr>
        <w:t>Principal</w:t>
      </w:r>
      <w:r w:rsidR="00453377" w:rsidRPr="00600328">
        <w:rPr>
          <w:rFonts w:asciiTheme="minorHAnsi" w:eastAsia="MS Mincho" w:hAnsiTheme="minorHAnsi" w:cstheme="minorHAnsi"/>
          <w:sz w:val="20"/>
          <w:szCs w:val="20"/>
          <w:lang w:val="es-ES_tradnl"/>
        </w:rPr>
        <w:t xml:space="preserve"> </w:t>
      </w:r>
      <w:r w:rsidR="00EF43E3" w:rsidRPr="00600328">
        <w:rPr>
          <w:rFonts w:asciiTheme="minorHAnsi" w:eastAsia="MS Mincho" w:hAnsiTheme="minorHAnsi" w:cstheme="minorHAnsi"/>
          <w:sz w:val="20"/>
          <w:szCs w:val="20"/>
          <w:lang w:val="es-ES_tradnl"/>
        </w:rPr>
        <w:t>y de los</w:t>
      </w:r>
      <w:r w:rsidR="00453377" w:rsidRPr="00600328">
        <w:rPr>
          <w:rFonts w:asciiTheme="minorHAnsi" w:eastAsia="MS Mincho" w:hAnsiTheme="minorHAnsi" w:cstheme="minorHAnsi"/>
          <w:sz w:val="20"/>
          <w:szCs w:val="20"/>
          <w:lang w:val="es-ES_tradnl"/>
        </w:rPr>
        <w:t xml:space="preserve"> </w:t>
      </w:r>
      <w:proofErr w:type="spellStart"/>
      <w:r w:rsidR="00EF43E3" w:rsidRPr="00600328">
        <w:rPr>
          <w:rFonts w:asciiTheme="minorHAnsi" w:eastAsia="MS Mincho" w:hAnsiTheme="minorHAnsi" w:cstheme="minorHAnsi"/>
          <w:b/>
          <w:sz w:val="20"/>
          <w:szCs w:val="20"/>
          <w:lang w:val="es-ES_tradnl"/>
        </w:rPr>
        <w:t>subreceptores</w:t>
      </w:r>
      <w:proofErr w:type="spellEnd"/>
      <w:r w:rsidR="00EF43E3" w:rsidRPr="00600328">
        <w:rPr>
          <w:rFonts w:asciiTheme="minorHAnsi" w:eastAsia="MS Mincho" w:hAnsiTheme="minorHAnsi" w:cstheme="minorHAnsi"/>
          <w:b/>
          <w:sz w:val="20"/>
          <w:szCs w:val="20"/>
          <w:lang w:val="es-ES_tradnl"/>
        </w:rPr>
        <w:t xml:space="preserve"> clave</w:t>
      </w:r>
      <w:r w:rsidR="00DE7B23" w:rsidRPr="00600328">
        <w:rPr>
          <w:rFonts w:asciiTheme="minorHAnsi" w:eastAsia="MS Mincho" w:hAnsiTheme="minorHAnsi" w:cstheme="minorHAnsi"/>
          <w:b/>
          <w:sz w:val="20"/>
          <w:szCs w:val="20"/>
          <w:lang w:val="es-ES_tradnl"/>
        </w:rPr>
        <w:t xml:space="preserve"> </w:t>
      </w:r>
      <w:r w:rsidR="00EF43E3" w:rsidRPr="00600328">
        <w:rPr>
          <w:rFonts w:asciiTheme="minorHAnsi" w:eastAsia="MS Mincho" w:hAnsiTheme="minorHAnsi" w:cstheme="minorHAnsi"/>
          <w:sz w:val="20"/>
          <w:szCs w:val="20"/>
          <w:lang w:val="es-ES_tradnl"/>
        </w:rPr>
        <w:t xml:space="preserve">identificados por el Equipo de País del Fondo Mundial en colaboración con el Receptor </w:t>
      </w:r>
      <w:r w:rsidR="00453377" w:rsidRPr="00600328">
        <w:rPr>
          <w:rFonts w:asciiTheme="minorHAnsi" w:eastAsia="MS Mincho" w:hAnsiTheme="minorHAnsi" w:cstheme="minorHAnsi"/>
          <w:sz w:val="20"/>
          <w:szCs w:val="20"/>
          <w:lang w:val="es-ES_tradnl"/>
        </w:rPr>
        <w:t xml:space="preserve">Principal. </w:t>
      </w:r>
      <w:r w:rsidR="001A272D" w:rsidRPr="00600328">
        <w:rPr>
          <w:rFonts w:asciiTheme="minorHAnsi" w:eastAsia="MS Mincho" w:hAnsiTheme="minorHAnsi" w:cstheme="minorHAnsi"/>
          <w:sz w:val="20"/>
          <w:szCs w:val="20"/>
          <w:lang w:val="es-ES_tradnl"/>
        </w:rPr>
        <w:t>Si se</w:t>
      </w:r>
      <w:r w:rsidR="00453377" w:rsidRPr="00600328">
        <w:rPr>
          <w:rFonts w:asciiTheme="minorHAnsi" w:eastAsia="MS Mincho" w:hAnsiTheme="minorHAnsi" w:cstheme="minorHAnsi"/>
          <w:sz w:val="20"/>
          <w:szCs w:val="20"/>
          <w:lang w:val="es-ES_tradnl"/>
        </w:rPr>
        <w:t xml:space="preserve"> </w:t>
      </w:r>
      <w:r w:rsidR="001A272D" w:rsidRPr="00600328">
        <w:rPr>
          <w:rFonts w:asciiTheme="minorHAnsi" w:eastAsia="MS Mincho" w:hAnsiTheme="minorHAnsi" w:cstheme="minorHAnsi"/>
          <w:sz w:val="20"/>
          <w:szCs w:val="20"/>
          <w:lang w:val="es-ES_tradnl"/>
        </w:rPr>
        <w:t xml:space="preserve">externalice o encomiende un proceso importante a una </w:t>
      </w:r>
      <w:r w:rsidR="001A272D" w:rsidRPr="00600328">
        <w:rPr>
          <w:rFonts w:asciiTheme="minorHAnsi" w:eastAsia="MS Mincho" w:hAnsiTheme="minorHAnsi" w:cstheme="minorHAnsi"/>
          <w:b/>
          <w:sz w:val="20"/>
          <w:szCs w:val="20"/>
          <w:lang w:val="es-ES_tradnl"/>
        </w:rPr>
        <w:t>tercera parte</w:t>
      </w:r>
      <w:r w:rsidR="00453377" w:rsidRPr="00600328">
        <w:rPr>
          <w:rFonts w:asciiTheme="minorHAnsi" w:eastAsia="MS Mincho" w:hAnsiTheme="minorHAnsi" w:cstheme="minorHAnsi"/>
          <w:b/>
          <w:sz w:val="20"/>
          <w:szCs w:val="20"/>
          <w:vertAlign w:val="superscript"/>
          <w:lang w:val="es-ES_tradnl"/>
        </w:rPr>
        <w:footnoteReference w:id="11"/>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audit</w:t>
      </w:r>
      <w:r w:rsidR="00055032" w:rsidRPr="00600328">
        <w:rPr>
          <w:rFonts w:asciiTheme="minorHAnsi" w:eastAsia="MS Mincho" w:hAnsiTheme="minorHAnsi" w:cstheme="minorHAnsi"/>
          <w:sz w:val="20"/>
          <w:szCs w:val="20"/>
          <w:lang w:val="es-ES_tradnl"/>
        </w:rPr>
        <w:t>or</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debe incluir también</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a dicha tercera parte en el ámbito de la revisión</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Para los países</w:t>
      </w:r>
      <w:r w:rsidR="00453377" w:rsidRPr="00600328">
        <w:rPr>
          <w:rFonts w:asciiTheme="minorHAnsi" w:eastAsia="MS Mincho" w:hAnsiTheme="minorHAnsi" w:cstheme="minorHAnsi"/>
          <w:sz w:val="20"/>
          <w:szCs w:val="20"/>
          <w:lang w:val="es-ES_tradnl"/>
        </w:rPr>
        <w:t xml:space="preserve"> </w:t>
      </w:r>
      <w:r w:rsidR="00E70CCC" w:rsidRPr="00600328">
        <w:rPr>
          <w:rFonts w:asciiTheme="minorHAnsi" w:eastAsia="MS Mincho" w:hAnsiTheme="minorHAnsi" w:cstheme="minorHAnsi"/>
          <w:sz w:val="20"/>
          <w:szCs w:val="20"/>
          <w:lang w:val="es-ES_tradnl"/>
        </w:rPr>
        <w:t>enfocados</w:t>
      </w:r>
      <w:r w:rsidR="00453377" w:rsidRPr="00600328">
        <w:rPr>
          <w:rFonts w:asciiTheme="minorHAnsi" w:eastAsia="MS Mincho" w:hAnsiTheme="minorHAnsi" w:cstheme="minorHAnsi"/>
          <w:sz w:val="20"/>
          <w:szCs w:val="20"/>
          <w:lang w:val="es-ES_tradnl"/>
        </w:rPr>
        <w:t xml:space="preserve">, </w:t>
      </w:r>
      <w:r w:rsidR="00A26EEB" w:rsidRPr="00600328">
        <w:rPr>
          <w:rFonts w:asciiTheme="minorHAnsi" w:eastAsia="MS Mincho" w:hAnsiTheme="minorHAnsi" w:cstheme="minorHAnsi"/>
          <w:sz w:val="20"/>
          <w:szCs w:val="20"/>
          <w:lang w:val="es-ES_tradnl"/>
        </w:rPr>
        <w:t>el</w:t>
      </w:r>
      <w:r w:rsidR="00453377" w:rsidRPr="00600328">
        <w:rPr>
          <w:rFonts w:asciiTheme="minorHAnsi" w:eastAsia="MS Mincho" w:hAnsiTheme="minorHAnsi" w:cstheme="minorHAnsi"/>
          <w:sz w:val="20"/>
          <w:szCs w:val="20"/>
          <w:lang w:val="es-ES_tradnl"/>
        </w:rPr>
        <w:t xml:space="preserve"> </w:t>
      </w:r>
      <w:r w:rsidR="00055032" w:rsidRPr="00600328">
        <w:rPr>
          <w:rFonts w:asciiTheme="minorHAnsi" w:eastAsia="MS Mincho" w:hAnsiTheme="minorHAnsi" w:cstheme="minorHAnsi"/>
          <w:sz w:val="20"/>
          <w:szCs w:val="20"/>
          <w:lang w:val="es-ES_tradnl"/>
        </w:rPr>
        <w:t>a</w:t>
      </w:r>
      <w:r w:rsidR="00453377" w:rsidRPr="00600328">
        <w:rPr>
          <w:rFonts w:asciiTheme="minorHAnsi" w:eastAsia="MS Mincho" w:hAnsiTheme="minorHAnsi" w:cstheme="minorHAnsi"/>
          <w:sz w:val="20"/>
          <w:szCs w:val="20"/>
          <w:lang w:val="es-ES_tradnl"/>
        </w:rPr>
        <w:t xml:space="preserve">uditor </w:t>
      </w:r>
      <w:r w:rsidR="00A26EEB" w:rsidRPr="00600328">
        <w:rPr>
          <w:rFonts w:asciiTheme="minorHAnsi" w:eastAsia="MS Mincho" w:hAnsiTheme="minorHAnsi" w:cstheme="minorHAnsi"/>
          <w:sz w:val="20"/>
          <w:szCs w:val="20"/>
          <w:lang w:val="es-ES_tradnl"/>
        </w:rPr>
        <w:t>debe limitar su</w:t>
      </w:r>
      <w:r w:rsidR="00453377" w:rsidRPr="00600328">
        <w:rPr>
          <w:rFonts w:asciiTheme="minorHAnsi" w:eastAsia="MS Mincho" w:hAnsiTheme="minorHAnsi" w:cstheme="minorHAnsi"/>
          <w:sz w:val="20"/>
          <w:szCs w:val="20"/>
          <w:lang w:val="es-ES_tradnl"/>
        </w:rPr>
        <w:t xml:space="preserve"> </w:t>
      </w:r>
      <w:r w:rsidR="00A26EEB" w:rsidRPr="00600328">
        <w:rPr>
          <w:rFonts w:asciiTheme="minorHAnsi" w:eastAsia="MS Mincho" w:hAnsiTheme="minorHAnsi" w:cstheme="minorHAnsi"/>
          <w:sz w:val="20"/>
          <w:szCs w:val="20"/>
          <w:lang w:val="es-ES_tradnl"/>
        </w:rPr>
        <w:t xml:space="preserve">evaluación a los controles financieros del Receptor Principal y los </w:t>
      </w:r>
      <w:proofErr w:type="spellStart"/>
      <w:r w:rsidR="00A26EEB" w:rsidRPr="00600328">
        <w:rPr>
          <w:rFonts w:asciiTheme="minorHAnsi" w:eastAsia="MS Mincho" w:hAnsiTheme="minorHAnsi" w:cstheme="minorHAnsi"/>
          <w:sz w:val="20"/>
          <w:szCs w:val="20"/>
          <w:lang w:val="es-ES_tradnl"/>
        </w:rPr>
        <w:t>subreceptores</w:t>
      </w:r>
      <w:proofErr w:type="spellEnd"/>
      <w:r w:rsidR="00453377" w:rsidRPr="00600328">
        <w:rPr>
          <w:rFonts w:asciiTheme="minorHAnsi" w:eastAsia="MS Mincho" w:hAnsiTheme="minorHAnsi" w:cstheme="minorHAnsi"/>
          <w:sz w:val="20"/>
          <w:szCs w:val="20"/>
          <w:lang w:val="es-ES_tradnl"/>
        </w:rPr>
        <w:t xml:space="preserve">.  </w:t>
      </w:r>
      <w:r w:rsidR="00723A4C" w:rsidRPr="00600328">
        <w:rPr>
          <w:rFonts w:asciiTheme="minorHAnsi" w:eastAsia="MS Mincho" w:hAnsiTheme="minorHAnsi" w:cstheme="minorHAnsi"/>
          <w:sz w:val="20"/>
          <w:szCs w:val="20"/>
          <w:lang w:val="es-ES_tradnl"/>
        </w:rPr>
        <w:t>También deb</w:t>
      </w:r>
      <w:r w:rsidR="00B54CBB" w:rsidRPr="00600328">
        <w:rPr>
          <w:rFonts w:asciiTheme="minorHAnsi" w:eastAsia="MS Mincho" w:hAnsiTheme="minorHAnsi" w:cstheme="minorHAnsi"/>
          <w:sz w:val="20"/>
          <w:szCs w:val="20"/>
          <w:lang w:val="es-ES_tradnl"/>
        </w:rPr>
        <w:t xml:space="preserve">e prestarse una atención específica a </w:t>
      </w:r>
      <w:r w:rsidR="00B54CBB" w:rsidRPr="00600328">
        <w:rPr>
          <w:rFonts w:asciiTheme="minorHAnsi" w:eastAsia="MS Mincho" w:hAnsiTheme="minorHAnsi" w:cstheme="minorHAnsi"/>
          <w:noProof/>
          <w:sz w:val="20"/>
          <w:szCs w:val="20"/>
          <w:lang w:val="es-ES_tradnl"/>
        </w:rPr>
        <w:t>los controles respecto del</w:t>
      </w:r>
      <w:r w:rsidR="00B54CBB" w:rsidRPr="00600328">
        <w:rPr>
          <w:rFonts w:asciiTheme="minorHAnsi" w:eastAsia="MS Mincho" w:hAnsiTheme="minorHAnsi" w:cstheme="minorHAnsi"/>
          <w:sz w:val="20"/>
          <w:szCs w:val="20"/>
          <w:lang w:val="es-ES_tradnl"/>
        </w:rPr>
        <w:t xml:space="preserve"> riesgo de </w:t>
      </w:r>
      <w:r w:rsidR="00971464" w:rsidRPr="00600328">
        <w:rPr>
          <w:rFonts w:asciiTheme="minorHAnsi" w:eastAsia="MS Mincho" w:hAnsiTheme="minorHAnsi" w:cstheme="minorHAnsi"/>
          <w:sz w:val="20"/>
          <w:szCs w:val="20"/>
          <w:lang w:val="es-ES_tradnl"/>
        </w:rPr>
        <w:t>fraude con</w:t>
      </w:r>
      <w:r w:rsidR="009E3307" w:rsidRPr="00600328">
        <w:rPr>
          <w:rFonts w:asciiTheme="minorHAnsi" w:eastAsia="MS Mincho" w:hAnsiTheme="minorHAnsi" w:cstheme="minorHAnsi"/>
          <w:sz w:val="20"/>
          <w:szCs w:val="20"/>
          <w:lang w:val="es-ES_tradnl"/>
        </w:rPr>
        <w:t xml:space="preserve"> el Receptor Principal y los </w:t>
      </w:r>
      <w:proofErr w:type="spellStart"/>
      <w:r w:rsidR="009E3307" w:rsidRPr="00600328">
        <w:rPr>
          <w:rFonts w:asciiTheme="minorHAnsi" w:eastAsia="MS Mincho" w:hAnsiTheme="minorHAnsi" w:cstheme="minorHAnsi"/>
          <w:sz w:val="20"/>
          <w:szCs w:val="20"/>
          <w:lang w:val="es-ES_tradnl"/>
        </w:rPr>
        <w:t>subreceptores</w:t>
      </w:r>
      <w:proofErr w:type="spellEnd"/>
      <w:r w:rsidR="009E3307" w:rsidRPr="00600328">
        <w:rPr>
          <w:rFonts w:asciiTheme="minorHAnsi" w:eastAsia="MS Mincho" w:hAnsiTheme="minorHAnsi" w:cstheme="minorHAnsi"/>
          <w:sz w:val="20"/>
          <w:szCs w:val="20"/>
          <w:lang w:val="es-ES_tradnl"/>
        </w:rPr>
        <w:t xml:space="preserve">. </w:t>
      </w:r>
    </w:p>
    <w:p w14:paraId="17D22004" w14:textId="3A0614FB" w:rsidR="00453377" w:rsidRPr="00600328" w:rsidRDefault="00A531F4"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noProof/>
          <w:sz w:val="20"/>
          <w:szCs w:val="20"/>
          <w:lang w:val="es-ES_tradnl"/>
        </w:rPr>
        <w:lastRenderedPageBreak/>
        <w:t>Seguimiento del estad</w:t>
      </w:r>
      <w:r w:rsidR="004366E1" w:rsidRPr="00600328">
        <w:rPr>
          <w:rFonts w:asciiTheme="minorHAnsi" w:eastAsia="MS Mincho" w:hAnsiTheme="minorHAnsi" w:cstheme="minorHAnsi"/>
          <w:b/>
          <w:noProof/>
          <w:sz w:val="20"/>
          <w:szCs w:val="20"/>
          <w:lang w:val="es-ES_tradnl"/>
        </w:rPr>
        <w:t>o de las conclusiones de informes de auditoría previos</w:t>
      </w:r>
      <w:r w:rsidR="00055032" w:rsidRPr="00600328">
        <w:rPr>
          <w:rFonts w:asciiTheme="minorHAnsi" w:eastAsia="MS Mincho" w:hAnsiTheme="minorHAnsi" w:cstheme="minorHAnsi"/>
          <w:b/>
          <w:noProof/>
          <w:sz w:val="20"/>
          <w:szCs w:val="20"/>
          <w:lang w:val="es-ES_tradnl"/>
        </w:rPr>
        <w:t xml:space="preserve">: </w:t>
      </w:r>
      <w:r w:rsidR="004366E1" w:rsidRPr="00600328">
        <w:rPr>
          <w:rFonts w:asciiTheme="minorHAnsi" w:eastAsia="MS Mincho" w:hAnsiTheme="minorHAnsi" w:cstheme="minorHAnsi"/>
          <w:noProof/>
          <w:sz w:val="20"/>
          <w:szCs w:val="20"/>
          <w:lang w:val="es-ES_tradnl"/>
        </w:rPr>
        <w:t>el auditor debe realizar un seguimiento</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de las medidas de gestión previstas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con el fin de abordar</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las conclusiones de auditorías previas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incluidas auditorías externas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auditorías internas pertinentes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auditorías encargadas</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por la Oficina del</w:t>
      </w:r>
      <w:r w:rsidR="00453377" w:rsidRPr="00600328">
        <w:rPr>
          <w:rFonts w:asciiTheme="minorHAnsi" w:eastAsia="MS Mincho" w:hAnsiTheme="minorHAnsi" w:cstheme="minorHAnsi"/>
          <w:noProof/>
          <w:sz w:val="20"/>
          <w:szCs w:val="20"/>
          <w:lang w:val="es-ES_tradnl"/>
        </w:rPr>
        <w:t xml:space="preserve"> Inspector General (</w:t>
      </w:r>
      <w:r w:rsidR="004366E1" w:rsidRPr="00600328">
        <w:rPr>
          <w:rFonts w:asciiTheme="minorHAnsi" w:eastAsia="MS Mincho" w:hAnsiTheme="minorHAnsi" w:cstheme="minorHAnsi"/>
          <w:noProof/>
          <w:sz w:val="20"/>
          <w:szCs w:val="20"/>
          <w:lang w:val="es-ES_tradnl"/>
        </w:rPr>
        <w:t>OIG</w:t>
      </w:r>
      <w:r w:rsidR="00453377" w:rsidRPr="00600328">
        <w:rPr>
          <w:rFonts w:asciiTheme="minorHAnsi" w:eastAsia="MS Mincho" w:hAnsiTheme="minorHAnsi" w:cstheme="minorHAnsi"/>
          <w:noProof/>
          <w:sz w:val="20"/>
          <w:szCs w:val="20"/>
          <w:lang w:val="es-ES_tradnl"/>
        </w:rPr>
        <w:t xml:space="preserve">) </w:t>
      </w:r>
      <w:r w:rsidR="004366E1" w:rsidRPr="00600328">
        <w:rPr>
          <w:rFonts w:asciiTheme="minorHAnsi" w:eastAsia="MS Mincho" w:hAnsiTheme="minorHAnsi" w:cstheme="minorHAnsi"/>
          <w:noProof/>
          <w:sz w:val="20"/>
          <w:szCs w:val="20"/>
          <w:lang w:val="es-ES_tradnl"/>
        </w:rPr>
        <w:t>del Fondo Mundial</w:t>
      </w:r>
      <w:r w:rsidR="00453377" w:rsidRPr="00600328">
        <w:rPr>
          <w:rFonts w:asciiTheme="minorHAnsi" w:eastAsia="MS Mincho" w:hAnsiTheme="minorHAnsi" w:cstheme="minorHAnsi"/>
          <w:noProof/>
          <w:sz w:val="20"/>
          <w:szCs w:val="20"/>
          <w:lang w:val="es-ES_tradnl"/>
        </w:rPr>
        <w:t>;</w:t>
      </w:r>
    </w:p>
    <w:p w14:paraId="73230547" w14:textId="4039EE51" w:rsidR="00453377" w:rsidRPr="00600328" w:rsidRDefault="009B3BFD"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Cuentas bancarias designadas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cuando el Receptor Principal y los subreceptores han utilizado cuentas designadas </w:t>
      </w:r>
      <w:r w:rsidR="00453377"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incluidas aquellas empleadas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en un mecanismo de ejecución de programas de financiamiento común aprobado</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estas se han mantenido y utilizado con arreglo a las disposiciones</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del acuerdo de subvención</w:t>
      </w:r>
      <w:r w:rsidR="00055032"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00833270" w:rsidRPr="00600328">
        <w:rPr>
          <w:rFonts w:asciiTheme="minorHAnsi" w:eastAsia="MS Mincho" w:hAnsiTheme="minorHAnsi" w:cstheme="minorHAnsi"/>
          <w:noProof/>
          <w:sz w:val="20"/>
          <w:szCs w:val="20"/>
          <w:lang w:val="es-ES_tradnl"/>
        </w:rPr>
        <w:t>a las normas y procedimientos del Fondo Mundial</w:t>
      </w:r>
      <w:r w:rsidR="00453377" w:rsidRPr="00600328">
        <w:rPr>
          <w:rFonts w:asciiTheme="minorHAnsi" w:eastAsia="MS Mincho" w:hAnsiTheme="minorHAnsi" w:cstheme="minorHAnsi"/>
          <w:noProof/>
          <w:sz w:val="20"/>
          <w:szCs w:val="20"/>
          <w:lang w:val="es-ES_tradnl"/>
        </w:rPr>
        <w:t>;</w:t>
      </w:r>
    </w:p>
    <w:p w14:paraId="218E6E1B" w14:textId="1FC244D9" w:rsidR="00453377" w:rsidRPr="00600328" w:rsidRDefault="00871974"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sz w:val="20"/>
          <w:szCs w:val="20"/>
          <w:lang w:val="es-ES_tradnl"/>
        </w:rPr>
        <w:t>Mec</w:t>
      </w:r>
      <w:r w:rsidR="00455F87" w:rsidRPr="00600328">
        <w:rPr>
          <w:rFonts w:asciiTheme="minorHAnsi" w:eastAsia="MS Mincho" w:hAnsiTheme="minorHAnsi" w:cstheme="minorHAnsi"/>
          <w:b/>
          <w:sz w:val="20"/>
          <w:szCs w:val="20"/>
          <w:lang w:val="es-ES_tradnl"/>
        </w:rPr>
        <w:t>a</w:t>
      </w:r>
      <w:r w:rsidRPr="00600328">
        <w:rPr>
          <w:rFonts w:asciiTheme="minorHAnsi" w:eastAsia="MS Mincho" w:hAnsiTheme="minorHAnsi" w:cstheme="minorHAnsi"/>
          <w:b/>
          <w:sz w:val="20"/>
          <w:szCs w:val="20"/>
          <w:lang w:val="es-ES_tradnl"/>
        </w:rPr>
        <w:t>nismos de flujo de fondos</w:t>
      </w:r>
      <w:r w:rsidR="00453377" w:rsidRPr="00600328">
        <w:rPr>
          <w:rFonts w:asciiTheme="minorHAnsi" w:eastAsia="MS Mincho" w:hAnsiTheme="minorHAnsi" w:cstheme="minorHAnsi"/>
          <w:b/>
          <w:i/>
          <w:sz w:val="20"/>
          <w:szCs w:val="20"/>
          <w:lang w:val="es-ES_tradnl"/>
        </w:rPr>
        <w:t>:</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revisión de los procedimientos empleados</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para controlar los fondos</w:t>
      </w:r>
      <w:r w:rsidR="00453377"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incluido su</w:t>
      </w:r>
      <w:r w:rsidR="00453377" w:rsidRPr="00600328">
        <w:rPr>
          <w:rFonts w:asciiTheme="minorHAnsi" w:eastAsia="MS Mincho" w:hAnsiTheme="minorHAnsi" w:cstheme="minorHAnsi"/>
          <w:sz w:val="20"/>
          <w:szCs w:val="20"/>
          <w:lang w:val="es-ES_tradnl"/>
        </w:rPr>
        <w:t xml:space="preserve"> </w:t>
      </w:r>
      <w:r w:rsidR="00455F87" w:rsidRPr="00600328">
        <w:rPr>
          <w:rFonts w:asciiTheme="minorHAnsi" w:eastAsia="MS Mincho" w:hAnsiTheme="minorHAnsi" w:cstheme="minorHAnsi"/>
          <w:sz w:val="20"/>
          <w:szCs w:val="20"/>
          <w:lang w:val="es-ES_tradnl"/>
        </w:rPr>
        <w:t>canalización hacia</w:t>
      </w:r>
      <w:r w:rsidR="00453377" w:rsidRPr="00600328">
        <w:rPr>
          <w:rFonts w:asciiTheme="minorHAnsi" w:eastAsia="MS Mincho" w:hAnsiTheme="minorHAnsi" w:cstheme="minorHAnsi"/>
          <w:sz w:val="20"/>
          <w:szCs w:val="20"/>
          <w:lang w:val="es-ES_tradnl"/>
        </w:rPr>
        <w:t xml:space="preserve"> </w:t>
      </w:r>
      <w:r w:rsidR="00455F87" w:rsidRPr="00600328">
        <w:rPr>
          <w:rFonts w:asciiTheme="minorHAnsi" w:eastAsia="MS Mincho" w:hAnsiTheme="minorHAnsi" w:cstheme="minorHAnsi"/>
          <w:sz w:val="20"/>
          <w:szCs w:val="20"/>
          <w:lang w:val="es-ES_tradnl"/>
        </w:rPr>
        <w:t>instituciones financieras contratadas y otras entidades ejecutoras</w:t>
      </w:r>
      <w:r w:rsidR="00455F87" w:rsidRPr="00600328">
        <w:rPr>
          <w:rFonts w:asciiTheme="minorHAnsi" w:eastAsia="MS Mincho" w:hAnsiTheme="minorHAnsi" w:cstheme="minorHAnsi"/>
          <w:noProof/>
          <w:sz w:val="20"/>
          <w:szCs w:val="20"/>
          <w:lang w:val="es-ES_tradnl"/>
        </w:rPr>
        <w:t xml:space="preserve">. Revisión de las cuentas bancarias y </w:t>
      </w:r>
      <w:r w:rsidR="00453377" w:rsidRPr="00600328">
        <w:rPr>
          <w:rFonts w:asciiTheme="minorHAnsi" w:eastAsia="MS Mincho" w:hAnsiTheme="minorHAnsi" w:cstheme="minorHAnsi"/>
          <w:noProof/>
          <w:sz w:val="20"/>
          <w:szCs w:val="20"/>
          <w:lang w:val="es-ES_tradnl"/>
        </w:rPr>
        <w:t xml:space="preserve"> </w:t>
      </w:r>
      <w:r w:rsidR="00455F87" w:rsidRPr="00600328">
        <w:rPr>
          <w:rFonts w:asciiTheme="minorHAnsi" w:eastAsia="MS Mincho" w:hAnsiTheme="minorHAnsi" w:cstheme="minorHAnsi"/>
          <w:noProof/>
          <w:sz w:val="20"/>
          <w:szCs w:val="20"/>
          <w:lang w:val="es-ES_tradnl"/>
        </w:rPr>
        <w:t>de los controles sobre esas cuentas bancarias</w:t>
      </w:r>
      <w:r w:rsidR="00453377" w:rsidRPr="00600328">
        <w:rPr>
          <w:rFonts w:asciiTheme="minorHAnsi" w:eastAsia="MS Mincho" w:hAnsiTheme="minorHAnsi" w:cstheme="minorHAnsi"/>
          <w:noProof/>
          <w:sz w:val="20"/>
          <w:szCs w:val="20"/>
          <w:lang w:val="es-ES_tradnl"/>
        </w:rPr>
        <w:t xml:space="preserve">. </w:t>
      </w:r>
      <w:r w:rsidR="00455F87" w:rsidRPr="00600328">
        <w:rPr>
          <w:rFonts w:asciiTheme="minorHAnsi" w:eastAsia="MS Mincho" w:hAnsiTheme="minorHAnsi" w:cstheme="minorHAnsi"/>
          <w:noProof/>
          <w:sz w:val="20"/>
          <w:szCs w:val="20"/>
          <w:lang w:val="es-ES_tradnl"/>
        </w:rPr>
        <w:t>Realizar una confirmación positiva de los saldos si fuese necesario</w:t>
      </w:r>
      <w:r w:rsidR="00453377" w:rsidRPr="00600328">
        <w:rPr>
          <w:rFonts w:asciiTheme="minorHAnsi" w:eastAsia="MS Mincho" w:hAnsiTheme="minorHAnsi" w:cstheme="minorHAnsi"/>
          <w:noProof/>
          <w:sz w:val="20"/>
          <w:szCs w:val="20"/>
          <w:lang w:val="es-ES_tradnl"/>
        </w:rPr>
        <w:t>.</w:t>
      </w:r>
    </w:p>
    <w:p w14:paraId="7022B847" w14:textId="6590AA52" w:rsidR="00453377" w:rsidRPr="00600328" w:rsidRDefault="00FD222A"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Protección de los activos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verificar que el Receptor</w:t>
      </w:r>
      <w:r w:rsidR="00055032" w:rsidRPr="00600328">
        <w:rPr>
          <w:rFonts w:asciiTheme="minorHAnsi" w:eastAsia="MS Mincho" w:hAnsiTheme="minorHAnsi" w:cstheme="minorHAnsi"/>
          <w:noProof/>
          <w:sz w:val="20"/>
          <w:szCs w:val="20"/>
          <w:lang w:val="es-ES_tradnl"/>
        </w:rPr>
        <w:t xml:space="preserve">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ha establecido mecanismos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para supervisar y proteger los activos adquiridos con los fondos de la subvención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que se están utilizando para los propósitos previstos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Verificar que existe un registro del inmovilizado del programa y que se mantiene con arreglo al acuerdo de subvención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que se han fijado derechos de propiedad</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u otros derechso de los beneficiarios relacionados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de conformidad con </w:t>
      </w:r>
      <w:r w:rsidR="00930FAB" w:rsidRPr="00600328">
        <w:rPr>
          <w:rFonts w:asciiTheme="minorHAnsi" w:eastAsia="MS Mincho" w:hAnsiTheme="minorHAnsi" w:cstheme="minorHAnsi"/>
          <w:noProof/>
          <w:sz w:val="20"/>
          <w:szCs w:val="20"/>
          <w:lang w:val="es-ES_tradnl"/>
        </w:rPr>
        <w:t>los términos y condiciones generales de la subvención</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b/>
          <w:sz w:val="20"/>
          <w:szCs w:val="20"/>
          <w:lang w:val="es-ES_tradnl"/>
        </w:rPr>
        <w:t xml:space="preserve"> </w:t>
      </w:r>
    </w:p>
    <w:p w14:paraId="7F047E04" w14:textId="599EB179" w:rsidR="00453377" w:rsidRPr="00600328" w:rsidRDefault="00A0020B"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Desembolsos a los subreceptores</w:t>
      </w:r>
      <w:r w:rsidR="00055032"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verificar que los desembolsos realizados por el Receptor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sz w:val="20"/>
          <w:szCs w:val="20"/>
          <w:lang w:val="es-ES_tradnl"/>
        </w:rPr>
        <w:t xml:space="preserve">a los </w:t>
      </w:r>
      <w:proofErr w:type="spellStart"/>
      <w:r w:rsidRPr="00600328">
        <w:rPr>
          <w:rFonts w:asciiTheme="minorHAnsi" w:eastAsia="MS Mincho" w:hAnsiTheme="minorHAnsi" w:cstheme="minorHAnsi"/>
          <w:sz w:val="20"/>
          <w:szCs w:val="20"/>
          <w:lang w:val="es-ES_tradnl"/>
        </w:rPr>
        <w:t>subreceptores</w:t>
      </w:r>
      <w:proofErr w:type="spellEnd"/>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están en consonancia con los acuerdos del subreceptor y la sub-subvención y el plan de trabajo y el presupuesto aprobados. Verificar que el Receptor</w:t>
      </w:r>
      <w:r w:rsidR="00055032" w:rsidRPr="00600328">
        <w:rPr>
          <w:rFonts w:asciiTheme="minorHAnsi" w:eastAsia="MS Mincho" w:hAnsiTheme="minorHAnsi" w:cstheme="minorHAnsi"/>
          <w:noProof/>
          <w:sz w:val="20"/>
          <w:szCs w:val="20"/>
          <w:lang w:val="es-ES_tradnl"/>
        </w:rPr>
        <w:t xml:space="preserve"> </w:t>
      </w:r>
      <w:r w:rsidR="00055032" w:rsidRPr="00600328">
        <w:rPr>
          <w:rFonts w:asciiTheme="minorHAnsi" w:eastAsia="MS Mincho"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sigue el proceso adecuado para la validación de los informes de gastos presentados por los subreceptores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6A6353F7" w14:textId="636249EE" w:rsidR="00453377" w:rsidRPr="00600328" w:rsidRDefault="002E6F19"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sz w:val="20"/>
          <w:szCs w:val="20"/>
          <w:lang w:val="es-ES_tradnl"/>
        </w:rPr>
        <w:t>Mantenimiento de datos y documentación justificativa</w:t>
      </w:r>
      <w:r w:rsidR="00297751" w:rsidRPr="00600328">
        <w:rPr>
          <w:rFonts w:asciiTheme="minorHAnsi" w:eastAsia="MS Mincho" w:hAnsiTheme="minorHAnsi" w:cstheme="minorHAnsi"/>
          <w:sz w:val="20"/>
          <w:szCs w:val="20"/>
          <w:lang w:val="es-ES_tradnl"/>
        </w:rPr>
        <w:t xml:space="preserve">: </w:t>
      </w:r>
      <w:r w:rsidRPr="00600328">
        <w:rPr>
          <w:rFonts w:asciiTheme="minorHAnsi" w:eastAsia="MS Mincho" w:hAnsiTheme="minorHAnsi" w:cstheme="minorHAnsi"/>
          <w:sz w:val="20"/>
          <w:szCs w:val="20"/>
          <w:lang w:val="es-ES_tradnl"/>
        </w:rPr>
        <w:t xml:space="preserve">se han mantenido los documentos justificativos, registros y cuentas </w:t>
      </w:r>
      <w:r w:rsidR="0086134B" w:rsidRPr="00600328">
        <w:rPr>
          <w:rFonts w:asciiTheme="minorHAnsi" w:eastAsia="MS Mincho" w:hAnsiTheme="minorHAnsi" w:cstheme="minorHAnsi"/>
          <w:sz w:val="20"/>
          <w:szCs w:val="20"/>
          <w:lang w:val="es-ES_tradnl"/>
        </w:rPr>
        <w:t>en conformidad a las</w:t>
      </w:r>
      <w:r w:rsidRPr="00600328">
        <w:rPr>
          <w:rFonts w:asciiTheme="minorHAnsi" w:eastAsia="MS Mincho" w:hAnsiTheme="minorHAnsi" w:cstheme="minorHAnsi"/>
          <w:sz w:val="20"/>
          <w:szCs w:val="20"/>
          <w:lang w:val="es-ES_tradnl"/>
        </w:rPr>
        <w:t xml:space="preserve"> disposiciones del acuerdo de subvención</w:t>
      </w:r>
      <w:r w:rsidRPr="00600328">
        <w:rPr>
          <w:rFonts w:asciiTheme="minorHAnsi" w:eastAsia="MS Mincho" w:hAnsiTheme="minorHAnsi" w:cstheme="minorHAnsi"/>
          <w:noProof/>
          <w:sz w:val="20"/>
          <w:szCs w:val="20"/>
          <w:lang w:val="es-ES_tradnl"/>
        </w:rPr>
        <w:t>. Existen procedimientos para asegurar y gestionar los datos electrónicos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sistemas y procedimientos de respaldo</w:t>
      </w:r>
      <w:r w:rsidR="00453377" w:rsidRPr="00600328">
        <w:rPr>
          <w:rFonts w:asciiTheme="minorHAnsi" w:eastAsia="MS Mincho" w:hAnsiTheme="minorHAnsi" w:cstheme="minorHAnsi"/>
          <w:noProof/>
          <w:sz w:val="20"/>
          <w:szCs w:val="20"/>
          <w:lang w:val="es-ES_tradnl"/>
        </w:rPr>
        <w:t>, etc.);</w:t>
      </w:r>
    </w:p>
    <w:p w14:paraId="7F9915F3" w14:textId="53A441F7" w:rsidR="00453377" w:rsidRPr="00600328" w:rsidRDefault="00A05F0F" w:rsidP="00404EDF">
      <w:pPr>
        <w:spacing w:before="120" w:after="0" w:line="240" w:lineRule="auto"/>
        <w:ind w:left="1004"/>
        <w:jc w:val="both"/>
        <w:rPr>
          <w:rFonts w:asciiTheme="minorHAnsi" w:eastAsia="Calibri" w:hAnsiTheme="minorHAnsi" w:cstheme="minorHAnsi"/>
          <w:noProof/>
          <w:sz w:val="20"/>
          <w:szCs w:val="20"/>
          <w:lang w:val="es-ES_tradnl"/>
        </w:rPr>
      </w:pPr>
      <w:r w:rsidRPr="00600328">
        <w:rPr>
          <w:rFonts w:asciiTheme="minorHAnsi" w:eastAsia="Calibri" w:hAnsiTheme="minorHAnsi" w:cstheme="minorHAnsi"/>
          <w:noProof/>
          <w:sz w:val="20"/>
          <w:szCs w:val="20"/>
          <w:lang w:val="es-ES_tradnl"/>
        </w:rPr>
        <w:t>Además</w:t>
      </w:r>
      <w:r w:rsidR="00297751"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el Fondo Mundial puede solicitar a los auditores</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que revisen las siguientes</w:t>
      </w:r>
      <w:r w:rsidR="00FF3DB2" w:rsidRPr="00600328">
        <w:rPr>
          <w:rFonts w:asciiTheme="minorHAnsi" w:eastAsia="Calibri" w:hAnsiTheme="minorHAnsi" w:cstheme="minorHAnsi"/>
          <w:noProof/>
          <w:sz w:val="20"/>
          <w:szCs w:val="20"/>
          <w:lang w:val="es-ES_tradnl"/>
        </w:rPr>
        <w:t xml:space="preserve"> áreas de preocupación</w:t>
      </w:r>
      <w:r w:rsidR="00453377" w:rsidRPr="00600328">
        <w:rPr>
          <w:rFonts w:asciiTheme="minorHAnsi" w:eastAsia="Calibri" w:hAnsiTheme="minorHAnsi" w:cstheme="minorHAnsi"/>
          <w:noProof/>
          <w:sz w:val="20"/>
          <w:szCs w:val="20"/>
          <w:lang w:val="es-ES_tradnl"/>
        </w:rPr>
        <w:t xml:space="preserve">, </w:t>
      </w:r>
      <w:r w:rsidR="00FF3DB2" w:rsidRPr="00600328">
        <w:rPr>
          <w:rFonts w:asciiTheme="minorHAnsi" w:eastAsia="Calibri" w:hAnsiTheme="minorHAnsi" w:cstheme="minorHAnsi"/>
          <w:noProof/>
          <w:sz w:val="20"/>
          <w:szCs w:val="20"/>
          <w:lang w:val="es-ES_tradnl"/>
        </w:rPr>
        <w:t>en cuyo caso el alcance adicional será acordado previamente entre el Fondo Mundial y los</w:t>
      </w:r>
      <w:r w:rsidR="00453377" w:rsidRPr="00600328">
        <w:rPr>
          <w:rFonts w:asciiTheme="minorHAnsi" w:eastAsia="Calibri" w:hAnsiTheme="minorHAnsi" w:cstheme="minorHAnsi"/>
          <w:noProof/>
          <w:sz w:val="20"/>
          <w:szCs w:val="20"/>
          <w:lang w:val="es-ES_tradnl"/>
        </w:rPr>
        <w:t xml:space="preserve"> auditor</w:t>
      </w:r>
      <w:r w:rsidR="00FF3DB2" w:rsidRPr="00600328">
        <w:rPr>
          <w:rFonts w:asciiTheme="minorHAnsi" w:eastAsia="Calibri" w:hAnsiTheme="minorHAnsi" w:cstheme="minorHAnsi"/>
          <w:noProof/>
          <w:sz w:val="20"/>
          <w:szCs w:val="20"/>
          <w:lang w:val="es-ES_tradnl"/>
        </w:rPr>
        <w:t>e</w:t>
      </w:r>
      <w:r w:rsidR="00453377" w:rsidRPr="00600328">
        <w:rPr>
          <w:rFonts w:asciiTheme="minorHAnsi" w:eastAsia="Calibri" w:hAnsiTheme="minorHAnsi" w:cstheme="minorHAnsi"/>
          <w:noProof/>
          <w:sz w:val="20"/>
          <w:szCs w:val="20"/>
          <w:lang w:val="es-ES_tradnl"/>
        </w:rPr>
        <w:t>s:</w:t>
      </w:r>
    </w:p>
    <w:p w14:paraId="2EEC08B5" w14:textId="7F3291DB" w:rsidR="00453377" w:rsidRPr="00600328" w:rsidRDefault="00080C72" w:rsidP="00BF17B6">
      <w:pPr>
        <w:numPr>
          <w:ilvl w:val="0"/>
          <w:numId w:val="30"/>
        </w:numPr>
        <w:spacing w:before="120" w:after="0" w:line="240" w:lineRule="auto"/>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noProof/>
          <w:sz w:val="20"/>
          <w:szCs w:val="20"/>
          <w:lang w:val="es-ES_tradnl"/>
        </w:rPr>
        <w:t>Bienes</w:t>
      </w:r>
      <w:r w:rsidR="00453377" w:rsidRPr="00600328">
        <w:rPr>
          <w:rFonts w:asciiTheme="minorHAnsi" w:eastAsia="MS Mincho" w:hAnsiTheme="minorHAnsi" w:cstheme="minorHAnsi"/>
          <w:b/>
          <w:noProof/>
          <w:sz w:val="20"/>
          <w:szCs w:val="20"/>
          <w:lang w:val="es-ES_tradnl"/>
        </w:rPr>
        <w:t xml:space="preserve"> </w:t>
      </w:r>
      <w:r w:rsidRPr="00600328">
        <w:rPr>
          <w:rFonts w:asciiTheme="minorHAnsi" w:eastAsia="MS Mincho" w:hAnsiTheme="minorHAnsi" w:cstheme="minorHAnsi"/>
          <w:b/>
          <w:noProof/>
          <w:sz w:val="20"/>
          <w:szCs w:val="20"/>
          <w:lang w:val="es-ES_tradnl"/>
        </w:rPr>
        <w:t>y</w:t>
      </w:r>
      <w:r w:rsidR="00453377" w:rsidRPr="00600328">
        <w:rPr>
          <w:rFonts w:asciiTheme="minorHAnsi" w:eastAsia="MS Mincho" w:hAnsiTheme="minorHAnsi" w:cstheme="minorHAnsi"/>
          <w:b/>
          <w:sz w:val="20"/>
          <w:szCs w:val="20"/>
          <w:lang w:val="es-ES_tradnl"/>
        </w:rPr>
        <w:t xml:space="preserve"> </w:t>
      </w:r>
      <w:r w:rsidRPr="00600328">
        <w:rPr>
          <w:rFonts w:asciiTheme="minorHAnsi" w:eastAsia="MS Mincho" w:hAnsiTheme="minorHAnsi" w:cstheme="minorHAnsi"/>
          <w:b/>
          <w:noProof/>
          <w:sz w:val="20"/>
          <w:szCs w:val="20"/>
          <w:lang w:val="es-ES_tradnl"/>
        </w:rPr>
        <w:t>servicio</w:t>
      </w:r>
      <w:r w:rsidR="00453377" w:rsidRPr="00600328">
        <w:rPr>
          <w:rFonts w:asciiTheme="minorHAnsi" w:eastAsia="MS Mincho" w:hAnsiTheme="minorHAnsi" w:cstheme="minorHAnsi"/>
          <w:b/>
          <w:noProof/>
          <w:sz w:val="20"/>
          <w:szCs w:val="20"/>
          <w:lang w:val="es-ES_tradnl"/>
        </w:rPr>
        <w:t>s</w:t>
      </w:r>
      <w:r w:rsidR="00957B09" w:rsidRPr="00600328">
        <w:rPr>
          <w:rFonts w:asciiTheme="minorHAnsi" w:eastAsia="MS Mincho" w:hAnsiTheme="minorHAnsi" w:cstheme="minorHAnsi"/>
          <w:b/>
          <w:noProof/>
          <w:sz w:val="20"/>
          <w:szCs w:val="20"/>
          <w:lang w:val="es-ES_tradnl"/>
        </w:rPr>
        <w:t xml:space="preserve">: </w:t>
      </w:r>
      <w:r w:rsidR="00957B09" w:rsidRPr="00600328">
        <w:rPr>
          <w:rFonts w:asciiTheme="minorHAnsi" w:eastAsia="MS Mincho" w:hAnsiTheme="minorHAnsi" w:cstheme="minorHAnsi"/>
          <w:noProof/>
          <w:sz w:val="20"/>
          <w:szCs w:val="20"/>
          <w:lang w:val="es-ES_tradnl"/>
        </w:rPr>
        <w:t>se han adquirido de manera transparente, competitiva y con arreglo al acuerdo de subvención</w:t>
      </w:r>
      <w:r w:rsidR="00957B09" w:rsidRPr="00600328">
        <w:rPr>
          <w:rFonts w:asciiTheme="minorHAnsi" w:eastAsia="MS Mincho" w:hAnsiTheme="minorHAnsi" w:cstheme="minorHAnsi"/>
          <w:b/>
          <w:noProof/>
          <w:sz w:val="20"/>
          <w:szCs w:val="20"/>
          <w:lang w:val="es-ES_tradnl"/>
        </w:rPr>
        <w:t xml:space="preserve"> </w:t>
      </w:r>
      <w:r w:rsidR="00957B09" w:rsidRPr="00600328">
        <w:rPr>
          <w:rFonts w:asciiTheme="minorHAnsi" w:eastAsia="MS Mincho" w:hAnsiTheme="minorHAnsi" w:cstheme="minorHAnsi"/>
          <w:noProof/>
          <w:sz w:val="20"/>
          <w:szCs w:val="20"/>
          <w:lang w:val="es-ES_tradnl"/>
        </w:rPr>
        <w:t>y las directrices de adquisiciones pertinentes aprobadas por el Fondo Mundial</w:t>
      </w:r>
      <w:r w:rsidR="00453377" w:rsidRPr="00600328">
        <w:rPr>
          <w:rFonts w:asciiTheme="minorHAnsi" w:eastAsia="MS Mincho" w:hAnsiTheme="minorHAnsi" w:cstheme="minorHAnsi"/>
          <w:noProof/>
          <w:sz w:val="20"/>
          <w:szCs w:val="20"/>
          <w:lang w:val="es-ES_tradnl"/>
        </w:rPr>
        <w:t>;</w:t>
      </w:r>
    </w:p>
    <w:p w14:paraId="3016E44B" w14:textId="22BAB80C" w:rsidR="00453377" w:rsidRPr="00600328" w:rsidRDefault="0043266A"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Sistemas de adquisición de productos farmacéuticos y otros productos sanitarios</w:t>
      </w:r>
      <w:r w:rsidR="00453377" w:rsidRPr="00600328">
        <w:rPr>
          <w:rFonts w:asciiTheme="minorHAnsi" w:eastAsia="MS Mincho" w:hAnsiTheme="minorHAnsi" w:cstheme="minorHAnsi"/>
          <w:b/>
          <w:sz w:val="20"/>
          <w:szCs w:val="20"/>
          <w:vertAlign w:val="superscript"/>
          <w:lang w:val="es-ES_tradnl"/>
        </w:rPr>
        <w:footnoteReference w:id="12"/>
      </w:r>
      <w:r w:rsidR="00AE5431"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r w:rsidR="00200830" w:rsidRPr="00600328">
        <w:rPr>
          <w:rFonts w:asciiTheme="minorHAnsi" w:eastAsia="MS Mincho" w:hAnsiTheme="minorHAnsi" w:cstheme="minorHAnsi"/>
          <w:sz w:val="20"/>
          <w:szCs w:val="20"/>
          <w:lang w:val="es-ES_tradnl"/>
        </w:rPr>
        <w:t>revisión de los procedimientos de adquisición para determinar</w:t>
      </w:r>
      <w:r w:rsidR="00453377" w:rsidRPr="00600328">
        <w:rPr>
          <w:rFonts w:asciiTheme="minorHAnsi" w:eastAsia="MS Mincho" w:hAnsiTheme="minorHAnsi" w:cstheme="minorHAnsi"/>
          <w:sz w:val="20"/>
          <w:szCs w:val="20"/>
          <w:lang w:val="es-ES_tradnl"/>
        </w:rPr>
        <w:t xml:space="preserve"> </w:t>
      </w:r>
      <w:r w:rsidR="00200830" w:rsidRPr="00600328">
        <w:rPr>
          <w:rFonts w:asciiTheme="minorHAnsi" w:eastAsia="MS Mincho" w:hAnsiTheme="minorHAnsi" w:cstheme="minorHAnsi"/>
          <w:noProof/>
          <w:sz w:val="20"/>
          <w:szCs w:val="20"/>
          <w:lang w:val="es-ES_tradnl"/>
        </w:rPr>
        <w:t>si se realizaron prácticas comerciales solventes</w:t>
      </w:r>
      <w:r w:rsidR="00453377" w:rsidRPr="00600328">
        <w:rPr>
          <w:rFonts w:asciiTheme="minorHAnsi" w:eastAsia="MS Mincho" w:hAnsiTheme="minorHAnsi" w:cstheme="minorHAnsi"/>
          <w:noProof/>
          <w:sz w:val="20"/>
          <w:szCs w:val="20"/>
          <w:lang w:val="es-ES_tradnl"/>
        </w:rPr>
        <w:t xml:space="preserve"> </w:t>
      </w:r>
      <w:r w:rsidR="00200830" w:rsidRPr="00600328">
        <w:rPr>
          <w:rFonts w:asciiTheme="minorHAnsi" w:eastAsia="MS Mincho" w:hAnsiTheme="minorHAnsi" w:cstheme="minorHAnsi"/>
          <w:noProof/>
          <w:sz w:val="20"/>
          <w:szCs w:val="20"/>
          <w:lang w:val="es-ES_tradnl"/>
        </w:rPr>
        <w:t>que incluían la competencia</w:t>
      </w:r>
      <w:r w:rsidR="00453377" w:rsidRPr="00600328">
        <w:rPr>
          <w:rFonts w:asciiTheme="minorHAnsi" w:eastAsia="MS Mincho" w:hAnsiTheme="minorHAnsi" w:cstheme="minorHAnsi"/>
          <w:noProof/>
          <w:sz w:val="20"/>
          <w:szCs w:val="20"/>
          <w:lang w:val="es-ES_tradnl"/>
        </w:rPr>
        <w:t xml:space="preserve">, </w:t>
      </w:r>
      <w:r w:rsidR="00200830" w:rsidRPr="00600328">
        <w:rPr>
          <w:rFonts w:asciiTheme="minorHAnsi" w:eastAsia="MS Mincho" w:hAnsiTheme="minorHAnsi" w:cstheme="minorHAnsi"/>
          <w:noProof/>
          <w:sz w:val="20"/>
          <w:szCs w:val="20"/>
          <w:lang w:val="es-ES_tradnl"/>
        </w:rPr>
        <w:t>se obtuvieron precios razonables y se aplicaron controles adecuados a la calidad y las cantidades de los productos recibidos</w:t>
      </w:r>
      <w:r w:rsidR="00453377" w:rsidRPr="00600328">
        <w:rPr>
          <w:rFonts w:asciiTheme="minorHAnsi" w:eastAsia="MS Mincho" w:hAnsiTheme="minorHAnsi" w:cstheme="minorHAnsi"/>
          <w:noProof/>
          <w:sz w:val="20"/>
          <w:szCs w:val="20"/>
          <w:lang w:val="es-ES_tradnl"/>
        </w:rPr>
        <w:t>;</w:t>
      </w:r>
    </w:p>
    <w:p w14:paraId="7940D13B" w14:textId="4221D3BE" w:rsidR="00453377" w:rsidRPr="00600328" w:rsidRDefault="00652C5B"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sz w:val="20"/>
          <w:szCs w:val="20"/>
          <w:lang w:val="es-ES_tradnl"/>
        </w:rPr>
        <w:t>Costos de recursos humanos</w:t>
      </w:r>
      <w:r w:rsidR="00AE5431" w:rsidRPr="00600328">
        <w:rPr>
          <w:rFonts w:asciiTheme="minorHAnsi" w:eastAsia="MS Mincho" w:hAnsiTheme="minorHAnsi" w:cstheme="minorHAnsi"/>
          <w:b/>
          <w:sz w:val="20"/>
          <w:szCs w:val="20"/>
          <w:lang w:val="es-ES_tradnl"/>
        </w:rPr>
        <w:t>:</w:t>
      </w:r>
      <w:r w:rsidR="00AE08AE" w:rsidRPr="00600328">
        <w:rPr>
          <w:rFonts w:asciiTheme="minorHAnsi" w:eastAsia="MS Mincho" w:hAnsiTheme="minorHAnsi" w:cstheme="minorHAnsi"/>
          <w:b/>
          <w:i/>
          <w:sz w:val="20"/>
          <w:szCs w:val="20"/>
          <w:lang w:val="es-ES_tradnl"/>
        </w:rPr>
        <w:t xml:space="preserve"> </w:t>
      </w:r>
      <w:r w:rsidR="00453377" w:rsidRPr="00600328">
        <w:rPr>
          <w:rFonts w:asciiTheme="minorHAnsi" w:eastAsia="MS Mincho" w:hAnsiTheme="minorHAnsi" w:cstheme="minorHAnsi"/>
          <w:sz w:val="20"/>
          <w:szCs w:val="20"/>
          <w:lang w:val="es-ES_tradnl"/>
        </w:rPr>
        <w:t xml:space="preserve"> </w:t>
      </w:r>
      <w:r w:rsidR="00297364" w:rsidRPr="00600328">
        <w:rPr>
          <w:rFonts w:asciiTheme="minorHAnsi" w:eastAsia="MS Mincho" w:hAnsiTheme="minorHAnsi" w:cstheme="minorHAnsi"/>
          <w:sz w:val="20"/>
          <w:szCs w:val="20"/>
          <w:lang w:val="es-ES_tradnl"/>
        </w:rPr>
        <w:t xml:space="preserve">revisión de los cargos de salario directos </w:t>
      </w:r>
      <w:r w:rsidR="00297364" w:rsidRPr="00600328">
        <w:rPr>
          <w:rFonts w:asciiTheme="minorHAnsi" w:eastAsia="MS Mincho" w:hAnsiTheme="minorHAnsi" w:cstheme="minorHAnsi"/>
          <w:noProof/>
          <w:sz w:val="20"/>
          <w:szCs w:val="20"/>
          <w:lang w:val="es-ES_tradnl"/>
        </w:rPr>
        <w:t>para determinar que índices de</w:t>
      </w:r>
      <w:r w:rsidR="005A7D53" w:rsidRPr="00600328">
        <w:rPr>
          <w:rFonts w:asciiTheme="minorHAnsi" w:eastAsia="MS Mincho" w:hAnsiTheme="minorHAnsi" w:cstheme="minorHAnsi"/>
          <w:noProof/>
          <w:sz w:val="20"/>
          <w:szCs w:val="20"/>
          <w:lang w:val="es-ES_tradnl"/>
        </w:rPr>
        <w:t xml:space="preserve"> </w:t>
      </w:r>
      <w:r w:rsidR="00297364" w:rsidRPr="00600328">
        <w:rPr>
          <w:rFonts w:asciiTheme="minorHAnsi" w:eastAsia="MS Mincho" w:hAnsiTheme="minorHAnsi" w:cstheme="minorHAnsi"/>
          <w:noProof/>
          <w:sz w:val="20"/>
          <w:szCs w:val="20"/>
          <w:lang w:val="es-ES_tradnl"/>
        </w:rPr>
        <w:t>sal</w:t>
      </w:r>
      <w:r w:rsidR="005A7D53" w:rsidRPr="00600328">
        <w:rPr>
          <w:rFonts w:asciiTheme="minorHAnsi" w:eastAsia="MS Mincho" w:hAnsiTheme="minorHAnsi" w:cstheme="minorHAnsi"/>
          <w:noProof/>
          <w:sz w:val="20"/>
          <w:szCs w:val="20"/>
          <w:lang w:val="es-ES_tradnl"/>
        </w:rPr>
        <w:t>a</w:t>
      </w:r>
      <w:r w:rsidR="00297364" w:rsidRPr="00600328">
        <w:rPr>
          <w:rFonts w:asciiTheme="minorHAnsi" w:eastAsia="MS Mincho" w:hAnsiTheme="minorHAnsi" w:cstheme="minorHAnsi"/>
          <w:noProof/>
          <w:sz w:val="20"/>
          <w:szCs w:val="20"/>
          <w:lang w:val="es-ES_tradnl"/>
        </w:rPr>
        <w:t>rio son razonables para ese cargo</w:t>
      </w:r>
      <w:r w:rsidR="00453377" w:rsidRPr="00600328">
        <w:rPr>
          <w:rFonts w:asciiTheme="minorHAnsi" w:eastAsia="MS Mincho" w:hAnsiTheme="minorHAnsi" w:cstheme="minorHAnsi"/>
          <w:noProof/>
          <w:sz w:val="20"/>
          <w:szCs w:val="20"/>
          <w:lang w:val="es-ES_tradnl"/>
        </w:rPr>
        <w:t xml:space="preserve">, </w:t>
      </w:r>
      <w:r w:rsidR="005A7D53" w:rsidRPr="00600328">
        <w:rPr>
          <w:rFonts w:asciiTheme="minorHAnsi" w:eastAsia="MS Mincho" w:hAnsiTheme="minorHAnsi" w:cstheme="minorHAnsi"/>
          <w:noProof/>
          <w:sz w:val="20"/>
          <w:szCs w:val="20"/>
          <w:lang w:val="es-ES_tradnl"/>
        </w:rPr>
        <w:t xml:space="preserve">conforme a los aprobados por el Fondo Mundial cuando la aprobación se solicite y esté apoyada por </w:t>
      </w:r>
      <w:r w:rsidR="005A7D53" w:rsidRPr="00600328">
        <w:rPr>
          <w:rFonts w:asciiTheme="minorHAnsi" w:eastAsia="MS Mincho" w:hAnsiTheme="minorHAnsi" w:cstheme="minorHAnsi"/>
          <w:sz w:val="20"/>
          <w:szCs w:val="20"/>
          <w:lang w:val="es-ES_tradnl"/>
        </w:rPr>
        <w:t xml:space="preserve">los registros de nómina adecuados. </w:t>
      </w:r>
    </w:p>
    <w:p w14:paraId="46A7C948" w14:textId="77777777" w:rsidR="00453377" w:rsidRPr="00600328" w:rsidRDefault="00453377" w:rsidP="00453377">
      <w:pPr>
        <w:spacing w:after="160" w:line="259" w:lineRule="auto"/>
        <w:contextualSpacing/>
        <w:jc w:val="both"/>
        <w:rPr>
          <w:rFonts w:asciiTheme="minorHAnsi" w:eastAsia="Calibri" w:hAnsiTheme="minorHAnsi" w:cstheme="minorHAnsi"/>
          <w:sz w:val="20"/>
          <w:szCs w:val="20"/>
          <w:lang w:val="es-ES_tradnl"/>
        </w:rPr>
      </w:pPr>
    </w:p>
    <w:p w14:paraId="2DE1AAF2" w14:textId="65B093C5" w:rsidR="00453377" w:rsidRPr="00600328" w:rsidRDefault="005A7D53" w:rsidP="00BF17B6">
      <w:pPr>
        <w:numPr>
          <w:ilvl w:val="0"/>
          <w:numId w:val="30"/>
        </w:numPr>
        <w:spacing w:before="120" w:after="0" w:line="240" w:lineRule="auto"/>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b/>
          <w:noProof/>
          <w:sz w:val="20"/>
          <w:szCs w:val="20"/>
          <w:lang w:val="es-ES_tradnl"/>
        </w:rPr>
        <w:t>Viajes y costos relacionados</w:t>
      </w:r>
      <w:r w:rsidR="002F3202" w:rsidRPr="00600328">
        <w:rPr>
          <w:rFonts w:asciiTheme="minorHAnsi" w:eastAsia="MS Mincho" w:hAnsiTheme="minorHAnsi" w:cstheme="minorHAnsi"/>
          <w:b/>
          <w:noProof/>
          <w:sz w:val="20"/>
          <w:szCs w:val="20"/>
          <w:lang w:val="es-ES_tradnl"/>
        </w:rPr>
        <w:t>:</w:t>
      </w:r>
      <w:r w:rsidR="00AE08AE" w:rsidRPr="00600328">
        <w:rPr>
          <w:rFonts w:asciiTheme="minorHAnsi" w:eastAsia="MS Mincho" w:hAnsiTheme="minorHAnsi" w:cstheme="minorHAnsi"/>
          <w:b/>
          <w:i/>
          <w:noProof/>
          <w:sz w:val="20"/>
          <w:szCs w:val="20"/>
          <w:lang w:val="es-ES_tradnl"/>
        </w:rPr>
        <w:t xml:space="preserve"> </w:t>
      </w:r>
      <w:r w:rsidRPr="00600328">
        <w:rPr>
          <w:rFonts w:asciiTheme="minorHAnsi" w:eastAsia="MS Mincho" w:hAnsiTheme="minorHAnsi" w:cstheme="minorHAnsi"/>
          <w:noProof/>
          <w:sz w:val="20"/>
          <w:szCs w:val="20"/>
          <w:lang w:val="es-ES_tradnl"/>
        </w:rPr>
        <w:t>revisión de los gastos de viaje y transporte  para determinar si están debidamente</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financiados y aprobados</w:t>
      </w:r>
      <w:r w:rsidR="00453377"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sz w:val="20"/>
          <w:szCs w:val="20"/>
          <w:lang w:val="es-ES_tradnl"/>
        </w:rPr>
        <w:t xml:space="preserve">  </w:t>
      </w:r>
    </w:p>
    <w:p w14:paraId="4567CCF2" w14:textId="77777777" w:rsidR="00453377" w:rsidRPr="00600328" w:rsidRDefault="00453377" w:rsidP="00453377">
      <w:pPr>
        <w:spacing w:before="120" w:line="240" w:lineRule="auto"/>
        <w:ind w:left="927"/>
        <w:jc w:val="both"/>
        <w:rPr>
          <w:rFonts w:asciiTheme="minorHAnsi" w:eastAsia="MS Mincho" w:hAnsiTheme="minorHAnsi" w:cstheme="minorHAnsi"/>
          <w:sz w:val="20"/>
          <w:szCs w:val="20"/>
          <w:lang w:val="es-ES_tradnl"/>
        </w:rPr>
      </w:pPr>
    </w:p>
    <w:p w14:paraId="3A2E413F" w14:textId="2FC532D0" w:rsidR="00453377" w:rsidRPr="00600328" w:rsidRDefault="00CF2787" w:rsidP="00BF17B6">
      <w:pPr>
        <w:pStyle w:val="MFnumberedbody"/>
        <w:numPr>
          <w:ilvl w:val="0"/>
          <w:numId w:val="38"/>
        </w:numPr>
        <w:rPr>
          <w:rFonts w:asciiTheme="minorHAnsi" w:eastAsia="MS Gothic" w:hAnsiTheme="minorHAnsi" w:cstheme="minorHAnsi"/>
          <w:b w:val="0"/>
          <w:bCs/>
          <w:color w:val="000000"/>
          <w:sz w:val="20"/>
          <w:szCs w:val="20"/>
          <w:lang w:val="es-ES_tradnl"/>
        </w:rPr>
      </w:pPr>
      <w:bookmarkStart w:id="79" w:name="_Toc5026417"/>
      <w:bookmarkStart w:id="80" w:name="_Toc19971616"/>
      <w:bookmarkStart w:id="81" w:name="_Toc19971782"/>
      <w:bookmarkStart w:id="82" w:name="_Toc19971948"/>
      <w:bookmarkStart w:id="83" w:name="_Toc19972114"/>
      <w:bookmarkStart w:id="84" w:name="_Toc19972280"/>
      <w:bookmarkStart w:id="85" w:name="_Toc19972446"/>
      <w:bookmarkStart w:id="86" w:name="_Toc20466640"/>
      <w:r w:rsidRPr="00600328">
        <w:rPr>
          <w:rFonts w:asciiTheme="minorHAnsi" w:eastAsia="MS Gothic" w:hAnsiTheme="minorHAnsi" w:cstheme="minorHAnsi"/>
          <w:bCs/>
          <w:color w:val="000000"/>
          <w:sz w:val="20"/>
          <w:szCs w:val="20"/>
          <w:lang w:val="es-ES_tradnl"/>
        </w:rPr>
        <w:t>Procedimientos de auditoría</w:t>
      </w:r>
      <w:r w:rsidR="00453377" w:rsidRPr="00600328">
        <w:rPr>
          <w:rFonts w:asciiTheme="minorHAnsi" w:eastAsia="MS Gothic" w:hAnsiTheme="minorHAnsi" w:cstheme="minorHAnsi"/>
          <w:bCs/>
          <w:color w:val="000000"/>
          <w:sz w:val="20"/>
          <w:szCs w:val="20"/>
          <w:lang w:val="es-ES_tradnl"/>
        </w:rPr>
        <w:t xml:space="preserve"> </w:t>
      </w:r>
      <w:bookmarkEnd w:id="79"/>
      <w:bookmarkEnd w:id="80"/>
      <w:bookmarkEnd w:id="81"/>
      <w:bookmarkEnd w:id="82"/>
      <w:bookmarkEnd w:id="83"/>
      <w:bookmarkEnd w:id="84"/>
      <w:bookmarkEnd w:id="85"/>
      <w:bookmarkEnd w:id="86"/>
    </w:p>
    <w:p w14:paraId="1B89E5DB" w14:textId="274A17FB" w:rsidR="00453377" w:rsidRPr="00600328" w:rsidRDefault="00453377" w:rsidP="00BF17B6">
      <w:pPr>
        <w:pStyle w:val="Prrafodelista"/>
        <w:keepNext/>
        <w:keepLines/>
        <w:numPr>
          <w:ilvl w:val="1"/>
          <w:numId w:val="32"/>
        </w:numPr>
        <w:spacing w:before="240" w:after="240" w:line="240" w:lineRule="auto"/>
        <w:outlineLvl w:val="0"/>
        <w:rPr>
          <w:rFonts w:asciiTheme="minorHAnsi" w:eastAsia="MS Gothic" w:hAnsiTheme="minorHAnsi" w:cstheme="minorHAnsi"/>
          <w:b/>
          <w:bCs/>
          <w:sz w:val="20"/>
          <w:szCs w:val="20"/>
          <w:lang w:val="es-ES_tradnl"/>
        </w:rPr>
      </w:pPr>
      <w:bookmarkStart w:id="87" w:name="_Toc5026418"/>
      <w:bookmarkStart w:id="88" w:name="_Toc19971617"/>
      <w:bookmarkStart w:id="89" w:name="_Toc19971783"/>
      <w:bookmarkStart w:id="90" w:name="_Toc19971949"/>
      <w:bookmarkStart w:id="91" w:name="_Toc19972115"/>
      <w:bookmarkStart w:id="92" w:name="_Toc19972281"/>
      <w:bookmarkStart w:id="93" w:name="_Toc19972447"/>
      <w:bookmarkStart w:id="94" w:name="_Toc20466641"/>
      <w:bookmarkStart w:id="95" w:name="_Toc58537656"/>
      <w:r w:rsidRPr="00600328">
        <w:rPr>
          <w:rFonts w:asciiTheme="minorHAnsi" w:eastAsia="MS Gothic" w:hAnsiTheme="minorHAnsi" w:cstheme="minorHAnsi"/>
          <w:b/>
          <w:bCs/>
          <w:noProof/>
          <w:color w:val="000000"/>
          <w:sz w:val="20"/>
          <w:szCs w:val="20"/>
          <w:lang w:val="es-ES_tradnl"/>
        </w:rPr>
        <w:lastRenderedPageBreak/>
        <w:t>Plan</w:t>
      </w:r>
      <w:bookmarkEnd w:id="87"/>
      <w:bookmarkEnd w:id="88"/>
      <w:bookmarkEnd w:id="89"/>
      <w:bookmarkEnd w:id="90"/>
      <w:bookmarkEnd w:id="91"/>
      <w:bookmarkEnd w:id="92"/>
      <w:bookmarkEnd w:id="93"/>
      <w:bookmarkEnd w:id="94"/>
      <w:r w:rsidR="00CF2787" w:rsidRPr="00600328">
        <w:rPr>
          <w:rFonts w:asciiTheme="minorHAnsi" w:eastAsia="MS Gothic" w:hAnsiTheme="minorHAnsi" w:cstheme="minorHAnsi"/>
          <w:b/>
          <w:bCs/>
          <w:noProof/>
          <w:color w:val="000000"/>
          <w:sz w:val="20"/>
          <w:szCs w:val="20"/>
          <w:lang w:val="es-ES_tradnl"/>
        </w:rPr>
        <w:t>ificación</w:t>
      </w:r>
      <w:bookmarkEnd w:id="95"/>
    </w:p>
    <w:p w14:paraId="4CA54894" w14:textId="77777777" w:rsidR="00E023B7" w:rsidRPr="00600328" w:rsidRDefault="00E023B7" w:rsidP="00E023B7">
      <w:pPr>
        <w:pStyle w:val="Prrafodelista"/>
        <w:keepNext/>
        <w:keepLines/>
        <w:spacing w:before="240" w:after="240" w:line="240" w:lineRule="auto"/>
        <w:ind w:left="1080"/>
        <w:outlineLvl w:val="0"/>
        <w:rPr>
          <w:rFonts w:asciiTheme="minorHAnsi" w:eastAsia="MS Gothic" w:hAnsiTheme="minorHAnsi" w:cstheme="minorHAnsi"/>
          <w:b/>
          <w:bCs/>
          <w:sz w:val="20"/>
          <w:szCs w:val="20"/>
          <w:lang w:val="es-ES_tradnl"/>
        </w:rPr>
      </w:pPr>
    </w:p>
    <w:p w14:paraId="1443BF7A" w14:textId="15A58BC3" w:rsidR="00453377" w:rsidRPr="00600328" w:rsidRDefault="00A85526" w:rsidP="00BF17B6">
      <w:pPr>
        <w:pStyle w:val="Prrafodelista"/>
        <w:keepNext/>
        <w:keepLines/>
        <w:numPr>
          <w:ilvl w:val="2"/>
          <w:numId w:val="32"/>
        </w:numPr>
        <w:spacing w:before="120" w:after="0" w:line="240" w:lineRule="auto"/>
        <w:outlineLvl w:val="2"/>
        <w:rPr>
          <w:rFonts w:asciiTheme="minorHAnsi" w:eastAsia="MS Gothic" w:hAnsiTheme="minorHAnsi" w:cstheme="minorHAnsi"/>
          <w:b/>
          <w:bCs/>
          <w:sz w:val="20"/>
          <w:szCs w:val="20"/>
          <w:lang w:val="es-ES_tradnl"/>
        </w:rPr>
      </w:pPr>
      <w:bookmarkStart w:id="96" w:name="_Toc5026419"/>
      <w:bookmarkStart w:id="97" w:name="_Toc19971618"/>
      <w:bookmarkStart w:id="98" w:name="_Toc19971784"/>
      <w:bookmarkStart w:id="99" w:name="_Toc19971950"/>
      <w:bookmarkStart w:id="100" w:name="_Toc19972116"/>
      <w:bookmarkStart w:id="101" w:name="_Toc19972282"/>
      <w:bookmarkStart w:id="102" w:name="_Toc19972448"/>
      <w:bookmarkStart w:id="103" w:name="_Toc20466642"/>
      <w:bookmarkStart w:id="104" w:name="_Toc58537657"/>
      <w:r w:rsidRPr="00600328">
        <w:rPr>
          <w:rFonts w:asciiTheme="minorHAnsi" w:eastAsia="MS Gothic" w:hAnsiTheme="minorHAnsi" w:cstheme="minorHAnsi"/>
          <w:b/>
          <w:bCs/>
          <w:sz w:val="20"/>
          <w:szCs w:val="20"/>
          <w:lang w:val="es-ES_tradnl"/>
        </w:rPr>
        <w:t>Reunión inicial con el Receptor</w:t>
      </w:r>
      <w:r w:rsidR="00453377" w:rsidRPr="00600328">
        <w:rPr>
          <w:rFonts w:asciiTheme="minorHAnsi" w:eastAsia="MS Gothic" w:hAnsiTheme="minorHAnsi" w:cstheme="minorHAnsi"/>
          <w:b/>
          <w:bCs/>
          <w:sz w:val="20"/>
          <w:szCs w:val="20"/>
          <w:lang w:val="es-ES_tradnl"/>
        </w:rPr>
        <w:t xml:space="preserve"> Principal</w:t>
      </w:r>
      <w:bookmarkEnd w:id="96"/>
      <w:bookmarkEnd w:id="97"/>
      <w:bookmarkEnd w:id="98"/>
      <w:bookmarkEnd w:id="99"/>
      <w:bookmarkEnd w:id="100"/>
      <w:bookmarkEnd w:id="101"/>
      <w:bookmarkEnd w:id="102"/>
      <w:bookmarkEnd w:id="103"/>
      <w:bookmarkEnd w:id="104"/>
    </w:p>
    <w:p w14:paraId="6899CA4A" w14:textId="77777777" w:rsidR="00E023B7" w:rsidRPr="00600328" w:rsidRDefault="00E023B7" w:rsidP="00E023B7">
      <w:pPr>
        <w:pStyle w:val="Prrafodelista"/>
        <w:keepNext/>
        <w:keepLines/>
        <w:spacing w:before="120" w:after="0" w:line="240" w:lineRule="auto"/>
        <w:ind w:left="1440"/>
        <w:outlineLvl w:val="2"/>
        <w:rPr>
          <w:rFonts w:asciiTheme="minorHAnsi" w:eastAsia="MS Gothic" w:hAnsiTheme="minorHAnsi" w:cstheme="minorHAnsi"/>
          <w:b/>
          <w:bCs/>
          <w:sz w:val="20"/>
          <w:szCs w:val="20"/>
          <w:lang w:val="es-ES_tradnl"/>
        </w:rPr>
      </w:pPr>
    </w:p>
    <w:p w14:paraId="061578A6" w14:textId="3F8D53EB" w:rsidR="00453377" w:rsidRPr="00600328" w:rsidRDefault="001C7F45"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Para cada subvención, el </w:t>
      </w:r>
      <w:r w:rsidR="00AE08AE"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concertará una reunión inaugural con el Receptor</w:t>
      </w:r>
      <w:r w:rsidR="00453377" w:rsidRPr="00600328">
        <w:rPr>
          <w:rFonts w:asciiTheme="minorHAnsi" w:eastAsia="Calibri" w:hAnsiTheme="minorHAnsi" w:cstheme="minorHAnsi"/>
          <w:b w:val="0"/>
          <w:sz w:val="20"/>
          <w:szCs w:val="20"/>
          <w:lang w:val="es-ES_tradnl"/>
        </w:rPr>
        <w:t xml:space="preserve"> Pr</w:t>
      </w:r>
      <w:r w:rsidR="000D77CC" w:rsidRPr="00600328">
        <w:rPr>
          <w:rFonts w:asciiTheme="minorHAnsi" w:eastAsia="Calibri" w:hAnsiTheme="minorHAnsi" w:cstheme="minorHAnsi"/>
          <w:b w:val="0"/>
          <w:sz w:val="20"/>
          <w:szCs w:val="20"/>
          <w:lang w:val="es-ES_tradnl"/>
        </w:rPr>
        <w:t xml:space="preserve">incipal </w:t>
      </w:r>
      <w:r w:rsidRPr="00600328">
        <w:rPr>
          <w:rFonts w:asciiTheme="minorHAnsi" w:eastAsia="Calibri" w:hAnsiTheme="minorHAnsi" w:cstheme="minorHAnsi"/>
          <w:b w:val="0"/>
          <w:sz w:val="20"/>
          <w:szCs w:val="20"/>
          <w:lang w:val="es-ES_tradnl"/>
        </w:rPr>
        <w:t>y el</w:t>
      </w:r>
      <w:r w:rsidR="000D77CC"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agente fiscal</w:t>
      </w:r>
      <w:r w:rsidR="000D77CC"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fiduciario,</w:t>
      </w:r>
      <w:r w:rsidR="00DE288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 correspondiera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con el fin de analizar y explicar la planificación, el trabajo de campo y la presentación de informes</w:t>
      </w:r>
      <w:r w:rsidR="00DE288E"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DE288E"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explicará la naturaleza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objetivos y el alcance de la auditoría.</w:t>
      </w:r>
      <w:r w:rsidR="00453377" w:rsidRPr="00600328">
        <w:rPr>
          <w:rFonts w:asciiTheme="minorHAnsi" w:eastAsia="Calibri" w:hAnsiTheme="minorHAnsi" w:cstheme="minorHAnsi"/>
          <w:b w:val="0"/>
          <w:noProof/>
          <w:sz w:val="20"/>
          <w:szCs w:val="20"/>
          <w:lang w:val="es-ES_tradnl"/>
        </w:rPr>
        <w:t xml:space="preserve"> </w:t>
      </w:r>
    </w:p>
    <w:p w14:paraId="2BD9288D" w14:textId="77777777" w:rsidR="00E023B7" w:rsidRPr="00600328" w:rsidRDefault="00E023B7" w:rsidP="006E7825">
      <w:pPr>
        <w:pStyle w:val="MFnumberedbody"/>
        <w:numPr>
          <w:ilvl w:val="0"/>
          <w:numId w:val="0"/>
        </w:numPr>
        <w:ind w:left="360"/>
        <w:jc w:val="both"/>
        <w:rPr>
          <w:rFonts w:asciiTheme="minorHAnsi" w:eastAsia="Calibri" w:hAnsiTheme="minorHAnsi" w:cstheme="minorHAnsi"/>
          <w:sz w:val="20"/>
          <w:szCs w:val="20"/>
          <w:lang w:val="es-ES_tradnl"/>
        </w:rPr>
      </w:pPr>
    </w:p>
    <w:p w14:paraId="602C2033" w14:textId="77777777" w:rsidR="00E023B7" w:rsidRPr="00600328" w:rsidRDefault="00426290"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Durante las reuniones preparatoria e inicial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el auditor puede solicitar</w:t>
      </w:r>
      <w:r w:rsidR="00DE288E"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información y documentos adicionales que él</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ella considere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necesarios o útiles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para la planificacion y el trabajo de campo de la auditoría</w:t>
      </w:r>
      <w:r w:rsidR="0077416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El </w:t>
      </w:r>
      <w:r w:rsidR="00774168"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puede ponerse en contacto directamente con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con el fin de obtener dicha información</w:t>
      </w:r>
      <w:r w:rsidR="00453377" w:rsidRPr="00600328">
        <w:rPr>
          <w:rFonts w:asciiTheme="minorHAnsi" w:eastAsia="Calibri" w:hAnsiTheme="minorHAnsi" w:cstheme="minorHAnsi"/>
          <w:b w:val="0"/>
          <w:sz w:val="20"/>
          <w:szCs w:val="20"/>
          <w:lang w:val="es-ES_tradnl"/>
        </w:rPr>
        <w:t xml:space="preserve">. </w:t>
      </w:r>
      <w:r w:rsidR="004962A7" w:rsidRPr="00600328">
        <w:rPr>
          <w:rFonts w:asciiTheme="minorHAnsi" w:eastAsia="Calibri" w:hAnsiTheme="minorHAnsi" w:cstheme="minorHAnsi"/>
          <w:b w:val="0"/>
          <w:sz w:val="20"/>
          <w:szCs w:val="20"/>
          <w:lang w:val="es-ES_tradnl"/>
        </w:rPr>
        <w:t>Pa</w:t>
      </w:r>
      <w:r w:rsidRPr="00600328">
        <w:rPr>
          <w:rFonts w:asciiTheme="minorHAnsi" w:eastAsia="Calibri" w:hAnsiTheme="minorHAnsi" w:cstheme="minorHAnsi"/>
          <w:b w:val="0"/>
          <w:sz w:val="20"/>
          <w:szCs w:val="20"/>
          <w:lang w:val="es-ES_tradnl"/>
        </w:rPr>
        <w:t>ra todos los países enfocados</w:t>
      </w:r>
      <w:r w:rsidR="00453377" w:rsidRPr="00600328">
        <w:rPr>
          <w:rFonts w:asciiTheme="minorHAnsi" w:eastAsia="Calibri" w:hAnsiTheme="minorHAnsi" w:cstheme="minorHAnsi"/>
          <w:b w:val="0"/>
          <w:sz w:val="20"/>
          <w:szCs w:val="20"/>
          <w:lang w:val="es-ES_tradnl"/>
        </w:rPr>
        <w:t xml:space="preserve">, </w:t>
      </w:r>
      <w:r w:rsidR="00DA6F09" w:rsidRPr="00600328">
        <w:rPr>
          <w:rFonts w:asciiTheme="minorHAnsi" w:eastAsia="Calibri" w:hAnsiTheme="minorHAnsi" w:cstheme="minorHAnsi"/>
          <w:b w:val="0"/>
          <w:sz w:val="20"/>
          <w:szCs w:val="20"/>
          <w:lang w:val="es-ES_tradnl"/>
        </w:rPr>
        <w:t>la asistencia del Agente Local del Fondo es obligatoria.</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En los países centrales y de alto impacto</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la participación del ALF</w:t>
      </w:r>
      <w:r w:rsidR="00453377" w:rsidRPr="00600328">
        <w:rPr>
          <w:rFonts w:asciiTheme="minorHAnsi" w:eastAsia="Calibri" w:hAnsiTheme="minorHAnsi" w:cstheme="minorHAnsi"/>
          <w:b w:val="0"/>
          <w:sz w:val="20"/>
          <w:szCs w:val="20"/>
          <w:lang w:val="es-ES_tradnl"/>
        </w:rPr>
        <w:t xml:space="preserve"> </w:t>
      </w:r>
      <w:r w:rsidR="00793290" w:rsidRPr="00600328">
        <w:rPr>
          <w:rFonts w:asciiTheme="minorHAnsi" w:eastAsia="Calibri" w:hAnsiTheme="minorHAnsi" w:cstheme="minorHAnsi"/>
          <w:b w:val="0"/>
          <w:sz w:val="20"/>
          <w:szCs w:val="20"/>
          <w:lang w:val="es-ES_tradnl"/>
        </w:rPr>
        <w:t>se basará en las necesidades del Equipo de País.</w:t>
      </w:r>
      <w:bookmarkStart w:id="105" w:name="_Toc5026420"/>
      <w:bookmarkStart w:id="106" w:name="_Toc19971619"/>
      <w:bookmarkStart w:id="107" w:name="_Toc19971785"/>
      <w:bookmarkStart w:id="108" w:name="_Toc19971951"/>
      <w:bookmarkStart w:id="109" w:name="_Toc19972117"/>
      <w:bookmarkStart w:id="110" w:name="_Toc19972283"/>
      <w:bookmarkStart w:id="111" w:name="_Toc19972449"/>
      <w:bookmarkStart w:id="112" w:name="_Toc20466643"/>
    </w:p>
    <w:p w14:paraId="17DC3659" w14:textId="77777777" w:rsidR="00E023B7" w:rsidRPr="00600328" w:rsidRDefault="00E023B7" w:rsidP="00E023B7">
      <w:pPr>
        <w:pStyle w:val="Prrafodelista"/>
        <w:rPr>
          <w:rFonts w:asciiTheme="minorHAnsi" w:eastAsia="MS Gothic" w:hAnsiTheme="minorHAnsi" w:cstheme="minorHAnsi"/>
          <w:bCs/>
          <w:sz w:val="20"/>
          <w:szCs w:val="20"/>
          <w:lang w:val="es-ES_tradnl"/>
        </w:rPr>
      </w:pPr>
    </w:p>
    <w:p w14:paraId="4AA38B8A" w14:textId="56FF50DC" w:rsidR="00453377" w:rsidRPr="00600328" w:rsidRDefault="001F7DDF" w:rsidP="00BF17B6">
      <w:pPr>
        <w:pStyle w:val="MFnumberedbody"/>
        <w:numPr>
          <w:ilvl w:val="2"/>
          <w:numId w:val="37"/>
        </w:numPr>
        <w:rPr>
          <w:rFonts w:asciiTheme="minorHAnsi" w:eastAsia="MS Gothic" w:hAnsiTheme="minorHAnsi" w:cstheme="minorHAnsi"/>
          <w:bCs/>
          <w:sz w:val="20"/>
          <w:szCs w:val="20"/>
          <w:lang w:val="es-ES_tradnl"/>
        </w:rPr>
      </w:pPr>
      <w:r w:rsidRPr="00600328">
        <w:rPr>
          <w:rFonts w:asciiTheme="minorHAnsi" w:eastAsia="MS Gothic" w:hAnsiTheme="minorHAnsi" w:cstheme="minorHAnsi"/>
          <w:bCs/>
          <w:sz w:val="20"/>
          <w:szCs w:val="20"/>
          <w:lang w:val="es-ES_tradnl"/>
        </w:rPr>
        <w:t>Actividades de planificación</w:t>
      </w:r>
      <w:r w:rsidR="00453377" w:rsidRPr="00600328">
        <w:rPr>
          <w:rFonts w:asciiTheme="minorHAnsi" w:eastAsia="MS Gothic" w:hAnsiTheme="minorHAnsi" w:cstheme="minorHAnsi"/>
          <w:bCs/>
          <w:sz w:val="20"/>
          <w:szCs w:val="20"/>
          <w:lang w:val="es-ES_tradnl"/>
        </w:rPr>
        <w:t xml:space="preserve">, </w:t>
      </w:r>
      <w:r w:rsidRPr="00600328">
        <w:rPr>
          <w:rFonts w:asciiTheme="minorHAnsi" w:eastAsia="MS Gothic" w:hAnsiTheme="minorHAnsi" w:cstheme="minorHAnsi"/>
          <w:bCs/>
          <w:sz w:val="20"/>
          <w:szCs w:val="20"/>
          <w:lang w:val="es-ES_tradnl"/>
        </w:rPr>
        <w:t>plan de auditoría</w:t>
      </w:r>
      <w:r w:rsidR="00453377" w:rsidRPr="00600328">
        <w:rPr>
          <w:rFonts w:asciiTheme="minorHAnsi" w:eastAsia="MS Gothic" w:hAnsiTheme="minorHAnsi" w:cstheme="minorHAnsi"/>
          <w:bCs/>
          <w:sz w:val="20"/>
          <w:szCs w:val="20"/>
          <w:lang w:val="es-ES_tradnl"/>
        </w:rPr>
        <w:t xml:space="preserve"> </w:t>
      </w:r>
      <w:r w:rsidR="0098781F" w:rsidRPr="00600328">
        <w:rPr>
          <w:rFonts w:asciiTheme="minorHAnsi" w:eastAsia="MS Gothic" w:hAnsiTheme="minorHAnsi" w:cstheme="minorHAnsi"/>
          <w:bCs/>
          <w:sz w:val="20"/>
          <w:szCs w:val="20"/>
          <w:lang w:val="es-ES_tradnl"/>
        </w:rPr>
        <w:t>y programas</w:t>
      </w:r>
      <w:r w:rsidRPr="00600328">
        <w:rPr>
          <w:rFonts w:asciiTheme="minorHAnsi" w:eastAsia="MS Gothic" w:hAnsiTheme="minorHAnsi" w:cstheme="minorHAnsi"/>
          <w:bCs/>
          <w:sz w:val="20"/>
          <w:szCs w:val="20"/>
          <w:lang w:val="es-ES_tradnl"/>
        </w:rPr>
        <w:t xml:space="preserve"> del plan de trabajo de auditoría</w:t>
      </w:r>
      <w:r w:rsidR="00453377" w:rsidRPr="00600328">
        <w:rPr>
          <w:rFonts w:asciiTheme="minorHAnsi" w:eastAsia="MS Gothic" w:hAnsiTheme="minorHAnsi" w:cstheme="minorHAnsi"/>
          <w:bCs/>
          <w:sz w:val="20"/>
          <w:szCs w:val="20"/>
          <w:lang w:val="es-ES_tradnl"/>
        </w:rPr>
        <w:t xml:space="preserve"> </w:t>
      </w:r>
      <w:bookmarkEnd w:id="105"/>
      <w:bookmarkEnd w:id="106"/>
      <w:bookmarkEnd w:id="107"/>
      <w:bookmarkEnd w:id="108"/>
      <w:bookmarkEnd w:id="109"/>
      <w:bookmarkEnd w:id="110"/>
      <w:bookmarkEnd w:id="111"/>
      <w:bookmarkEnd w:id="112"/>
    </w:p>
    <w:p w14:paraId="564CAFC1" w14:textId="77777777" w:rsidR="00E023B7" w:rsidRPr="00600328" w:rsidRDefault="00E023B7" w:rsidP="00E023B7">
      <w:pPr>
        <w:pStyle w:val="MFnumberedbody"/>
        <w:numPr>
          <w:ilvl w:val="0"/>
          <w:numId w:val="0"/>
        </w:numPr>
        <w:ind w:left="1095"/>
        <w:rPr>
          <w:rFonts w:asciiTheme="minorHAnsi" w:eastAsia="Calibri" w:hAnsiTheme="minorHAnsi" w:cstheme="minorHAnsi"/>
          <w:b w:val="0"/>
          <w:sz w:val="20"/>
          <w:szCs w:val="20"/>
          <w:lang w:val="es-ES_tradnl"/>
        </w:rPr>
      </w:pPr>
    </w:p>
    <w:p w14:paraId="7F2D1102" w14:textId="6392C277" w:rsidR="00453377" w:rsidRPr="00600328" w:rsidRDefault="001F7DDF"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Para cada subvención, el auditor planificará la </w:t>
      </w:r>
      <w:r w:rsidR="00937861" w:rsidRPr="00600328">
        <w:rPr>
          <w:rFonts w:asciiTheme="minorHAnsi" w:eastAsia="Calibri" w:hAnsiTheme="minorHAnsi" w:cstheme="minorHAnsi"/>
          <w:b w:val="0"/>
          <w:sz w:val="20"/>
          <w:szCs w:val="20"/>
          <w:lang w:val="es-ES_tradnl"/>
        </w:rPr>
        <w:t>auditorí</w:t>
      </w:r>
      <w:r w:rsidRPr="00600328">
        <w:rPr>
          <w:rFonts w:asciiTheme="minorHAnsi" w:eastAsia="Calibri" w:hAnsiTheme="minorHAnsi" w:cstheme="minorHAnsi"/>
          <w:b w:val="0"/>
          <w:sz w:val="20"/>
          <w:szCs w:val="20"/>
          <w:lang w:val="es-ES_tradnl"/>
        </w:rPr>
        <w:t xml:space="preserve">a de modo que se lleve a cabo de una manera </w:t>
      </w:r>
      <w:r w:rsidRPr="00600328">
        <w:rPr>
          <w:rFonts w:asciiTheme="minorHAnsi" w:eastAsia="Calibri" w:hAnsiTheme="minorHAnsi" w:cstheme="minorHAnsi"/>
          <w:b w:val="0"/>
          <w:noProof/>
          <w:sz w:val="20"/>
          <w:szCs w:val="20"/>
          <w:lang w:val="es-ES_tradnl"/>
        </w:rPr>
        <w:t>eficiente y eficaz</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Una planificación adecuada implica asegurar que se dedique la atención adecuada a importantes áreas de la auditoría</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que se detecten y resuelvan los problemas potenciales</w:t>
      </w:r>
      <w:r w:rsidR="00453377" w:rsidRPr="00600328">
        <w:rPr>
          <w:rFonts w:asciiTheme="minorHAnsi" w:eastAsia="Calibri" w:hAnsiTheme="minorHAnsi" w:cstheme="minorHAnsi"/>
          <w:b w:val="0"/>
          <w:noProof/>
          <w:sz w:val="20"/>
          <w:szCs w:val="20"/>
          <w:lang w:val="es-ES_tradnl"/>
        </w:rPr>
        <w:t xml:space="preserve"> </w:t>
      </w:r>
      <w:r w:rsidR="009D76E3" w:rsidRPr="00600328">
        <w:rPr>
          <w:rFonts w:asciiTheme="minorHAnsi" w:eastAsia="Calibri" w:hAnsiTheme="minorHAnsi" w:cstheme="minorHAnsi"/>
          <w:b w:val="0"/>
          <w:noProof/>
          <w:sz w:val="20"/>
          <w:szCs w:val="20"/>
          <w:lang w:val="es-ES_tradnl"/>
        </w:rPr>
        <w:t>de manera puntual</w:t>
      </w:r>
      <w:r w:rsidR="00453377" w:rsidRPr="00600328">
        <w:rPr>
          <w:rFonts w:asciiTheme="minorHAnsi" w:eastAsia="Calibri" w:hAnsiTheme="minorHAnsi" w:cstheme="minorHAnsi"/>
          <w:b w:val="0"/>
          <w:noProof/>
          <w:sz w:val="20"/>
          <w:szCs w:val="20"/>
          <w:lang w:val="es-ES_tradnl"/>
        </w:rPr>
        <w:t xml:space="preserve"> </w:t>
      </w:r>
      <w:r w:rsidR="001A7383" w:rsidRPr="00600328">
        <w:rPr>
          <w:rFonts w:asciiTheme="minorHAnsi" w:eastAsia="Calibri" w:hAnsiTheme="minorHAnsi" w:cstheme="minorHAnsi"/>
          <w:b w:val="0"/>
          <w:noProof/>
          <w:sz w:val="20"/>
          <w:szCs w:val="20"/>
          <w:lang w:val="es-ES_tradnl"/>
        </w:rPr>
        <w:t>y que la auditoría</w:t>
      </w:r>
      <w:r w:rsidR="00453377" w:rsidRPr="00600328">
        <w:rPr>
          <w:rFonts w:asciiTheme="minorHAnsi" w:eastAsia="Calibri" w:hAnsiTheme="minorHAnsi" w:cstheme="minorHAnsi"/>
          <w:b w:val="0"/>
          <w:noProof/>
          <w:sz w:val="20"/>
          <w:szCs w:val="20"/>
          <w:lang w:val="es-ES_tradnl"/>
        </w:rPr>
        <w:t xml:space="preserve"> </w:t>
      </w:r>
      <w:r w:rsidR="001A7383" w:rsidRPr="00600328">
        <w:rPr>
          <w:rFonts w:asciiTheme="minorHAnsi" w:eastAsia="Calibri" w:hAnsiTheme="minorHAnsi" w:cstheme="minorHAnsi"/>
          <w:b w:val="0"/>
          <w:noProof/>
          <w:sz w:val="20"/>
          <w:szCs w:val="20"/>
          <w:lang w:val="es-ES_tradnl"/>
        </w:rPr>
        <w:t xml:space="preserve">esté organizada y gestionada como corresponde dentro de las fechas previstas. </w:t>
      </w:r>
    </w:p>
    <w:p w14:paraId="103B3E0D" w14:textId="77777777" w:rsidR="00E023B7" w:rsidRPr="00600328" w:rsidRDefault="00E023B7" w:rsidP="006E7825">
      <w:pPr>
        <w:pStyle w:val="MFnumberedbody"/>
        <w:numPr>
          <w:ilvl w:val="0"/>
          <w:numId w:val="0"/>
        </w:numPr>
        <w:ind w:left="360"/>
        <w:jc w:val="both"/>
        <w:rPr>
          <w:rFonts w:asciiTheme="minorHAnsi" w:eastAsia="Calibri" w:hAnsiTheme="minorHAnsi" w:cstheme="minorHAnsi"/>
          <w:b w:val="0"/>
          <w:sz w:val="20"/>
          <w:szCs w:val="20"/>
          <w:lang w:val="es-ES_tradnl"/>
        </w:rPr>
      </w:pPr>
    </w:p>
    <w:p w14:paraId="7EF27ECC" w14:textId="4BC84500" w:rsidR="00453377" w:rsidRPr="00600328" w:rsidRDefault="00937861"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La evaluación de los riesgos de incorrecciones sustanciales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 nivel de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los estados financieros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por consiguiente las respuestas general</w:t>
      </w:r>
      <w:r w:rsidR="00840DCE"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del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auditor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ve afectada por la comprensión del auditor respecto del entorno de </w:t>
      </w:r>
      <w:r w:rsidR="00453377" w:rsidRPr="00600328">
        <w:rPr>
          <w:rFonts w:asciiTheme="minorHAnsi" w:eastAsia="Calibri" w:hAnsiTheme="minorHAnsi" w:cstheme="minorHAnsi"/>
          <w:b w:val="0"/>
          <w:sz w:val="20"/>
          <w:szCs w:val="20"/>
          <w:lang w:val="es-ES_tradnl"/>
        </w:rPr>
        <w:t xml:space="preserve">control. </w:t>
      </w:r>
    </w:p>
    <w:p w14:paraId="2CB8D1BA" w14:textId="77777777" w:rsidR="00E023B7" w:rsidRPr="00600328" w:rsidRDefault="00E023B7" w:rsidP="00E023B7">
      <w:pPr>
        <w:pStyle w:val="Prrafodelista"/>
        <w:rPr>
          <w:rFonts w:asciiTheme="minorHAnsi" w:eastAsia="Calibri" w:hAnsiTheme="minorHAnsi" w:cstheme="minorHAnsi"/>
          <w:b/>
          <w:sz w:val="20"/>
          <w:szCs w:val="20"/>
          <w:lang w:val="es-ES_tradnl"/>
        </w:rPr>
      </w:pPr>
    </w:p>
    <w:p w14:paraId="37F748BA" w14:textId="4952A3B6" w:rsidR="00453377" w:rsidRPr="00600328" w:rsidRDefault="00840DCE"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contar con un plan de auditoría que documente el enfoque de la auditoría 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principios clave de planificación de auditoria, trabajo de campo y presentación de informes</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disponer de programas de trabajo de auditoría</w:t>
      </w:r>
      <w:r w:rsidR="00453377" w:rsidRPr="00600328">
        <w:rPr>
          <w:rFonts w:asciiTheme="minorHAnsi" w:eastAsia="Calibri" w:hAnsiTheme="minorHAnsi" w:cstheme="minorHAnsi"/>
          <w:b w:val="0"/>
          <w:sz w:val="20"/>
          <w:szCs w:val="20"/>
          <w:lang w:val="es-ES_tradnl"/>
        </w:rPr>
        <w:t xml:space="preserve"> </w:t>
      </w:r>
      <w:r w:rsidR="00030DA0" w:rsidRPr="00600328">
        <w:rPr>
          <w:rFonts w:asciiTheme="minorHAnsi" w:eastAsia="Calibri" w:hAnsiTheme="minorHAnsi" w:cstheme="minorHAnsi"/>
          <w:b w:val="0"/>
          <w:sz w:val="20"/>
          <w:szCs w:val="20"/>
          <w:lang w:val="es-ES_tradnl"/>
        </w:rPr>
        <w:t>que detallen y documenten las pruebas y procedimientos relacionados con la auditoría.</w:t>
      </w:r>
      <w:r w:rsidR="00453377" w:rsidRPr="00600328">
        <w:rPr>
          <w:rFonts w:asciiTheme="minorHAnsi" w:eastAsia="Calibri" w:hAnsiTheme="minorHAnsi" w:cstheme="minorHAnsi"/>
          <w:b w:val="0"/>
          <w:sz w:val="20"/>
          <w:szCs w:val="20"/>
          <w:lang w:val="es-ES_tradnl"/>
        </w:rPr>
        <w:t xml:space="preserve"> </w:t>
      </w:r>
    </w:p>
    <w:p w14:paraId="025F607A" w14:textId="77777777" w:rsidR="00E023B7" w:rsidRPr="00600328" w:rsidRDefault="00E023B7" w:rsidP="00E023B7">
      <w:pPr>
        <w:pStyle w:val="MFnumberedbody"/>
        <w:numPr>
          <w:ilvl w:val="0"/>
          <w:numId w:val="0"/>
        </w:numPr>
        <w:ind w:left="360"/>
        <w:rPr>
          <w:rFonts w:asciiTheme="minorHAnsi" w:eastAsia="Calibri" w:hAnsiTheme="minorHAnsi" w:cstheme="minorHAnsi"/>
          <w:b w:val="0"/>
          <w:sz w:val="20"/>
          <w:szCs w:val="20"/>
          <w:lang w:val="es-ES_tradnl"/>
        </w:rPr>
      </w:pPr>
    </w:p>
    <w:p w14:paraId="24ADE1B6" w14:textId="576F87D5" w:rsidR="00453377" w:rsidRPr="00600328" w:rsidRDefault="00030DA0" w:rsidP="000B426C">
      <w:pPr>
        <w:pStyle w:val="MFnumberedbody"/>
        <w:numPr>
          <w:ilvl w:val="0"/>
          <w:numId w:val="0"/>
        </w:numPr>
        <w:ind w:left="3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Antes de comenzar el trabajo de campo y antes de la reunión </w:t>
      </w:r>
      <w:r w:rsidRPr="00600328">
        <w:rPr>
          <w:rFonts w:asciiTheme="minorHAnsi" w:eastAsia="Calibri" w:hAnsiTheme="minorHAnsi" w:cstheme="minorHAnsi"/>
          <w:b w:val="0"/>
          <w:noProof/>
          <w:sz w:val="20"/>
          <w:szCs w:val="20"/>
          <w:lang w:val="es-ES_tradnl"/>
        </w:rPr>
        <w:t>inicial</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E9596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facilitar al especialista en finanzas del Fondo Mundial</w:t>
      </w:r>
      <w:r w:rsidR="00B67A9F" w:rsidRPr="00600328">
        <w:rPr>
          <w:rStyle w:val="Refdenotaalpie"/>
          <w:rFonts w:asciiTheme="minorHAnsi" w:eastAsia="Calibri" w:hAnsiTheme="minorHAnsi" w:cstheme="minorHAnsi"/>
          <w:b w:val="0"/>
          <w:sz w:val="20"/>
          <w:szCs w:val="20"/>
          <w:lang w:val="es-ES_tradnl"/>
        </w:rPr>
        <w:footnoteReference w:id="13"/>
      </w:r>
      <w:r w:rsidR="001F1C13"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 al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el plan de auditoría para cada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incluido el alcance de la revisión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prestará una mayor </w:t>
      </w:r>
      <w:r w:rsidR="00C32696"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tención al enfoque de la auditoría</w:t>
      </w:r>
      <w:r w:rsidR="00E9596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el Receptor</w:t>
      </w:r>
      <w:r w:rsidR="00E95969"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 xml:space="preserve">pero también en los </w:t>
      </w:r>
      <w:proofErr w:type="spellStart"/>
      <w:r w:rsidRPr="00600328">
        <w:rPr>
          <w:rFonts w:asciiTheme="minorHAnsi" w:eastAsia="Calibri" w:hAnsiTheme="minorHAnsi" w:cstheme="minorHAnsi"/>
          <w:b w:val="0"/>
          <w:sz w:val="20"/>
          <w:szCs w:val="20"/>
          <w:lang w:val="es-ES_tradnl"/>
        </w:rPr>
        <w:t>subreceptores</w:t>
      </w:r>
      <w:proofErr w:type="spellEnd"/>
      <w:r w:rsidRPr="00600328">
        <w:rPr>
          <w:rFonts w:asciiTheme="minorHAnsi" w:eastAsia="Calibri" w:hAnsiTheme="minorHAnsi" w:cstheme="minorHAnsi"/>
          <w:b w:val="0"/>
          <w:sz w:val="20"/>
          <w:szCs w:val="20"/>
          <w:lang w:val="es-ES_tradnl"/>
        </w:rPr>
        <w:t xml:space="preserve"> seleccionados.</w:t>
      </w:r>
      <w:r w:rsidR="00453377" w:rsidRPr="00600328">
        <w:rPr>
          <w:rFonts w:asciiTheme="minorHAnsi" w:eastAsia="Calibri" w:hAnsiTheme="minorHAnsi" w:cstheme="minorHAnsi"/>
          <w:b w:val="0"/>
          <w:sz w:val="20"/>
          <w:szCs w:val="20"/>
          <w:lang w:val="es-ES_tradnl"/>
        </w:rPr>
        <w:t xml:space="preserve"> </w:t>
      </w:r>
    </w:p>
    <w:p w14:paraId="6CBADBAE" w14:textId="2E5F1277" w:rsidR="00C32696" w:rsidRPr="00600328" w:rsidRDefault="00C32696" w:rsidP="000B426C">
      <w:pPr>
        <w:pStyle w:val="MFnumberedbody"/>
        <w:numPr>
          <w:ilvl w:val="0"/>
          <w:numId w:val="0"/>
        </w:numPr>
        <w:ind w:left="360"/>
        <w:jc w:val="both"/>
        <w:rPr>
          <w:rFonts w:asciiTheme="minorHAnsi" w:eastAsia="Calibri" w:hAnsiTheme="minorHAnsi" w:cstheme="minorHAnsi"/>
          <w:b w:val="0"/>
          <w:sz w:val="20"/>
          <w:szCs w:val="20"/>
          <w:lang w:val="es-ES_tradnl"/>
        </w:rPr>
      </w:pPr>
    </w:p>
    <w:p w14:paraId="2FAE3483" w14:textId="2AF468BD" w:rsidR="00C32696" w:rsidRPr="00600328" w:rsidRDefault="00C32696" w:rsidP="00C32696">
      <w:pPr>
        <w:shd w:val="clear" w:color="auto" w:fill="FFFFFF"/>
        <w:jc w:val="both"/>
        <w:rPr>
          <w:rFonts w:asciiTheme="minorHAnsi" w:hAnsiTheme="minorHAnsi" w:cstheme="minorHAnsi"/>
          <w:sz w:val="20"/>
          <w:szCs w:val="20"/>
          <w:lang w:val="es-CR"/>
        </w:rPr>
      </w:pPr>
      <w:r w:rsidRPr="00600328">
        <w:rPr>
          <w:rFonts w:asciiTheme="minorHAnsi" w:hAnsiTheme="minorHAnsi" w:cstheme="minorHAnsi"/>
          <w:sz w:val="20"/>
          <w:szCs w:val="20"/>
          <w:lang w:val="es-CR"/>
        </w:rPr>
        <w:t xml:space="preserve">El plan de auditoría debe describir las herramientas o mecanismos para completar los productos contratados en esta consultoría de auditoría externa, incluso en el contexto de virtualidad impuesto por la pandemia. Esto incluye </w:t>
      </w:r>
      <w:r w:rsidR="00293AD7" w:rsidRPr="00600328">
        <w:rPr>
          <w:rFonts w:asciiTheme="minorHAnsi" w:hAnsiTheme="minorHAnsi" w:cstheme="minorHAnsi"/>
          <w:sz w:val="20"/>
          <w:szCs w:val="20"/>
          <w:lang w:val="es-CR"/>
        </w:rPr>
        <w:t xml:space="preserve">las formas para </w:t>
      </w:r>
      <w:r w:rsidRPr="00600328">
        <w:rPr>
          <w:rFonts w:asciiTheme="minorHAnsi" w:hAnsiTheme="minorHAnsi" w:cstheme="minorHAnsi"/>
          <w:sz w:val="20"/>
          <w:szCs w:val="20"/>
          <w:lang w:val="es-CR"/>
        </w:rPr>
        <w:t>recuperar la información suficiente incluso cuando no se pueda hacer trabajo de campo</w:t>
      </w:r>
      <w:r w:rsidR="00293AD7" w:rsidRPr="00600328">
        <w:rPr>
          <w:rFonts w:asciiTheme="minorHAnsi" w:hAnsiTheme="minorHAnsi" w:cstheme="minorHAnsi"/>
          <w:sz w:val="20"/>
          <w:szCs w:val="20"/>
          <w:lang w:val="es-CR"/>
        </w:rPr>
        <w:t xml:space="preserve"> ni viajar a los países del proyecto</w:t>
      </w:r>
      <w:r w:rsidRPr="00600328">
        <w:rPr>
          <w:rFonts w:asciiTheme="minorHAnsi" w:hAnsiTheme="minorHAnsi" w:cstheme="minorHAnsi"/>
          <w:sz w:val="20"/>
          <w:szCs w:val="20"/>
          <w:lang w:val="es-CR"/>
        </w:rPr>
        <w:t>.</w:t>
      </w:r>
    </w:p>
    <w:p w14:paraId="105421C5" w14:textId="77777777" w:rsidR="00C32696" w:rsidRPr="00600328" w:rsidRDefault="00C32696" w:rsidP="000B426C">
      <w:pPr>
        <w:pStyle w:val="MFnumberedbody"/>
        <w:numPr>
          <w:ilvl w:val="0"/>
          <w:numId w:val="0"/>
        </w:numPr>
        <w:ind w:left="360"/>
        <w:jc w:val="both"/>
        <w:rPr>
          <w:rFonts w:asciiTheme="minorHAnsi" w:eastAsia="Calibri" w:hAnsiTheme="minorHAnsi" w:cstheme="minorHAnsi"/>
          <w:b w:val="0"/>
          <w:sz w:val="20"/>
          <w:szCs w:val="20"/>
          <w:lang w:val="es-CR"/>
        </w:rPr>
      </w:pPr>
    </w:p>
    <w:p w14:paraId="3DB8CA4D" w14:textId="68D10B7C" w:rsidR="00453377" w:rsidRPr="00600328" w:rsidRDefault="00DA6F2D" w:rsidP="00BF17B6">
      <w:pPr>
        <w:pStyle w:val="Prrafodelista"/>
        <w:keepNext/>
        <w:keepLines/>
        <w:numPr>
          <w:ilvl w:val="1"/>
          <w:numId w:val="37"/>
        </w:numPr>
        <w:spacing w:before="240" w:after="240" w:line="240" w:lineRule="auto"/>
        <w:outlineLvl w:val="0"/>
        <w:rPr>
          <w:rFonts w:asciiTheme="minorHAnsi" w:eastAsia="MS Gothic" w:hAnsiTheme="minorHAnsi" w:cstheme="minorHAnsi"/>
          <w:b/>
          <w:bCs/>
          <w:noProof/>
          <w:color w:val="000000"/>
          <w:sz w:val="20"/>
          <w:szCs w:val="20"/>
        </w:rPr>
      </w:pPr>
      <w:bookmarkStart w:id="113" w:name="_Toc58537658"/>
      <w:r w:rsidRPr="00600328">
        <w:rPr>
          <w:rFonts w:asciiTheme="minorHAnsi" w:eastAsia="MS Gothic" w:hAnsiTheme="minorHAnsi" w:cstheme="minorHAnsi"/>
          <w:b/>
          <w:bCs/>
          <w:noProof/>
          <w:color w:val="000000"/>
          <w:sz w:val="20"/>
          <w:szCs w:val="20"/>
        </w:rPr>
        <w:t>Materialidad</w:t>
      </w:r>
      <w:bookmarkEnd w:id="113"/>
    </w:p>
    <w:p w14:paraId="7535B4E0" w14:textId="1DF17CAA" w:rsidR="00453377" w:rsidRPr="00600328" w:rsidRDefault="00A27FFD" w:rsidP="000B426C">
      <w:pPr>
        <w:pStyle w:val="MFnumberedbody"/>
        <w:numPr>
          <w:ilvl w:val="0"/>
          <w:numId w:val="0"/>
        </w:numPr>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E67207"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aplicará </w:t>
      </w:r>
      <w:r w:rsidR="00DA6F2D" w:rsidRPr="00600328">
        <w:rPr>
          <w:rFonts w:asciiTheme="minorHAnsi" w:eastAsia="Calibri" w:hAnsiTheme="minorHAnsi" w:cstheme="minorHAnsi"/>
          <w:b w:val="0"/>
          <w:noProof/>
          <w:sz w:val="20"/>
          <w:szCs w:val="20"/>
          <w:lang w:val="es-ES_tradnl"/>
        </w:rPr>
        <w:t>materialidad</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y un enfoque basado en el riesgo para detectar </w:t>
      </w:r>
      <w:r w:rsidR="00453377" w:rsidRPr="00600328">
        <w:rPr>
          <w:rFonts w:asciiTheme="minorHAnsi" w:eastAsia="Calibri" w:hAnsiTheme="minorHAnsi" w:cstheme="minorHAnsi"/>
          <w:b w:val="0"/>
          <w:noProof/>
          <w:sz w:val="20"/>
          <w:szCs w:val="20"/>
          <w:lang w:val="es-ES_tradnl"/>
        </w:rPr>
        <w:t>error</w:t>
      </w:r>
      <w:r w:rsidRPr="00600328">
        <w:rPr>
          <w:rFonts w:asciiTheme="minorHAnsi" w:eastAsia="Calibri" w:hAnsiTheme="minorHAnsi" w:cstheme="minorHAnsi"/>
          <w:b w:val="0"/>
          <w:noProof/>
          <w:sz w:val="20"/>
          <w:szCs w:val="20"/>
          <w:lang w:val="es-ES_tradnl"/>
        </w:rPr>
        <w:t>e</w:t>
      </w:r>
      <w:r w:rsidR="00453377"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e incorrecciones sustanciales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en los gastos e ingresos declarados en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estados financieros de una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ya sea que hayan sido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causados por error o la comisión de un fraude.</w:t>
      </w:r>
      <w:r w:rsidR="00453377" w:rsidRPr="00600328">
        <w:rPr>
          <w:rFonts w:asciiTheme="minorHAnsi" w:eastAsia="Calibri" w:hAnsiTheme="minorHAnsi" w:cstheme="minorHAnsi"/>
          <w:b w:val="0"/>
          <w:noProof/>
          <w:sz w:val="20"/>
          <w:szCs w:val="20"/>
          <w:lang w:val="es-ES_tradnl"/>
        </w:rPr>
        <w:t xml:space="preserve"> </w:t>
      </w:r>
    </w:p>
    <w:p w14:paraId="544850E9" w14:textId="77777777" w:rsidR="00D5382A" w:rsidRPr="00600328" w:rsidRDefault="00D5382A" w:rsidP="00D5382A">
      <w:pPr>
        <w:pStyle w:val="MFnumberedbody"/>
        <w:numPr>
          <w:ilvl w:val="0"/>
          <w:numId w:val="0"/>
        </w:numPr>
        <w:ind w:left="735"/>
        <w:rPr>
          <w:rFonts w:asciiTheme="minorHAnsi" w:eastAsia="Calibri" w:hAnsiTheme="minorHAnsi" w:cstheme="minorHAnsi"/>
          <w:noProof/>
          <w:sz w:val="20"/>
          <w:szCs w:val="20"/>
          <w:lang w:val="es-ES_tradnl"/>
        </w:rPr>
      </w:pPr>
    </w:p>
    <w:p w14:paraId="2868EB77" w14:textId="1276E01F" w:rsidR="00453377" w:rsidRPr="00600328" w:rsidRDefault="00330308" w:rsidP="000B426C">
      <w:pPr>
        <w:pStyle w:val="MFnumberedbody"/>
        <w:numPr>
          <w:ilvl w:val="0"/>
          <w:numId w:val="0"/>
        </w:numPr>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lastRenderedPageBreak/>
        <w:t>El auditor utiliza su criterio profes</w:t>
      </w:r>
      <w:r w:rsidR="00453377" w:rsidRPr="00600328">
        <w:rPr>
          <w:rFonts w:asciiTheme="minorHAnsi" w:eastAsia="Calibri" w:hAnsiTheme="minorHAnsi" w:cstheme="minorHAnsi"/>
          <w:b w:val="0"/>
          <w:noProof/>
          <w:sz w:val="20"/>
          <w:szCs w:val="20"/>
          <w:lang w:val="es-ES_tradnl"/>
        </w:rPr>
        <w:t xml:space="preserve">ional </w:t>
      </w:r>
      <w:r w:rsidRPr="00600328">
        <w:rPr>
          <w:rFonts w:asciiTheme="minorHAnsi" w:eastAsia="Calibri" w:hAnsiTheme="minorHAnsi" w:cstheme="minorHAnsi"/>
          <w:b w:val="0"/>
          <w:noProof/>
          <w:sz w:val="20"/>
          <w:szCs w:val="20"/>
          <w:lang w:val="es-ES_tradnl"/>
        </w:rPr>
        <w:t>para evaluar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una conclusión de no cumplimiento es sustancial</w:t>
      </w:r>
      <w:r w:rsidR="00453377"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sz w:val="20"/>
          <w:szCs w:val="20"/>
          <w:lang w:val="es-ES_tradnl"/>
        </w:rPr>
        <w:t xml:space="preserve"> Debe establecerse una base razonable que el auditor utilizará para fijar el nivel de</w:t>
      </w:r>
      <w:r w:rsidR="00637225" w:rsidRPr="00600328">
        <w:rPr>
          <w:rFonts w:asciiTheme="minorHAnsi" w:eastAsia="Calibri" w:hAnsiTheme="minorHAnsi" w:cstheme="minorHAnsi"/>
          <w:b w:val="0"/>
          <w:sz w:val="20"/>
          <w:szCs w:val="20"/>
          <w:lang w:val="es-ES_tradnl"/>
        </w:rPr>
        <w:t xml:space="preserve"> </w:t>
      </w:r>
      <w:r w:rsidR="00DA6F2D" w:rsidRPr="00600328">
        <w:rPr>
          <w:rFonts w:asciiTheme="minorHAnsi" w:eastAsia="Calibri" w:hAnsiTheme="minorHAnsi" w:cstheme="minorHAnsi"/>
          <w:b w:val="0"/>
          <w:sz w:val="20"/>
          <w:szCs w:val="20"/>
          <w:lang w:val="es-ES_tradnl"/>
        </w:rPr>
        <w:t>materialidad</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Por ejemplo</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el umbral se puede aplicar</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al monto total de gastos brutos</w:t>
      </w:r>
      <w:bookmarkStart w:id="114" w:name="_Hlk5226260"/>
      <w:r w:rsidR="00453377" w:rsidRPr="00600328">
        <w:rPr>
          <w:rFonts w:asciiTheme="minorHAnsi" w:eastAsia="Calibri" w:hAnsiTheme="minorHAnsi" w:cstheme="minorHAnsi"/>
          <w:b w:val="0"/>
          <w:sz w:val="20"/>
          <w:szCs w:val="20"/>
          <w:vertAlign w:val="superscript"/>
          <w:lang w:val="es-ES_tradnl"/>
        </w:rPr>
        <w:footnoteReference w:id="14"/>
      </w:r>
      <w:bookmarkEnd w:id="114"/>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para la subvención</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durante el período auditado</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noProof/>
          <w:sz w:val="20"/>
          <w:szCs w:val="20"/>
          <w:lang w:val="es-ES_tradnl"/>
        </w:rPr>
        <w:t xml:space="preserve">El gasto bruto es el </w:t>
      </w:r>
      <w:r w:rsidR="00453377" w:rsidRPr="00600328">
        <w:rPr>
          <w:rFonts w:asciiTheme="minorHAnsi" w:eastAsia="Calibri" w:hAnsiTheme="minorHAnsi" w:cstheme="minorHAnsi"/>
          <w:b w:val="0"/>
          <w:noProof/>
          <w:sz w:val="20"/>
          <w:szCs w:val="20"/>
          <w:lang w:val="es-ES_tradnl"/>
        </w:rPr>
        <w:t xml:space="preserve"> </w:t>
      </w:r>
      <w:r w:rsidR="00637225" w:rsidRPr="00600328">
        <w:rPr>
          <w:rFonts w:asciiTheme="minorHAnsi" w:eastAsia="Calibri" w:hAnsiTheme="minorHAnsi" w:cstheme="minorHAnsi"/>
          <w:b w:val="0"/>
          <w:noProof/>
          <w:sz w:val="20"/>
          <w:szCs w:val="20"/>
          <w:lang w:val="es-ES_tradnl"/>
        </w:rPr>
        <w:t>gasto real total</w:t>
      </w:r>
      <w:r w:rsidR="00453377" w:rsidRPr="00600328">
        <w:rPr>
          <w:rFonts w:asciiTheme="minorHAnsi" w:eastAsia="Calibri" w:hAnsiTheme="minorHAnsi" w:cstheme="minorHAnsi"/>
          <w:b w:val="0"/>
          <w:noProof/>
          <w:sz w:val="20"/>
          <w:szCs w:val="20"/>
          <w:lang w:val="es-ES_tradnl"/>
        </w:rPr>
        <w:t xml:space="preserve"> </w:t>
      </w:r>
      <w:r w:rsidR="00637225" w:rsidRPr="00600328">
        <w:rPr>
          <w:rFonts w:asciiTheme="minorHAnsi" w:eastAsia="Calibri" w:hAnsiTheme="minorHAnsi" w:cstheme="minorHAnsi"/>
          <w:b w:val="0"/>
          <w:noProof/>
          <w:sz w:val="20"/>
          <w:szCs w:val="20"/>
          <w:lang w:val="es-ES_tradnl"/>
        </w:rPr>
        <w:t xml:space="preserve">incurrido para la subvención antes de la </w:t>
      </w:r>
      <w:r w:rsidR="00D5382A" w:rsidRPr="00600328">
        <w:rPr>
          <w:rFonts w:asciiTheme="minorHAnsi" w:eastAsia="Calibri" w:hAnsiTheme="minorHAnsi" w:cstheme="minorHAnsi"/>
          <w:b w:val="0"/>
          <w:noProof/>
          <w:sz w:val="20"/>
          <w:szCs w:val="20"/>
          <w:lang w:val="es-ES_tradnl"/>
        </w:rPr>
        <w:t xml:space="preserve">deducción </w:t>
      </w:r>
      <w:r w:rsidR="00D5382A" w:rsidRPr="00600328">
        <w:rPr>
          <w:rFonts w:asciiTheme="minorHAnsi" w:eastAsia="Calibri" w:hAnsiTheme="minorHAnsi" w:cstheme="minorHAnsi"/>
          <w:b w:val="0"/>
          <w:sz w:val="20"/>
          <w:szCs w:val="20"/>
          <w:lang w:val="es-ES_tradnl"/>
        </w:rPr>
        <w:t>de</w:t>
      </w:r>
      <w:r w:rsidR="00637225" w:rsidRPr="00600328">
        <w:rPr>
          <w:rFonts w:asciiTheme="minorHAnsi" w:eastAsia="Calibri" w:hAnsiTheme="minorHAnsi" w:cstheme="minorHAnsi"/>
          <w:b w:val="0"/>
          <w:sz w:val="20"/>
          <w:szCs w:val="20"/>
          <w:lang w:val="es-ES_tradnl"/>
        </w:rPr>
        <w:t xml:space="preserve"> los ingresos relacionados con la subve</w:t>
      </w:r>
      <w:r w:rsidR="003B0336" w:rsidRPr="00600328">
        <w:rPr>
          <w:rFonts w:asciiTheme="minorHAnsi" w:eastAsia="Calibri" w:hAnsiTheme="minorHAnsi" w:cstheme="minorHAnsi"/>
          <w:b w:val="0"/>
          <w:sz w:val="20"/>
          <w:szCs w:val="20"/>
          <w:lang w:val="es-ES_tradnl"/>
        </w:rPr>
        <w:t>n</w:t>
      </w:r>
      <w:r w:rsidR="00637225" w:rsidRPr="00600328">
        <w:rPr>
          <w:rFonts w:asciiTheme="minorHAnsi" w:eastAsia="Calibri" w:hAnsiTheme="minorHAnsi" w:cstheme="minorHAnsi"/>
          <w:b w:val="0"/>
          <w:sz w:val="20"/>
          <w:szCs w:val="20"/>
          <w:lang w:val="es-ES_tradnl"/>
        </w:rPr>
        <w:t>ción (por ej</w:t>
      </w:r>
      <w:r w:rsidR="00453377" w:rsidRPr="00600328">
        <w:rPr>
          <w:rFonts w:asciiTheme="minorHAnsi" w:eastAsia="Calibri" w:hAnsiTheme="minorHAnsi" w:cstheme="minorHAnsi"/>
          <w:b w:val="0"/>
          <w:sz w:val="20"/>
          <w:szCs w:val="20"/>
          <w:lang w:val="es-ES_tradnl"/>
        </w:rPr>
        <w:t xml:space="preserve">. </w:t>
      </w:r>
      <w:r w:rsidR="00637225" w:rsidRPr="00600328">
        <w:rPr>
          <w:rFonts w:asciiTheme="minorHAnsi" w:eastAsia="Calibri" w:hAnsiTheme="minorHAnsi" w:cstheme="minorHAnsi"/>
          <w:b w:val="0"/>
          <w:sz w:val="20"/>
          <w:szCs w:val="20"/>
          <w:lang w:val="es-ES_tradnl"/>
        </w:rPr>
        <w:t>interés</w:t>
      </w:r>
      <w:r w:rsidR="00453377" w:rsidRPr="00600328">
        <w:rPr>
          <w:rFonts w:asciiTheme="minorHAnsi" w:eastAsia="Calibri" w:hAnsiTheme="minorHAnsi" w:cstheme="minorHAnsi"/>
          <w:b w:val="0"/>
          <w:sz w:val="20"/>
          <w:szCs w:val="20"/>
          <w:lang w:val="es-ES_tradnl"/>
        </w:rPr>
        <w:t xml:space="preserve">). </w:t>
      </w:r>
    </w:p>
    <w:p w14:paraId="5C1DF1E5" w14:textId="485107DE" w:rsidR="00453377" w:rsidRPr="00600328" w:rsidRDefault="00FB7B38" w:rsidP="00BF17B6">
      <w:pPr>
        <w:pStyle w:val="Prrafodelista"/>
        <w:keepNext/>
        <w:keepLines/>
        <w:numPr>
          <w:ilvl w:val="1"/>
          <w:numId w:val="39"/>
        </w:numPr>
        <w:spacing w:before="240" w:after="240" w:line="240" w:lineRule="auto"/>
        <w:outlineLvl w:val="0"/>
        <w:rPr>
          <w:rFonts w:asciiTheme="minorHAnsi" w:eastAsia="MS Gothic" w:hAnsiTheme="minorHAnsi" w:cstheme="minorHAnsi"/>
          <w:b/>
          <w:bCs/>
          <w:noProof/>
          <w:color w:val="000000"/>
          <w:sz w:val="20"/>
          <w:szCs w:val="20"/>
        </w:rPr>
      </w:pPr>
      <w:bookmarkStart w:id="115" w:name="_Toc58537659"/>
      <w:r w:rsidRPr="00600328">
        <w:rPr>
          <w:rFonts w:asciiTheme="minorHAnsi" w:eastAsia="MS Gothic" w:hAnsiTheme="minorHAnsi" w:cstheme="minorHAnsi"/>
          <w:b/>
          <w:bCs/>
          <w:noProof/>
          <w:color w:val="000000"/>
          <w:sz w:val="20"/>
          <w:szCs w:val="20"/>
        </w:rPr>
        <w:t>Trabajo de campo</w:t>
      </w:r>
      <w:bookmarkEnd w:id="115"/>
    </w:p>
    <w:p w14:paraId="03D5CAD7" w14:textId="77777777" w:rsidR="00B268DD" w:rsidRPr="00600328" w:rsidRDefault="00B268DD" w:rsidP="00B268DD">
      <w:pPr>
        <w:pStyle w:val="Prrafodelista"/>
        <w:keepNext/>
        <w:keepLines/>
        <w:spacing w:before="240" w:after="240" w:line="240" w:lineRule="auto"/>
        <w:ind w:left="1080"/>
        <w:outlineLvl w:val="0"/>
        <w:rPr>
          <w:rFonts w:asciiTheme="minorHAnsi" w:eastAsia="MS Gothic" w:hAnsiTheme="minorHAnsi" w:cstheme="minorHAnsi"/>
          <w:b/>
          <w:bCs/>
          <w:noProof/>
          <w:color w:val="000000"/>
          <w:sz w:val="20"/>
          <w:szCs w:val="20"/>
        </w:rPr>
      </w:pPr>
    </w:p>
    <w:p w14:paraId="3BD35C1E" w14:textId="6FFF501C" w:rsidR="00453377" w:rsidRPr="00600328" w:rsidRDefault="001450BD" w:rsidP="00BF17B6">
      <w:pPr>
        <w:pStyle w:val="Prrafodelista"/>
        <w:keepNext/>
        <w:keepLines/>
        <w:numPr>
          <w:ilvl w:val="2"/>
          <w:numId w:val="39"/>
        </w:numPr>
        <w:spacing w:after="0" w:line="240" w:lineRule="auto"/>
        <w:ind w:left="1260" w:hanging="540"/>
        <w:outlineLvl w:val="2"/>
        <w:rPr>
          <w:rFonts w:asciiTheme="minorHAnsi" w:eastAsia="MS Gothic" w:hAnsiTheme="minorHAnsi" w:cstheme="minorHAnsi"/>
          <w:b/>
          <w:bCs/>
          <w:noProof/>
          <w:sz w:val="20"/>
          <w:szCs w:val="20"/>
          <w:lang w:val="es-ES_tradnl"/>
        </w:rPr>
      </w:pPr>
      <w:bookmarkStart w:id="116" w:name="_Toc5026423"/>
      <w:bookmarkStart w:id="117" w:name="_Toc19971622"/>
      <w:bookmarkStart w:id="118" w:name="_Toc19971788"/>
      <w:bookmarkStart w:id="119" w:name="_Toc19971954"/>
      <w:bookmarkStart w:id="120" w:name="_Toc19972120"/>
      <w:bookmarkStart w:id="121" w:name="_Toc19972286"/>
      <w:bookmarkStart w:id="122" w:name="_Toc19972452"/>
      <w:bookmarkStart w:id="123" w:name="_Toc20466646"/>
      <w:r w:rsidRPr="00600328">
        <w:rPr>
          <w:rFonts w:asciiTheme="minorHAnsi" w:eastAsia="MS Gothic" w:hAnsiTheme="minorHAnsi" w:cstheme="minorHAnsi"/>
          <w:b/>
          <w:bCs/>
          <w:noProof/>
          <w:sz w:val="20"/>
          <w:szCs w:val="20"/>
          <w:lang w:val="es-ES_tradnl"/>
        </w:rPr>
        <w:t xml:space="preserve"> </w:t>
      </w:r>
      <w:bookmarkStart w:id="124" w:name="_Toc58537660"/>
      <w:r w:rsidR="00B25021" w:rsidRPr="00600328">
        <w:rPr>
          <w:rFonts w:asciiTheme="minorHAnsi" w:eastAsia="MS Gothic" w:hAnsiTheme="minorHAnsi" w:cstheme="minorHAnsi"/>
          <w:b/>
          <w:bCs/>
          <w:noProof/>
          <w:sz w:val="20"/>
          <w:szCs w:val="20"/>
          <w:lang w:val="es-ES_tradnl"/>
        </w:rPr>
        <w:t>Obtener pruebas relativas al diseño de controles</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y</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realizar</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comprobaciones</w:t>
      </w:r>
      <w:r w:rsidR="00453377" w:rsidRPr="00600328">
        <w:rPr>
          <w:rFonts w:asciiTheme="minorHAnsi" w:eastAsia="MS Gothic" w:hAnsiTheme="minorHAnsi" w:cstheme="minorHAnsi"/>
          <w:b/>
          <w:bCs/>
          <w:noProof/>
          <w:sz w:val="20"/>
          <w:szCs w:val="20"/>
          <w:lang w:val="es-ES_tradnl"/>
        </w:rPr>
        <w:t xml:space="preserve"> </w:t>
      </w:r>
      <w:r w:rsidR="00B25021" w:rsidRPr="00600328">
        <w:rPr>
          <w:rFonts w:asciiTheme="minorHAnsi" w:eastAsia="MS Gothic" w:hAnsiTheme="minorHAnsi" w:cstheme="minorHAnsi"/>
          <w:b/>
          <w:bCs/>
          <w:noProof/>
          <w:sz w:val="20"/>
          <w:szCs w:val="20"/>
          <w:lang w:val="es-ES_tradnl"/>
        </w:rPr>
        <w:t>de</w:t>
      </w:r>
      <w:r w:rsidR="00453377" w:rsidRPr="00600328">
        <w:rPr>
          <w:rFonts w:asciiTheme="minorHAnsi" w:eastAsia="MS Gothic" w:hAnsiTheme="minorHAnsi" w:cstheme="minorHAnsi"/>
          <w:b/>
          <w:bCs/>
          <w:noProof/>
          <w:sz w:val="20"/>
          <w:szCs w:val="20"/>
          <w:lang w:val="es-ES_tradnl"/>
        </w:rPr>
        <w:t xml:space="preserve"> control</w:t>
      </w:r>
      <w:r w:rsidR="00B25021" w:rsidRPr="00600328">
        <w:rPr>
          <w:rFonts w:asciiTheme="minorHAnsi" w:eastAsia="MS Gothic" w:hAnsiTheme="minorHAnsi" w:cstheme="minorHAnsi"/>
          <w:b/>
          <w:bCs/>
          <w:noProof/>
          <w:sz w:val="20"/>
          <w:szCs w:val="20"/>
          <w:lang w:val="es-ES_tradnl"/>
        </w:rPr>
        <w:t>e</w:t>
      </w:r>
      <w:r w:rsidR="00453377" w:rsidRPr="00600328">
        <w:rPr>
          <w:rFonts w:asciiTheme="minorHAnsi" w:eastAsia="MS Gothic" w:hAnsiTheme="minorHAnsi" w:cstheme="minorHAnsi"/>
          <w:b/>
          <w:bCs/>
          <w:noProof/>
          <w:sz w:val="20"/>
          <w:szCs w:val="20"/>
          <w:lang w:val="es-ES_tradnl"/>
        </w:rPr>
        <w:t>s</w:t>
      </w:r>
      <w:bookmarkEnd w:id="116"/>
      <w:bookmarkEnd w:id="117"/>
      <w:bookmarkEnd w:id="118"/>
      <w:bookmarkEnd w:id="119"/>
      <w:bookmarkEnd w:id="120"/>
      <w:bookmarkEnd w:id="121"/>
      <w:bookmarkEnd w:id="122"/>
      <w:bookmarkEnd w:id="123"/>
      <w:bookmarkEnd w:id="124"/>
    </w:p>
    <w:p w14:paraId="65498E7A" w14:textId="77777777" w:rsidR="00336331" w:rsidRPr="00600328" w:rsidRDefault="00336331" w:rsidP="00336331">
      <w:pPr>
        <w:pStyle w:val="Prrafodelista"/>
        <w:keepNext/>
        <w:keepLines/>
        <w:spacing w:after="0" w:line="240" w:lineRule="auto"/>
        <w:ind w:left="1260"/>
        <w:jc w:val="both"/>
        <w:outlineLvl w:val="2"/>
        <w:rPr>
          <w:rFonts w:asciiTheme="minorHAnsi" w:eastAsia="MS Gothic" w:hAnsiTheme="minorHAnsi" w:cstheme="minorHAnsi"/>
          <w:bCs/>
          <w:noProof/>
          <w:sz w:val="20"/>
          <w:szCs w:val="20"/>
          <w:lang w:val="es-ES_tradnl"/>
        </w:rPr>
      </w:pPr>
    </w:p>
    <w:p w14:paraId="3681C5B6" w14:textId="4A8AB356" w:rsidR="00453377" w:rsidRPr="00600328" w:rsidRDefault="004C4D13"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El</w:t>
      </w:r>
      <w:r w:rsidR="009C60DF" w:rsidRPr="00600328">
        <w:rPr>
          <w:rFonts w:asciiTheme="minorHAnsi" w:eastAsia="Calibri" w:hAnsiTheme="minorHAnsi" w:cstheme="minorHAnsi"/>
          <w:b w:val="0"/>
          <w:noProof/>
          <w:sz w:val="20"/>
          <w:szCs w:val="20"/>
          <w:lang w:val="es-ES_tradnl"/>
        </w:rPr>
        <w:t xml:space="preserve"> </w:t>
      </w:r>
      <w:r w:rsidR="004C43F4"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uditor</w:t>
      </w:r>
      <w:r w:rsidR="00453377" w:rsidRPr="00600328">
        <w:rPr>
          <w:rFonts w:asciiTheme="minorHAnsi" w:eastAsia="Calibri" w:hAnsiTheme="minorHAnsi" w:cstheme="minorHAnsi"/>
          <w:b w:val="0"/>
          <w:sz w:val="20"/>
          <w:szCs w:val="20"/>
          <w:lang w:val="es-ES_tradnl"/>
        </w:rPr>
        <w:t xml:space="preserve"> </w:t>
      </w:r>
      <w:r w:rsidR="00381279" w:rsidRPr="00600328">
        <w:rPr>
          <w:rFonts w:asciiTheme="minorHAnsi" w:eastAsia="Calibri" w:hAnsiTheme="minorHAnsi" w:cstheme="minorHAnsi"/>
          <w:b w:val="0"/>
          <w:sz w:val="20"/>
          <w:szCs w:val="20"/>
          <w:lang w:val="es-ES_tradnl"/>
        </w:rPr>
        <w:t>llevará a cabo procedimientos para</w:t>
      </w:r>
      <w:r w:rsidR="00453377" w:rsidRPr="00600328">
        <w:rPr>
          <w:rFonts w:asciiTheme="minorHAnsi" w:eastAsia="Calibri" w:hAnsiTheme="minorHAnsi" w:cstheme="minorHAnsi"/>
          <w:b w:val="0"/>
          <w:sz w:val="20"/>
          <w:szCs w:val="20"/>
          <w:lang w:val="es-ES_tradnl"/>
        </w:rPr>
        <w:t xml:space="preserve"> </w:t>
      </w:r>
      <w:r w:rsidR="00381279" w:rsidRPr="00600328">
        <w:rPr>
          <w:rFonts w:asciiTheme="minorHAnsi" w:eastAsia="Calibri" w:hAnsiTheme="minorHAnsi" w:cstheme="minorHAnsi"/>
          <w:b w:val="0"/>
          <w:noProof/>
          <w:sz w:val="20"/>
          <w:szCs w:val="20"/>
          <w:lang w:val="es-ES_tradnl"/>
        </w:rPr>
        <w:t>obtener pruebas relativas al diseño de controled y realizará comprobaciones de controles si él</w:t>
      </w:r>
      <w:r w:rsidR="00453377" w:rsidRPr="00600328">
        <w:rPr>
          <w:rFonts w:asciiTheme="minorHAnsi" w:eastAsia="Calibri" w:hAnsiTheme="minorHAnsi" w:cstheme="minorHAnsi"/>
          <w:b w:val="0"/>
          <w:noProof/>
          <w:sz w:val="20"/>
          <w:szCs w:val="20"/>
          <w:lang w:val="es-ES_tradnl"/>
        </w:rPr>
        <w:t>/</w:t>
      </w:r>
      <w:r w:rsidR="00381279" w:rsidRPr="00600328">
        <w:rPr>
          <w:rFonts w:asciiTheme="minorHAnsi" w:eastAsia="Calibri" w:hAnsiTheme="minorHAnsi" w:cstheme="minorHAnsi"/>
          <w:b w:val="0"/>
          <w:noProof/>
          <w:sz w:val="20"/>
          <w:szCs w:val="20"/>
          <w:lang w:val="es-ES_tradnl"/>
        </w:rPr>
        <w:t>ella considera</w:t>
      </w:r>
      <w:r w:rsidR="00453377"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que esta medida es adecuada o necesaria</w:t>
      </w:r>
      <w:r w:rsidR="00453377" w:rsidRPr="00600328">
        <w:rPr>
          <w:rFonts w:asciiTheme="minorHAnsi" w:eastAsia="Calibri" w:hAnsiTheme="minorHAnsi" w:cstheme="minorHAnsi"/>
          <w:b w:val="0"/>
          <w:noProof/>
          <w:sz w:val="20"/>
          <w:szCs w:val="20"/>
          <w:lang w:val="es-ES_tradnl"/>
        </w:rPr>
        <w:t xml:space="preserve"> </w:t>
      </w:r>
      <w:r w:rsidR="00381279" w:rsidRPr="00600328">
        <w:rPr>
          <w:rFonts w:asciiTheme="minorHAnsi" w:eastAsia="Calibri" w:hAnsiTheme="minorHAnsi" w:cstheme="minorHAnsi"/>
          <w:b w:val="0"/>
          <w:noProof/>
          <w:sz w:val="20"/>
          <w:szCs w:val="20"/>
          <w:lang w:val="es-ES_tradnl"/>
        </w:rPr>
        <w:t>para el propósito de esta auditoría financiera</w:t>
      </w:r>
      <w:r w:rsidR="00453377" w:rsidRPr="00600328">
        <w:rPr>
          <w:rFonts w:asciiTheme="minorHAnsi" w:eastAsia="Calibri" w:hAnsiTheme="minorHAnsi" w:cstheme="minorHAnsi"/>
          <w:b w:val="0"/>
          <w:noProof/>
          <w:sz w:val="20"/>
          <w:szCs w:val="20"/>
          <w:lang w:val="es-ES_tradnl"/>
        </w:rPr>
        <w:t>.</w:t>
      </w:r>
    </w:p>
    <w:p w14:paraId="460ECB6D" w14:textId="77777777" w:rsidR="00336331" w:rsidRPr="00600328" w:rsidRDefault="00336331" w:rsidP="00336331">
      <w:pPr>
        <w:pStyle w:val="MFnumberedbody"/>
        <w:numPr>
          <w:ilvl w:val="0"/>
          <w:numId w:val="0"/>
        </w:numPr>
        <w:ind w:left="390"/>
        <w:rPr>
          <w:rFonts w:asciiTheme="minorHAnsi" w:eastAsia="Calibri" w:hAnsiTheme="minorHAnsi" w:cstheme="minorHAnsi"/>
          <w:sz w:val="20"/>
          <w:szCs w:val="20"/>
          <w:lang w:val="es-ES_tradnl"/>
        </w:rPr>
      </w:pPr>
    </w:p>
    <w:p w14:paraId="1A2D2BE2" w14:textId="451FA22C" w:rsidR="00336331" w:rsidRPr="00600328" w:rsidRDefault="00381279"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4C43F4"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021209" w:rsidRPr="00600328">
        <w:rPr>
          <w:rFonts w:asciiTheme="minorHAnsi" w:eastAsia="Calibri" w:hAnsiTheme="minorHAnsi" w:cstheme="minorHAnsi"/>
          <w:b w:val="0"/>
          <w:sz w:val="20"/>
          <w:szCs w:val="20"/>
          <w:lang w:val="es-ES_tradnl"/>
        </w:rPr>
        <w:t>centrará las pruebas de controles en los controles financieros clave</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que se refieren a</w:t>
      </w:r>
      <w:r w:rsidR="001D2D05" w:rsidRPr="00600328">
        <w:rPr>
          <w:rFonts w:asciiTheme="minorHAnsi" w:eastAsia="Calibri" w:hAnsiTheme="minorHAnsi" w:cstheme="minorHAnsi"/>
          <w:b w:val="0"/>
          <w:sz w:val="20"/>
          <w:szCs w:val="20"/>
          <w:lang w:val="es-ES_tradnl"/>
        </w:rPr>
        <w:t xml:space="preserve"> los asuntos descritos en los término</w:t>
      </w:r>
      <w:r w:rsidR="00CF0359" w:rsidRPr="00600328">
        <w:rPr>
          <w:rFonts w:asciiTheme="minorHAnsi" w:eastAsia="Calibri" w:hAnsiTheme="minorHAnsi" w:cstheme="minorHAnsi"/>
          <w:b w:val="0"/>
          <w:sz w:val="20"/>
          <w:szCs w:val="20"/>
          <w:lang w:val="es-ES_tradnl"/>
        </w:rPr>
        <w:t>s de referencia y</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que son</w:t>
      </w:r>
      <w:r w:rsidR="00453377" w:rsidRPr="00600328">
        <w:rPr>
          <w:rFonts w:asciiTheme="minorHAnsi" w:eastAsia="Calibri" w:hAnsiTheme="minorHAnsi" w:cstheme="minorHAnsi"/>
          <w:b w:val="0"/>
          <w:sz w:val="20"/>
          <w:szCs w:val="20"/>
          <w:lang w:val="es-ES_tradnl"/>
        </w:rPr>
        <w:t xml:space="preserve"> </w:t>
      </w:r>
      <w:r w:rsidR="00CF0359" w:rsidRPr="00600328">
        <w:rPr>
          <w:rFonts w:asciiTheme="minorHAnsi" w:eastAsia="Calibri" w:hAnsiTheme="minorHAnsi" w:cstheme="minorHAnsi"/>
          <w:b w:val="0"/>
          <w:sz w:val="20"/>
          <w:szCs w:val="20"/>
          <w:lang w:val="es-ES_tradnl"/>
        </w:rPr>
        <w:t>pertinentes para la gestión de los riesgos</w:t>
      </w:r>
      <w:r w:rsidR="00453377" w:rsidRPr="00600328">
        <w:rPr>
          <w:rFonts w:asciiTheme="minorHAnsi" w:eastAsia="Calibri" w:hAnsiTheme="minorHAnsi" w:cstheme="minorHAnsi"/>
          <w:b w:val="0"/>
          <w:sz w:val="20"/>
          <w:szCs w:val="20"/>
          <w:lang w:val="es-ES_tradnl"/>
        </w:rPr>
        <w:t xml:space="preserve">. </w:t>
      </w:r>
      <w:r w:rsidR="00183E65" w:rsidRPr="00600328">
        <w:rPr>
          <w:rFonts w:asciiTheme="minorHAnsi" w:eastAsia="Calibri" w:hAnsiTheme="minorHAnsi" w:cstheme="minorHAnsi"/>
          <w:b w:val="0"/>
          <w:noProof/>
          <w:sz w:val="20"/>
          <w:szCs w:val="20"/>
          <w:lang w:val="es-ES_tradnl"/>
        </w:rPr>
        <w:t>Las conclusiones</w:t>
      </w:r>
      <w:r w:rsidR="00453377" w:rsidRPr="00600328">
        <w:rPr>
          <w:rFonts w:asciiTheme="minorHAnsi" w:eastAsia="Calibri" w:hAnsiTheme="minorHAnsi" w:cstheme="minorHAnsi"/>
          <w:b w:val="0"/>
          <w:noProof/>
          <w:sz w:val="20"/>
          <w:szCs w:val="20"/>
          <w:lang w:val="es-ES_tradnl"/>
        </w:rPr>
        <w:t xml:space="preserve"> </w:t>
      </w:r>
      <w:r w:rsidR="00183E65" w:rsidRPr="00600328">
        <w:rPr>
          <w:rFonts w:asciiTheme="minorHAnsi" w:eastAsia="Calibri" w:hAnsiTheme="minorHAnsi" w:cstheme="minorHAnsi"/>
          <w:b w:val="0"/>
          <w:noProof/>
          <w:sz w:val="20"/>
          <w:szCs w:val="20"/>
          <w:lang w:val="es-ES_tradnl"/>
        </w:rPr>
        <w:t>relativas a</w:t>
      </w:r>
      <w:r w:rsidR="00453377" w:rsidRPr="00600328">
        <w:rPr>
          <w:rFonts w:asciiTheme="minorHAnsi" w:eastAsia="Calibri" w:hAnsiTheme="minorHAnsi" w:cstheme="minorHAnsi"/>
          <w:b w:val="0"/>
          <w:noProof/>
          <w:sz w:val="20"/>
          <w:szCs w:val="20"/>
          <w:lang w:val="es-ES_tradnl"/>
        </w:rPr>
        <w:t xml:space="preserve"> </w:t>
      </w:r>
      <w:r w:rsidR="00183E65" w:rsidRPr="00600328">
        <w:rPr>
          <w:rFonts w:asciiTheme="minorHAnsi" w:eastAsia="Calibri" w:hAnsiTheme="minorHAnsi" w:cstheme="minorHAnsi"/>
          <w:b w:val="0"/>
          <w:noProof/>
          <w:sz w:val="20"/>
          <w:szCs w:val="20"/>
          <w:lang w:val="es-ES_tradnl"/>
        </w:rPr>
        <w:t xml:space="preserve">debilidades y deficiencias importantes en el diseño o la eficacia operativa de los controles del Receptor </w:t>
      </w:r>
      <w:r w:rsidR="00453377" w:rsidRPr="00600328">
        <w:rPr>
          <w:rFonts w:asciiTheme="minorHAnsi" w:eastAsia="Calibri" w:hAnsiTheme="minorHAnsi" w:cstheme="minorHAnsi"/>
          <w:b w:val="0"/>
          <w:sz w:val="20"/>
          <w:szCs w:val="20"/>
          <w:lang w:val="es-ES_tradnl"/>
        </w:rPr>
        <w:t xml:space="preserve">Principal </w:t>
      </w:r>
      <w:r w:rsidR="00183E65" w:rsidRPr="00600328">
        <w:rPr>
          <w:rFonts w:asciiTheme="minorHAnsi" w:eastAsia="Calibri" w:hAnsiTheme="minorHAnsi" w:cstheme="minorHAnsi"/>
          <w:b w:val="0"/>
          <w:sz w:val="20"/>
          <w:szCs w:val="20"/>
          <w:lang w:val="es-ES_tradnl"/>
        </w:rPr>
        <w:t>deben</w:t>
      </w:r>
      <w:r w:rsidR="00453377" w:rsidRPr="00600328">
        <w:rPr>
          <w:rFonts w:asciiTheme="minorHAnsi" w:eastAsia="Calibri" w:hAnsiTheme="minorHAnsi" w:cstheme="minorHAnsi"/>
          <w:b w:val="0"/>
          <w:sz w:val="20"/>
          <w:szCs w:val="20"/>
          <w:lang w:val="es-ES_tradnl"/>
        </w:rPr>
        <w:t xml:space="preserve"> </w:t>
      </w:r>
      <w:r w:rsidR="00183E65" w:rsidRPr="00600328">
        <w:rPr>
          <w:rFonts w:asciiTheme="minorHAnsi" w:eastAsia="Calibri" w:hAnsiTheme="minorHAnsi" w:cstheme="minorHAnsi"/>
          <w:b w:val="0"/>
          <w:noProof/>
          <w:sz w:val="20"/>
          <w:szCs w:val="20"/>
          <w:lang w:val="es-ES_tradnl"/>
        </w:rPr>
        <w:t>presentarse en la</w:t>
      </w:r>
      <w:r w:rsidR="002C19E4" w:rsidRPr="00600328">
        <w:rPr>
          <w:rFonts w:asciiTheme="minorHAnsi" w:eastAsia="Calibri" w:hAnsiTheme="minorHAnsi" w:cstheme="minorHAnsi"/>
          <w:b w:val="0"/>
          <w:sz w:val="20"/>
          <w:szCs w:val="20"/>
          <w:lang w:val="es-ES_tradnl"/>
        </w:rPr>
        <w:t xml:space="preserve"> </w:t>
      </w:r>
      <w:r w:rsidR="00193E01" w:rsidRPr="00600328">
        <w:rPr>
          <w:rFonts w:asciiTheme="minorHAnsi" w:eastAsia="Calibri" w:hAnsiTheme="minorHAnsi" w:cstheme="minorHAnsi"/>
          <w:b w:val="0"/>
          <w:sz w:val="20"/>
          <w:szCs w:val="20"/>
          <w:lang w:val="es-ES_tradnl"/>
        </w:rPr>
        <w:t>carta de gestión</w:t>
      </w:r>
      <w:r w:rsidR="00453377" w:rsidRPr="00600328">
        <w:rPr>
          <w:rFonts w:asciiTheme="minorHAnsi" w:eastAsia="Calibri" w:hAnsiTheme="minorHAnsi" w:cstheme="minorHAnsi"/>
          <w:b w:val="0"/>
          <w:sz w:val="20"/>
          <w:szCs w:val="20"/>
          <w:lang w:val="es-ES_tradnl"/>
        </w:rPr>
        <w:t>.</w:t>
      </w:r>
    </w:p>
    <w:p w14:paraId="29CF8BA6" w14:textId="77777777" w:rsidR="00336331" w:rsidRPr="00600328" w:rsidRDefault="00336331" w:rsidP="00336331">
      <w:pPr>
        <w:pStyle w:val="MFnumberedbody"/>
        <w:numPr>
          <w:ilvl w:val="0"/>
          <w:numId w:val="0"/>
        </w:numPr>
        <w:ind w:left="390"/>
        <w:jc w:val="both"/>
        <w:rPr>
          <w:rFonts w:asciiTheme="minorHAnsi" w:eastAsia="Calibri" w:hAnsiTheme="minorHAnsi" w:cstheme="minorHAnsi"/>
          <w:b w:val="0"/>
          <w:sz w:val="20"/>
          <w:szCs w:val="20"/>
          <w:lang w:val="es-ES_tradnl"/>
        </w:rPr>
      </w:pPr>
    </w:p>
    <w:p w14:paraId="038DEEDA" w14:textId="29D02D50" w:rsidR="00453377" w:rsidRPr="00600328" w:rsidRDefault="00F51936" w:rsidP="000B426C">
      <w:pPr>
        <w:pStyle w:val="MFnumberedbody"/>
        <w:numPr>
          <w:ilvl w:val="0"/>
          <w:numId w:val="0"/>
        </w:numPr>
        <w:ind w:left="39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 Pa</w:t>
      </w:r>
      <w:r w:rsidR="001D2D05" w:rsidRPr="00600328">
        <w:rPr>
          <w:rFonts w:asciiTheme="minorHAnsi" w:eastAsia="Calibri" w:hAnsiTheme="minorHAnsi" w:cstheme="minorHAnsi"/>
          <w:b w:val="0"/>
          <w:sz w:val="20"/>
          <w:szCs w:val="20"/>
          <w:lang w:val="es-ES_tradnl"/>
        </w:rPr>
        <w:t xml:space="preserve">ra los países centrales, </w:t>
      </w:r>
      <w:r w:rsidR="00F7283B" w:rsidRPr="00600328">
        <w:rPr>
          <w:rFonts w:asciiTheme="minorHAnsi" w:eastAsia="Calibri" w:hAnsiTheme="minorHAnsi" w:cstheme="minorHAnsi"/>
          <w:b w:val="0"/>
          <w:sz w:val="20"/>
          <w:szCs w:val="20"/>
          <w:lang w:val="es-ES_tradnl"/>
        </w:rPr>
        <w:t xml:space="preserve">los </w:t>
      </w:r>
      <w:r w:rsidR="001D2D05" w:rsidRPr="00600328">
        <w:rPr>
          <w:rFonts w:asciiTheme="minorHAnsi" w:eastAsia="Calibri" w:hAnsiTheme="minorHAnsi" w:cstheme="minorHAnsi"/>
          <w:b w:val="0"/>
          <w:sz w:val="20"/>
          <w:szCs w:val="20"/>
          <w:lang w:val="es-ES_tradnl"/>
        </w:rPr>
        <w:t>países de alto impacto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y un número determinado de países enfocados de alto riesgo</w:t>
      </w:r>
      <w:r w:rsidR="003A1E0B"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el</w:t>
      </w:r>
      <w:r w:rsidR="003A1E0B"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udit</w:t>
      </w:r>
      <w:r w:rsidR="003A1E0B" w:rsidRPr="00600328">
        <w:rPr>
          <w:rFonts w:asciiTheme="minorHAnsi" w:eastAsia="Calibri" w:hAnsiTheme="minorHAnsi" w:cstheme="minorHAnsi"/>
          <w:b w:val="0"/>
          <w:sz w:val="20"/>
          <w:szCs w:val="20"/>
          <w:lang w:val="es-ES_tradnl"/>
        </w:rPr>
        <w:t>or</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revisar el marco de control interno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financier</w:t>
      </w:r>
      <w:r w:rsidR="00F7283B" w:rsidRPr="00600328">
        <w:rPr>
          <w:rFonts w:asciiTheme="minorHAnsi" w:eastAsia="Calibri" w:hAnsiTheme="minorHAnsi" w:cstheme="minorHAnsi"/>
          <w:b w:val="0"/>
          <w:sz w:val="20"/>
          <w:szCs w:val="20"/>
          <w:lang w:val="es-ES_tradnl"/>
        </w:rPr>
        <w:t>o</w:t>
      </w:r>
      <w:r w:rsidR="001D2D05" w:rsidRPr="00600328">
        <w:rPr>
          <w:rFonts w:asciiTheme="minorHAnsi" w:eastAsia="Calibri" w:hAnsiTheme="minorHAnsi" w:cstheme="minorHAnsi"/>
          <w:b w:val="0"/>
          <w:sz w:val="20"/>
          <w:szCs w:val="20"/>
          <w:lang w:val="es-ES_tradnl"/>
        </w:rPr>
        <w:t xml:space="preserve"> y programático</w:t>
      </w:r>
      <w:r w:rsidR="00453377"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del Receptor</w:t>
      </w:r>
      <w:r w:rsidR="00453377" w:rsidRPr="00600328">
        <w:rPr>
          <w:rFonts w:asciiTheme="minorHAnsi" w:eastAsia="Calibri" w:hAnsiTheme="minorHAnsi" w:cstheme="minorHAnsi"/>
          <w:b w:val="0"/>
          <w:sz w:val="20"/>
          <w:szCs w:val="20"/>
          <w:lang w:val="es-ES_tradnl"/>
        </w:rPr>
        <w:t xml:space="preserve"> </w:t>
      </w:r>
      <w:r w:rsidR="003A1E0B" w:rsidRPr="00600328">
        <w:rPr>
          <w:rFonts w:asciiTheme="minorHAnsi" w:eastAsia="Calibri" w:hAnsiTheme="minorHAnsi" w:cstheme="minorHAnsi"/>
          <w:b w:val="0"/>
          <w:sz w:val="20"/>
          <w:szCs w:val="20"/>
          <w:lang w:val="es-ES_tradnl"/>
        </w:rPr>
        <w:t xml:space="preserve">Principal </w:t>
      </w:r>
      <w:r w:rsidR="001D2D05" w:rsidRPr="00600328">
        <w:rPr>
          <w:rFonts w:asciiTheme="minorHAnsi" w:eastAsia="Calibri" w:hAnsiTheme="minorHAnsi" w:cstheme="minorHAnsi"/>
          <w:b w:val="0"/>
          <w:sz w:val="20"/>
          <w:szCs w:val="20"/>
          <w:lang w:val="es-ES_tradnl"/>
        </w:rPr>
        <w:t xml:space="preserve">y los </w:t>
      </w:r>
      <w:proofErr w:type="spellStart"/>
      <w:r w:rsidR="001D2D05" w:rsidRPr="00600328">
        <w:rPr>
          <w:rFonts w:asciiTheme="minorHAnsi" w:eastAsia="Calibri" w:hAnsiTheme="minorHAnsi" w:cstheme="minorHAnsi"/>
          <w:b w:val="0"/>
          <w:sz w:val="20"/>
          <w:szCs w:val="20"/>
          <w:lang w:val="es-ES_tradnl"/>
        </w:rPr>
        <w:t>subreceptores</w:t>
      </w:r>
      <w:proofErr w:type="spellEnd"/>
      <w:r w:rsidR="003A1E0B" w:rsidRPr="00600328">
        <w:rPr>
          <w:rFonts w:asciiTheme="minorHAnsi" w:eastAsia="Calibri" w:hAnsiTheme="minorHAnsi" w:cstheme="minorHAnsi"/>
          <w:b w:val="0"/>
          <w:sz w:val="20"/>
          <w:szCs w:val="20"/>
          <w:lang w:val="es-ES_tradnl"/>
        </w:rPr>
        <w:t xml:space="preserve"> </w:t>
      </w:r>
      <w:r w:rsidR="001D2D05" w:rsidRPr="00600328">
        <w:rPr>
          <w:rFonts w:asciiTheme="minorHAnsi" w:eastAsia="Calibri" w:hAnsiTheme="minorHAnsi" w:cstheme="minorHAnsi"/>
          <w:b w:val="0"/>
          <w:sz w:val="20"/>
          <w:szCs w:val="20"/>
          <w:lang w:val="es-ES_tradnl"/>
        </w:rPr>
        <w:t>identificados por el Equipo de País del Fondo Mundial en colaboración con 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e informar al respecto. 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discreció</w:t>
      </w:r>
      <w:r w:rsidR="00453377" w:rsidRPr="00600328">
        <w:rPr>
          <w:rFonts w:asciiTheme="minorHAnsi" w:eastAsia="Calibri" w:hAnsiTheme="minorHAnsi" w:cstheme="minorHAnsi"/>
          <w:b w:val="0"/>
          <w:sz w:val="20"/>
          <w:szCs w:val="20"/>
          <w:lang w:val="es-ES_tradnl"/>
        </w:rPr>
        <w:t xml:space="preserve">n </w:t>
      </w:r>
      <w:r w:rsidRPr="00600328">
        <w:rPr>
          <w:rFonts w:asciiTheme="minorHAnsi" w:eastAsia="Calibri" w:hAnsiTheme="minorHAnsi" w:cstheme="minorHAnsi"/>
          <w:b w:val="0"/>
          <w:sz w:val="20"/>
          <w:szCs w:val="20"/>
          <w:lang w:val="es-ES_tradnl"/>
        </w:rPr>
        <w:t>del Equipo de País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dicha comprobación </w:t>
      </w:r>
      <w:r w:rsidR="00876706" w:rsidRPr="00600328">
        <w:rPr>
          <w:rFonts w:asciiTheme="minorHAnsi" w:eastAsia="Calibri" w:hAnsiTheme="minorHAnsi" w:cstheme="minorHAnsi"/>
          <w:b w:val="0"/>
          <w:sz w:val="20"/>
          <w:szCs w:val="20"/>
          <w:lang w:val="es-ES_tradnl"/>
        </w:rPr>
        <w:t>podría llevarse a cabo durante una</w:t>
      </w:r>
      <w:r w:rsidR="00453377" w:rsidRPr="00600328">
        <w:rPr>
          <w:rFonts w:asciiTheme="minorHAnsi" w:eastAsia="Calibri" w:hAnsiTheme="minorHAnsi" w:cstheme="minorHAnsi"/>
          <w:b w:val="0"/>
          <w:sz w:val="20"/>
          <w:szCs w:val="20"/>
          <w:lang w:val="es-ES_tradnl"/>
        </w:rPr>
        <w:t xml:space="preserve"> </w:t>
      </w:r>
      <w:r w:rsidR="00876706" w:rsidRPr="00600328">
        <w:rPr>
          <w:rFonts w:asciiTheme="minorHAnsi" w:eastAsia="Calibri" w:hAnsiTheme="minorHAnsi" w:cstheme="minorHAnsi"/>
          <w:b w:val="0"/>
          <w:sz w:val="20"/>
          <w:szCs w:val="20"/>
          <w:lang w:val="es-ES_tradnl"/>
        </w:rPr>
        <w:t>auditoría provisional</w:t>
      </w:r>
      <w:r w:rsidR="00453377" w:rsidRPr="00600328">
        <w:rPr>
          <w:rFonts w:asciiTheme="minorHAnsi" w:eastAsia="Calibri" w:hAnsiTheme="minorHAnsi" w:cstheme="minorHAnsi"/>
          <w:b w:val="0"/>
          <w:sz w:val="20"/>
          <w:szCs w:val="20"/>
          <w:lang w:val="es-ES_tradnl"/>
        </w:rPr>
        <w:t xml:space="preserve"> </w:t>
      </w:r>
      <w:r w:rsidR="00876706" w:rsidRPr="00600328">
        <w:rPr>
          <w:rFonts w:asciiTheme="minorHAnsi" w:eastAsia="Calibri" w:hAnsiTheme="minorHAnsi" w:cstheme="minorHAnsi"/>
          <w:b w:val="0"/>
          <w:sz w:val="20"/>
          <w:szCs w:val="20"/>
          <w:lang w:val="es-ES_tradnl"/>
        </w:rPr>
        <w:t>en el Receptor</w:t>
      </w:r>
      <w:r w:rsidR="00453377" w:rsidRPr="00600328">
        <w:rPr>
          <w:rFonts w:asciiTheme="minorHAnsi" w:eastAsia="Calibri" w:hAnsiTheme="minorHAnsi" w:cstheme="minorHAnsi"/>
          <w:b w:val="0"/>
          <w:sz w:val="20"/>
          <w:szCs w:val="20"/>
          <w:lang w:val="es-ES_tradnl"/>
        </w:rPr>
        <w:t xml:space="preserve"> Principal.</w:t>
      </w:r>
    </w:p>
    <w:p w14:paraId="32673047" w14:textId="77777777" w:rsidR="000225DE" w:rsidRPr="00600328" w:rsidRDefault="000225DE" w:rsidP="000B426C">
      <w:pPr>
        <w:pStyle w:val="MFnumberedbody"/>
        <w:numPr>
          <w:ilvl w:val="0"/>
          <w:numId w:val="0"/>
        </w:numPr>
        <w:ind w:left="390"/>
        <w:jc w:val="both"/>
        <w:rPr>
          <w:rFonts w:asciiTheme="minorHAnsi" w:eastAsia="Calibri" w:hAnsiTheme="minorHAnsi" w:cstheme="minorHAnsi"/>
          <w:b w:val="0"/>
          <w:sz w:val="20"/>
          <w:szCs w:val="20"/>
          <w:lang w:val="es-ES_tradnl"/>
        </w:rPr>
      </w:pPr>
    </w:p>
    <w:p w14:paraId="5AB8E7CB" w14:textId="4B7F0420" w:rsidR="00453377" w:rsidRPr="00600328" w:rsidRDefault="00676DBB" w:rsidP="00676DBB">
      <w:pPr>
        <w:keepNext/>
        <w:keepLines/>
        <w:spacing w:after="0" w:line="240" w:lineRule="auto"/>
        <w:ind w:left="240"/>
        <w:outlineLvl w:val="2"/>
        <w:rPr>
          <w:rFonts w:asciiTheme="minorHAnsi" w:eastAsia="MS Gothic" w:hAnsiTheme="minorHAnsi" w:cstheme="minorHAnsi"/>
          <w:b/>
          <w:bCs/>
          <w:noProof/>
          <w:sz w:val="20"/>
          <w:szCs w:val="20"/>
          <w:lang w:val="es-CR"/>
        </w:rPr>
      </w:pPr>
      <w:bookmarkStart w:id="125" w:name="_Toc5026424"/>
      <w:bookmarkStart w:id="126" w:name="_Toc19971623"/>
      <w:bookmarkStart w:id="127" w:name="_Toc19971789"/>
      <w:bookmarkStart w:id="128" w:name="_Toc19971955"/>
      <w:bookmarkStart w:id="129" w:name="_Toc19972121"/>
      <w:bookmarkStart w:id="130" w:name="_Toc19972287"/>
      <w:bookmarkStart w:id="131" w:name="_Toc19972453"/>
      <w:bookmarkStart w:id="132" w:name="_Toc20466647"/>
      <w:r w:rsidRPr="00600328">
        <w:rPr>
          <w:rFonts w:asciiTheme="minorHAnsi" w:eastAsia="MS Gothic" w:hAnsiTheme="minorHAnsi" w:cstheme="minorHAnsi"/>
          <w:b/>
          <w:bCs/>
          <w:noProof/>
          <w:sz w:val="20"/>
          <w:szCs w:val="20"/>
          <w:lang w:val="es-CR"/>
        </w:rPr>
        <w:t xml:space="preserve">            </w:t>
      </w:r>
      <w:bookmarkStart w:id="133" w:name="_Toc58537661"/>
      <w:r w:rsidRPr="00600328">
        <w:rPr>
          <w:rFonts w:asciiTheme="minorHAnsi" w:eastAsia="MS Gothic" w:hAnsiTheme="minorHAnsi" w:cstheme="minorHAnsi"/>
          <w:b/>
          <w:bCs/>
          <w:noProof/>
          <w:sz w:val="20"/>
          <w:szCs w:val="20"/>
          <w:lang w:val="es-CR"/>
        </w:rPr>
        <w:t xml:space="preserve">8.3.2 </w:t>
      </w:r>
      <w:r w:rsidR="00CC7287" w:rsidRPr="00600328">
        <w:rPr>
          <w:rFonts w:asciiTheme="minorHAnsi" w:eastAsia="MS Gothic" w:hAnsiTheme="minorHAnsi" w:cstheme="minorHAnsi"/>
          <w:b/>
          <w:bCs/>
          <w:noProof/>
          <w:sz w:val="20"/>
          <w:szCs w:val="20"/>
          <w:lang w:val="es-CR"/>
        </w:rPr>
        <w:t>Procedimientos sustanciales</w:t>
      </w:r>
      <w:bookmarkEnd w:id="133"/>
      <w:r w:rsidR="00453377" w:rsidRPr="00600328">
        <w:rPr>
          <w:rFonts w:asciiTheme="minorHAnsi" w:eastAsia="MS Gothic" w:hAnsiTheme="minorHAnsi" w:cstheme="minorHAnsi"/>
          <w:b/>
          <w:bCs/>
          <w:noProof/>
          <w:sz w:val="20"/>
          <w:szCs w:val="20"/>
          <w:lang w:val="es-CR"/>
        </w:rPr>
        <w:t xml:space="preserve"> </w:t>
      </w:r>
      <w:bookmarkEnd w:id="125"/>
      <w:bookmarkEnd w:id="126"/>
      <w:bookmarkEnd w:id="127"/>
      <w:bookmarkEnd w:id="128"/>
      <w:bookmarkEnd w:id="129"/>
      <w:bookmarkEnd w:id="130"/>
      <w:bookmarkEnd w:id="131"/>
      <w:bookmarkEnd w:id="132"/>
    </w:p>
    <w:p w14:paraId="1A5ACF24" w14:textId="77777777" w:rsidR="00676DBB" w:rsidRPr="00600328" w:rsidRDefault="00676DBB" w:rsidP="00676DBB">
      <w:pPr>
        <w:keepNext/>
        <w:keepLines/>
        <w:spacing w:after="0" w:line="240" w:lineRule="auto"/>
        <w:ind w:left="240"/>
        <w:outlineLvl w:val="2"/>
        <w:rPr>
          <w:rFonts w:asciiTheme="minorHAnsi" w:eastAsia="MS Gothic" w:hAnsiTheme="minorHAnsi" w:cstheme="minorHAnsi"/>
          <w:b/>
          <w:bCs/>
          <w:noProof/>
          <w:sz w:val="20"/>
          <w:szCs w:val="20"/>
          <w:lang w:val="es-CR"/>
        </w:rPr>
      </w:pPr>
    </w:p>
    <w:p w14:paraId="02A149C4" w14:textId="7E2AC41A" w:rsidR="00453377" w:rsidRPr="00600328" w:rsidRDefault="0076319F" w:rsidP="00A20F7A">
      <w:pPr>
        <w:pStyle w:val="MFnumberedbody"/>
        <w:numPr>
          <w:ilvl w:val="0"/>
          <w:numId w:val="0"/>
        </w:numPr>
        <w:ind w:left="61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003A1E0B"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debe </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llevar a cabo procedimientos sustanciales</w:t>
      </w:r>
      <w:r w:rsidR="00453377" w:rsidRPr="00600328">
        <w:rPr>
          <w:rFonts w:asciiTheme="minorHAnsi" w:eastAsia="Calibri" w:hAnsiTheme="minorHAnsi" w:cstheme="minorHAnsi"/>
          <w:b w:val="0"/>
          <w:noProof/>
          <w:sz w:val="20"/>
          <w:szCs w:val="20"/>
          <w:lang w:val="es-ES_tradnl"/>
        </w:rPr>
        <w:t xml:space="preserve"> </w:t>
      </w:r>
      <w:r w:rsidR="00473BA4" w:rsidRPr="00600328">
        <w:rPr>
          <w:rFonts w:asciiTheme="minorHAnsi" w:eastAsia="Calibri" w:hAnsiTheme="minorHAnsi" w:cstheme="minorHAnsi"/>
          <w:b w:val="0"/>
          <w:noProof/>
          <w:sz w:val="20"/>
          <w:szCs w:val="20"/>
          <w:lang w:val="es-ES_tradnl"/>
        </w:rPr>
        <w:t>sensibles</w:t>
      </w:r>
      <w:r w:rsidRPr="00600328">
        <w:rPr>
          <w:rFonts w:asciiTheme="minorHAnsi" w:eastAsia="Calibri" w:hAnsiTheme="minorHAnsi" w:cstheme="minorHAnsi"/>
          <w:b w:val="0"/>
          <w:noProof/>
          <w:sz w:val="20"/>
          <w:szCs w:val="20"/>
          <w:lang w:val="es-ES_tradnl"/>
        </w:rPr>
        <w:t xml:space="preserve"> a su</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evaluación de los riesgos de errores o incorrecciones importantes</w:t>
      </w:r>
      <w:r w:rsidR="00473BA4" w:rsidRPr="00600328">
        <w:rPr>
          <w:rFonts w:asciiTheme="minorHAnsi" w:eastAsia="Calibri" w:hAnsiTheme="minorHAnsi" w:cstheme="minorHAnsi"/>
          <w:b w:val="0"/>
          <w:noProof/>
          <w:sz w:val="20"/>
          <w:szCs w:val="20"/>
          <w:lang w:val="es-ES_tradnl"/>
        </w:rPr>
        <w:t xml:space="preserve"> detectados</w:t>
      </w:r>
      <w:r w:rsidRPr="00600328">
        <w:rPr>
          <w:rFonts w:asciiTheme="minorHAnsi" w:eastAsia="Calibri" w:hAnsiTheme="minorHAnsi" w:cstheme="minorHAnsi"/>
          <w:b w:val="0"/>
          <w:noProof/>
          <w:sz w:val="20"/>
          <w:szCs w:val="20"/>
          <w:lang w:val="es-ES_tradnl"/>
        </w:rPr>
        <w:t xml:space="preserve"> en los gastos e ingresos declarados en los estados financieros del programa de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ya sea que hayan sido causado</w:t>
      </w:r>
      <w:r w:rsidR="00405EE3" w:rsidRPr="00600328">
        <w:rPr>
          <w:rFonts w:asciiTheme="minorHAnsi" w:eastAsia="Calibri" w:hAnsiTheme="minorHAnsi" w:cstheme="minorHAnsi"/>
          <w:b w:val="0"/>
          <w:noProof/>
          <w:sz w:val="20"/>
          <w:szCs w:val="20"/>
          <w:lang w:val="es-ES_tradnl"/>
        </w:rPr>
        <w:t>s</w:t>
      </w:r>
      <w:r w:rsidRPr="00600328">
        <w:rPr>
          <w:rFonts w:asciiTheme="minorHAnsi" w:eastAsia="Calibri" w:hAnsiTheme="minorHAnsi" w:cstheme="minorHAnsi"/>
          <w:b w:val="0"/>
          <w:noProof/>
          <w:sz w:val="20"/>
          <w:szCs w:val="20"/>
          <w:lang w:val="es-ES_tradnl"/>
        </w:rPr>
        <w:t xml:space="preserve"> por error o la comisión de un fraude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 resultados de las pruebas de controles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 los hubiera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deben tomarse en consideración</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453377" w:rsidRPr="00600328">
        <w:rPr>
          <w:rFonts w:asciiTheme="minorHAnsi" w:eastAsia="Calibri" w:hAnsiTheme="minorHAnsi" w:cstheme="minorHAnsi"/>
          <w:b w:val="0"/>
          <w:noProof/>
          <w:sz w:val="20"/>
          <w:szCs w:val="20"/>
          <w:lang w:val="es-ES_tradnl"/>
        </w:rPr>
        <w:t xml:space="preserve"> </w:t>
      </w:r>
      <w:r w:rsidR="003A1E0B"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00405EE3" w:rsidRPr="00600328">
        <w:rPr>
          <w:rFonts w:asciiTheme="minorHAnsi" w:eastAsia="Calibri" w:hAnsiTheme="minorHAnsi" w:cstheme="minorHAnsi"/>
          <w:b w:val="0"/>
          <w:noProof/>
          <w:sz w:val="20"/>
          <w:szCs w:val="20"/>
          <w:lang w:val="es-ES_tradnl"/>
        </w:rPr>
        <w:t xml:space="preserve">debe llevar a </w:t>
      </w:r>
      <w:r w:rsidR="00473BA4" w:rsidRPr="00600328">
        <w:rPr>
          <w:rFonts w:asciiTheme="minorHAnsi" w:eastAsia="Calibri" w:hAnsiTheme="minorHAnsi" w:cstheme="minorHAnsi"/>
          <w:b w:val="0"/>
          <w:noProof/>
          <w:sz w:val="20"/>
          <w:szCs w:val="20"/>
          <w:lang w:val="es-ES_tradnl"/>
        </w:rPr>
        <w:t>cabo procedim</w:t>
      </w:r>
      <w:r w:rsidR="00405EE3" w:rsidRPr="00600328">
        <w:rPr>
          <w:rFonts w:asciiTheme="minorHAnsi" w:eastAsia="Calibri" w:hAnsiTheme="minorHAnsi" w:cstheme="minorHAnsi"/>
          <w:b w:val="0"/>
          <w:noProof/>
          <w:sz w:val="20"/>
          <w:szCs w:val="20"/>
          <w:lang w:val="es-ES_tradnl"/>
        </w:rPr>
        <w:t>ientos sustanciales que cubran los asuntos des</w:t>
      </w:r>
      <w:r w:rsidR="00473BA4" w:rsidRPr="00600328">
        <w:rPr>
          <w:rFonts w:asciiTheme="minorHAnsi" w:eastAsia="Calibri" w:hAnsiTheme="minorHAnsi" w:cstheme="minorHAnsi"/>
          <w:b w:val="0"/>
          <w:noProof/>
          <w:sz w:val="20"/>
          <w:szCs w:val="20"/>
          <w:lang w:val="es-ES_tradnl"/>
        </w:rPr>
        <w:t>c</w:t>
      </w:r>
      <w:r w:rsidR="00405EE3" w:rsidRPr="00600328">
        <w:rPr>
          <w:rFonts w:asciiTheme="minorHAnsi" w:eastAsia="Calibri" w:hAnsiTheme="minorHAnsi" w:cstheme="minorHAnsi"/>
          <w:b w:val="0"/>
          <w:noProof/>
          <w:sz w:val="20"/>
          <w:szCs w:val="20"/>
          <w:lang w:val="es-ES_tradnl"/>
        </w:rPr>
        <w:t>ritos en los términos de referencia</w:t>
      </w:r>
      <w:r w:rsidR="00453377" w:rsidRPr="00600328">
        <w:rPr>
          <w:rFonts w:asciiTheme="minorHAnsi" w:eastAsia="Calibri" w:hAnsiTheme="minorHAnsi" w:cstheme="minorHAnsi"/>
          <w:b w:val="0"/>
          <w:noProof/>
          <w:sz w:val="20"/>
          <w:szCs w:val="20"/>
          <w:lang w:val="es-ES_tradnl"/>
        </w:rPr>
        <w:t xml:space="preserve"> </w:t>
      </w:r>
      <w:r w:rsidR="00405EE3" w:rsidRPr="00600328">
        <w:rPr>
          <w:rFonts w:asciiTheme="minorHAnsi" w:eastAsia="Calibri" w:hAnsiTheme="minorHAnsi" w:cstheme="minorHAnsi"/>
          <w:b w:val="0"/>
          <w:noProof/>
          <w:sz w:val="20"/>
          <w:szCs w:val="20"/>
          <w:lang w:val="es-ES_tradnl"/>
        </w:rPr>
        <w:t>y que sean pertinentes para la gestión de los riesgos</w:t>
      </w:r>
      <w:r w:rsidR="00453377" w:rsidRPr="00600328">
        <w:rPr>
          <w:rFonts w:asciiTheme="minorHAnsi" w:eastAsia="Calibri" w:hAnsiTheme="minorHAnsi" w:cstheme="minorHAnsi"/>
          <w:b w:val="0"/>
          <w:noProof/>
          <w:sz w:val="20"/>
          <w:szCs w:val="20"/>
          <w:vertAlign w:val="superscript"/>
        </w:rPr>
        <w:footnoteReference w:id="15"/>
      </w:r>
      <w:r w:rsidR="00453377" w:rsidRPr="00600328">
        <w:rPr>
          <w:rFonts w:asciiTheme="minorHAnsi" w:eastAsia="Calibri" w:hAnsiTheme="minorHAnsi" w:cstheme="minorHAnsi"/>
          <w:b w:val="0"/>
          <w:noProof/>
          <w:sz w:val="20"/>
          <w:szCs w:val="20"/>
          <w:lang w:val="es-ES_tradnl"/>
        </w:rPr>
        <w:t>.</w:t>
      </w:r>
    </w:p>
    <w:p w14:paraId="49B2148D" w14:textId="77777777" w:rsidR="00676DBB" w:rsidRPr="00600328" w:rsidRDefault="00676DBB" w:rsidP="00676DBB">
      <w:pPr>
        <w:pStyle w:val="MFnumberedbody"/>
        <w:numPr>
          <w:ilvl w:val="0"/>
          <w:numId w:val="0"/>
        </w:numPr>
        <w:ind w:left="615"/>
        <w:jc w:val="both"/>
        <w:rPr>
          <w:rFonts w:asciiTheme="minorHAnsi" w:eastAsia="Calibri" w:hAnsiTheme="minorHAnsi" w:cstheme="minorHAnsi"/>
          <w:sz w:val="20"/>
          <w:szCs w:val="20"/>
          <w:lang w:val="es-ES_tradnl"/>
        </w:rPr>
      </w:pPr>
    </w:p>
    <w:p w14:paraId="4CE3CD6C" w14:textId="77777777" w:rsidR="00676DBB" w:rsidRPr="00600328" w:rsidRDefault="00F5352E" w:rsidP="00A20F7A">
      <w:pPr>
        <w:pStyle w:val="MFnumberedbody"/>
        <w:numPr>
          <w:ilvl w:val="0"/>
          <w:numId w:val="0"/>
        </w:numPr>
        <w:ind w:left="615"/>
        <w:jc w:val="both"/>
        <w:rPr>
          <w:rFonts w:asciiTheme="minorHAnsi" w:eastAsia="Calibri" w:hAnsiTheme="minorHAnsi" w:cstheme="minorHAnsi"/>
          <w:b w:val="0"/>
          <w:sz w:val="20"/>
          <w:szCs w:val="20"/>
          <w:lang w:val="es-ES_tradnl"/>
        </w:rPr>
      </w:pPr>
      <w:bookmarkStart w:id="134" w:name="_Hlk5226491"/>
      <w:r w:rsidRPr="00600328">
        <w:rPr>
          <w:rFonts w:asciiTheme="minorHAnsi" w:eastAsia="Calibri" w:hAnsiTheme="minorHAnsi" w:cstheme="minorHAnsi"/>
          <w:b w:val="0"/>
          <w:noProof/>
          <w:sz w:val="20"/>
          <w:szCs w:val="20"/>
          <w:lang w:val="es-ES_tradnl"/>
        </w:rPr>
        <w:t>En relación con el riesgo de fraude</w:t>
      </w:r>
      <w:r w:rsidR="003A1E0B"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3A1E0B"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debe cumplir con</w:t>
      </w:r>
      <w:r w:rsidR="00453377" w:rsidRPr="00600328">
        <w:rPr>
          <w:rFonts w:asciiTheme="minorHAnsi" w:eastAsia="Calibri" w:hAnsiTheme="minorHAnsi" w:cstheme="minorHAnsi"/>
          <w:b w:val="0"/>
          <w:noProof/>
          <w:sz w:val="20"/>
          <w:szCs w:val="20"/>
          <w:lang w:val="es-ES_tradnl"/>
        </w:rPr>
        <w:t xml:space="preserve"> </w:t>
      </w:r>
      <w:r w:rsidR="00B9694B" w:rsidRPr="00600328">
        <w:rPr>
          <w:rFonts w:asciiTheme="minorHAnsi" w:eastAsia="Calibri" w:hAnsiTheme="minorHAnsi" w:cstheme="minorHAnsi"/>
          <w:b w:val="0"/>
          <w:noProof/>
          <w:sz w:val="20"/>
          <w:szCs w:val="20"/>
          <w:lang w:val="es-ES_tradnl"/>
        </w:rPr>
        <w:t>la Norma</w:t>
      </w:r>
      <w:r w:rsidR="00B47ACE" w:rsidRPr="00600328">
        <w:rPr>
          <w:rFonts w:asciiTheme="minorHAnsi" w:eastAsia="Calibri" w:hAnsiTheme="minorHAnsi" w:cstheme="minorHAnsi"/>
          <w:b w:val="0"/>
          <w:noProof/>
          <w:sz w:val="20"/>
          <w:szCs w:val="20"/>
          <w:lang w:val="es-ES_tradnl"/>
        </w:rPr>
        <w:t xml:space="preserve"> Inte</w:t>
      </w:r>
      <w:r w:rsidRPr="00600328">
        <w:rPr>
          <w:rFonts w:asciiTheme="minorHAnsi" w:eastAsia="Calibri" w:hAnsiTheme="minorHAnsi" w:cstheme="minorHAnsi"/>
          <w:b w:val="0"/>
          <w:noProof/>
          <w:sz w:val="20"/>
          <w:szCs w:val="20"/>
          <w:lang w:val="es-ES_tradnl"/>
        </w:rPr>
        <w:t>rnac</w:t>
      </w:r>
      <w:r w:rsidR="00B9694B" w:rsidRPr="00600328">
        <w:rPr>
          <w:rFonts w:asciiTheme="minorHAnsi" w:eastAsia="Calibri" w:hAnsiTheme="minorHAnsi" w:cstheme="minorHAnsi"/>
          <w:b w:val="0"/>
          <w:noProof/>
          <w:sz w:val="20"/>
          <w:szCs w:val="20"/>
          <w:lang w:val="es-ES_tradnl"/>
        </w:rPr>
        <w:t>ional</w:t>
      </w:r>
      <w:r w:rsidRPr="00600328">
        <w:rPr>
          <w:rFonts w:asciiTheme="minorHAnsi" w:eastAsia="Calibri" w:hAnsiTheme="minorHAnsi" w:cstheme="minorHAnsi"/>
          <w:b w:val="0"/>
          <w:noProof/>
          <w:sz w:val="20"/>
          <w:szCs w:val="20"/>
          <w:lang w:val="es-ES_tradnl"/>
        </w:rPr>
        <w:t xml:space="preserve"> de Auditoría </w:t>
      </w:r>
      <w:r w:rsidR="009172CD" w:rsidRPr="00600328">
        <w:rPr>
          <w:rFonts w:asciiTheme="minorHAnsi" w:eastAsia="Calibri" w:hAnsiTheme="minorHAnsi" w:cstheme="minorHAnsi"/>
          <w:b w:val="0"/>
          <w:noProof/>
          <w:sz w:val="20"/>
          <w:szCs w:val="20"/>
          <w:lang w:val="es-ES_tradnl"/>
        </w:rPr>
        <w:t>240</w:t>
      </w:r>
      <w:r w:rsidR="0086149B" w:rsidRPr="00600328">
        <w:rPr>
          <w:rFonts w:asciiTheme="minorHAnsi" w:eastAsia="Calibri" w:hAnsiTheme="minorHAnsi" w:cstheme="minorHAnsi"/>
          <w:b w:val="0"/>
          <w:noProof/>
          <w:sz w:val="20"/>
          <w:szCs w:val="20"/>
          <w:lang w:val="es-ES_tradnl"/>
        </w:rPr>
        <w:t>,</w:t>
      </w:r>
      <w:r w:rsidR="009172C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las responsabilidades d</w:t>
      </w:r>
      <w:r w:rsidR="003865EE" w:rsidRPr="00600328">
        <w:rPr>
          <w:rFonts w:asciiTheme="minorHAnsi" w:eastAsia="Calibri" w:hAnsiTheme="minorHAnsi" w:cstheme="minorHAnsi"/>
          <w:b w:val="0"/>
          <w:noProof/>
          <w:sz w:val="20"/>
          <w:szCs w:val="20"/>
          <w:lang w:val="es-ES_tradnl"/>
        </w:rPr>
        <w:t>el Auditor relativas al fraude e</w:t>
      </w:r>
      <w:r w:rsidRPr="00600328">
        <w:rPr>
          <w:rFonts w:asciiTheme="minorHAnsi" w:eastAsia="Calibri" w:hAnsiTheme="minorHAnsi" w:cstheme="minorHAnsi"/>
          <w:b w:val="0"/>
          <w:noProof/>
          <w:sz w:val="20"/>
          <w:szCs w:val="20"/>
          <w:lang w:val="es-ES_tradnl"/>
        </w:rPr>
        <w:t>n una auditoría de estados financieros</w:t>
      </w:r>
      <w:r w:rsidR="00453377"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w:t>
      </w:r>
      <w:bookmarkEnd w:id="134"/>
    </w:p>
    <w:p w14:paraId="5A4C77F5" w14:textId="77777777" w:rsidR="00676DBB" w:rsidRPr="00600328" w:rsidRDefault="00676DBB" w:rsidP="00676DBB">
      <w:pPr>
        <w:pStyle w:val="Prrafodelista"/>
        <w:rPr>
          <w:rFonts w:asciiTheme="minorHAnsi" w:eastAsia="MS Gothic" w:hAnsiTheme="minorHAnsi" w:cstheme="minorHAnsi"/>
          <w:bCs/>
          <w:noProof/>
          <w:sz w:val="20"/>
          <w:szCs w:val="20"/>
          <w:lang w:val="es-ES_tradnl"/>
        </w:rPr>
      </w:pPr>
    </w:p>
    <w:p w14:paraId="3913B9A8" w14:textId="07DCBE13" w:rsidR="00AF1F06" w:rsidRPr="00600328" w:rsidRDefault="00676DBB" w:rsidP="00982C5C">
      <w:pPr>
        <w:pStyle w:val="MFnumberedbody"/>
        <w:numPr>
          <w:ilvl w:val="0"/>
          <w:numId w:val="0"/>
        </w:numPr>
        <w:jc w:val="both"/>
        <w:rPr>
          <w:rFonts w:asciiTheme="minorHAnsi" w:eastAsia="MS Gothic" w:hAnsiTheme="minorHAnsi" w:cstheme="minorHAnsi"/>
          <w:bCs/>
          <w:noProof/>
          <w:sz w:val="20"/>
          <w:szCs w:val="20"/>
          <w:lang w:val="es-ES_tradnl"/>
        </w:rPr>
      </w:pPr>
      <w:r w:rsidRPr="00600328">
        <w:rPr>
          <w:rFonts w:asciiTheme="minorHAnsi" w:eastAsia="MS Gothic" w:hAnsiTheme="minorHAnsi" w:cstheme="minorHAnsi"/>
          <w:b w:val="0"/>
          <w:bCs/>
          <w:noProof/>
          <w:sz w:val="20"/>
          <w:szCs w:val="20"/>
          <w:lang w:val="es-ES_tradnl"/>
        </w:rPr>
        <w:t xml:space="preserve">                 </w:t>
      </w:r>
      <w:r w:rsidRPr="00600328">
        <w:rPr>
          <w:rFonts w:asciiTheme="minorHAnsi" w:eastAsia="MS Gothic" w:hAnsiTheme="minorHAnsi" w:cstheme="minorHAnsi"/>
          <w:bCs/>
          <w:noProof/>
          <w:sz w:val="20"/>
          <w:szCs w:val="20"/>
          <w:lang w:val="es-ES_tradnl"/>
        </w:rPr>
        <w:t xml:space="preserve">8.3.3  </w:t>
      </w:r>
      <w:r w:rsidR="0041659A" w:rsidRPr="00600328">
        <w:rPr>
          <w:rFonts w:asciiTheme="minorHAnsi" w:eastAsia="MS Gothic" w:hAnsiTheme="minorHAnsi" w:cstheme="minorHAnsi"/>
          <w:bCs/>
          <w:noProof/>
          <w:sz w:val="20"/>
          <w:szCs w:val="20"/>
          <w:lang w:val="es-ES_tradnl"/>
        </w:rPr>
        <w:t>Muestreo y otros medios de seleccionar</w:t>
      </w:r>
      <w:r w:rsidR="00AF1F06" w:rsidRPr="00600328">
        <w:rPr>
          <w:rFonts w:asciiTheme="minorHAnsi" w:eastAsia="MS Gothic" w:hAnsiTheme="minorHAnsi" w:cstheme="minorHAnsi"/>
          <w:bCs/>
          <w:noProof/>
          <w:sz w:val="20"/>
          <w:szCs w:val="20"/>
          <w:lang w:val="es-ES_tradnl"/>
        </w:rPr>
        <w:t xml:space="preserve"> </w:t>
      </w:r>
      <w:r w:rsidR="00FB44B3" w:rsidRPr="00600328">
        <w:rPr>
          <w:rFonts w:asciiTheme="minorHAnsi" w:eastAsia="MS Gothic" w:hAnsiTheme="minorHAnsi" w:cstheme="minorHAnsi"/>
          <w:bCs/>
          <w:noProof/>
          <w:sz w:val="20"/>
          <w:szCs w:val="20"/>
          <w:lang w:val="es-ES_tradnl"/>
        </w:rPr>
        <w:t>elementos</w:t>
      </w:r>
      <w:r w:rsidR="0041659A" w:rsidRPr="00600328">
        <w:rPr>
          <w:rFonts w:asciiTheme="minorHAnsi" w:eastAsia="MS Gothic" w:hAnsiTheme="minorHAnsi" w:cstheme="minorHAnsi"/>
          <w:bCs/>
          <w:noProof/>
          <w:sz w:val="20"/>
          <w:szCs w:val="20"/>
          <w:lang w:val="es-ES_tradnl"/>
        </w:rPr>
        <w:t xml:space="preserve"> para pruebas</w:t>
      </w:r>
    </w:p>
    <w:p w14:paraId="79274308" w14:textId="77777777" w:rsidR="00676DBB" w:rsidRPr="00600328" w:rsidRDefault="00676DBB" w:rsidP="00982C5C">
      <w:pPr>
        <w:pStyle w:val="MFnumberedbody"/>
        <w:numPr>
          <w:ilvl w:val="0"/>
          <w:numId w:val="0"/>
        </w:numPr>
        <w:jc w:val="both"/>
        <w:rPr>
          <w:rFonts w:asciiTheme="minorHAnsi" w:eastAsia="Calibri" w:hAnsiTheme="minorHAnsi" w:cstheme="minorHAnsi"/>
          <w:b w:val="0"/>
          <w:sz w:val="20"/>
          <w:szCs w:val="20"/>
          <w:lang w:val="es-ES_tradnl"/>
        </w:rPr>
      </w:pPr>
    </w:p>
    <w:p w14:paraId="44C63DF8" w14:textId="00F1CD6E" w:rsidR="00AF1F06" w:rsidRPr="00600328" w:rsidRDefault="00141B8B"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Cuando diseña y lleva a cabo prue</w:t>
      </w:r>
      <w:r w:rsidR="00FB44B3" w:rsidRPr="00600328">
        <w:rPr>
          <w:rFonts w:asciiTheme="minorHAnsi" w:eastAsia="Calibri" w:hAnsiTheme="minorHAnsi" w:cstheme="minorHAnsi"/>
          <w:b w:val="0"/>
          <w:noProof/>
          <w:sz w:val="20"/>
          <w:szCs w:val="20"/>
          <w:lang w:val="es-ES_tradnl"/>
        </w:rPr>
        <w:t>bas de controles y pruebas susta</w:t>
      </w:r>
      <w:r w:rsidRPr="00600328">
        <w:rPr>
          <w:rFonts w:asciiTheme="minorHAnsi" w:eastAsia="Calibri" w:hAnsiTheme="minorHAnsi" w:cstheme="minorHAnsi"/>
          <w:b w:val="0"/>
          <w:noProof/>
          <w:sz w:val="20"/>
          <w:szCs w:val="20"/>
          <w:lang w:val="es-ES_tradnl"/>
        </w:rPr>
        <w:t>nciales</w:t>
      </w:r>
      <w:r w:rsidR="009172CD"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el</w:t>
      </w:r>
      <w:r w:rsidR="009172CD" w:rsidRPr="00600328">
        <w:rPr>
          <w:rFonts w:asciiTheme="minorHAnsi" w:eastAsia="Calibri" w:hAnsiTheme="minorHAnsi" w:cstheme="minorHAnsi"/>
          <w:b w:val="0"/>
          <w:noProof/>
          <w:sz w:val="20"/>
          <w:szCs w:val="20"/>
          <w:lang w:val="es-ES_tradnl"/>
        </w:rPr>
        <w:t xml:space="preserve"> a</w:t>
      </w:r>
      <w:r w:rsidR="00AF1F06" w:rsidRPr="00600328">
        <w:rPr>
          <w:rFonts w:asciiTheme="minorHAnsi" w:eastAsia="Calibri" w:hAnsiTheme="minorHAnsi" w:cstheme="minorHAnsi"/>
          <w:b w:val="0"/>
          <w:noProof/>
          <w:sz w:val="20"/>
          <w:szCs w:val="20"/>
          <w:lang w:val="es-ES_tradnl"/>
        </w:rPr>
        <w:t xml:space="preserve">uditor </w:t>
      </w:r>
      <w:r w:rsidR="00FB44B3" w:rsidRPr="00600328">
        <w:rPr>
          <w:rFonts w:asciiTheme="minorHAnsi" w:eastAsia="Calibri" w:hAnsiTheme="minorHAnsi" w:cstheme="minorHAnsi"/>
          <w:b w:val="0"/>
          <w:noProof/>
          <w:sz w:val="20"/>
          <w:szCs w:val="20"/>
          <w:lang w:val="es-ES_tradnl"/>
        </w:rPr>
        <w:t xml:space="preserve">debe aplicar </w:t>
      </w:r>
      <w:r w:rsidR="00636D69" w:rsidRPr="00600328">
        <w:rPr>
          <w:rFonts w:asciiTheme="minorHAnsi" w:eastAsia="Calibri" w:hAnsiTheme="minorHAnsi" w:cstheme="minorHAnsi"/>
          <w:b w:val="0"/>
          <w:noProof/>
          <w:sz w:val="20"/>
          <w:szCs w:val="20"/>
          <w:lang w:val="es-ES_tradnl"/>
        </w:rPr>
        <w:t xml:space="preserve">un </w:t>
      </w:r>
      <w:r w:rsidR="00FB44B3" w:rsidRPr="00600328">
        <w:rPr>
          <w:rFonts w:asciiTheme="minorHAnsi" w:eastAsia="Calibri" w:hAnsiTheme="minorHAnsi" w:cstheme="minorHAnsi"/>
          <w:b w:val="0"/>
          <w:noProof/>
          <w:sz w:val="20"/>
          <w:szCs w:val="20"/>
          <w:lang w:val="es-ES_tradnl"/>
        </w:rPr>
        <w:t>muestreo de auditoría u otros medios de selección de elementos</w:t>
      </w:r>
      <w:r w:rsidR="00AF1F06"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para dichas pruebas</w:t>
      </w:r>
      <w:r w:rsidR="00AF1F06" w:rsidRPr="00600328">
        <w:rPr>
          <w:rFonts w:asciiTheme="minorHAnsi" w:eastAsia="Calibri" w:hAnsiTheme="minorHAnsi" w:cstheme="minorHAnsi"/>
          <w:b w:val="0"/>
          <w:noProof/>
          <w:sz w:val="20"/>
          <w:szCs w:val="20"/>
          <w:lang w:val="es-ES_tradnl"/>
        </w:rPr>
        <w:t xml:space="preserve">. </w:t>
      </w:r>
      <w:r w:rsidR="00FB44B3" w:rsidRPr="00600328">
        <w:rPr>
          <w:rFonts w:asciiTheme="minorHAnsi" w:eastAsia="Calibri" w:hAnsiTheme="minorHAnsi" w:cstheme="minorHAnsi"/>
          <w:b w:val="0"/>
          <w:noProof/>
          <w:sz w:val="20"/>
          <w:szCs w:val="20"/>
          <w:lang w:val="es-ES_tradnl"/>
        </w:rPr>
        <w:t>El muestreo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auditoría implica la aplicación de prodedimientos de auditoría 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 xml:space="preserve">menos del </w:t>
      </w:r>
      <w:r w:rsidR="00AF1F06" w:rsidRPr="00600328">
        <w:rPr>
          <w:rFonts w:asciiTheme="minorHAnsi" w:eastAsia="Calibri" w:hAnsiTheme="minorHAnsi" w:cstheme="minorHAnsi"/>
          <w:b w:val="0"/>
          <w:noProof/>
          <w:sz w:val="20"/>
          <w:szCs w:val="20"/>
          <w:lang w:val="es-ES_tradnl"/>
        </w:rPr>
        <w:t xml:space="preserve">100% </w:t>
      </w:r>
      <w:r w:rsidR="00705D4F" w:rsidRPr="00600328">
        <w:rPr>
          <w:rFonts w:asciiTheme="minorHAnsi" w:eastAsia="Calibri" w:hAnsiTheme="minorHAnsi" w:cstheme="minorHAnsi"/>
          <w:b w:val="0"/>
          <w:noProof/>
          <w:sz w:val="20"/>
          <w:szCs w:val="20"/>
          <w:lang w:val="es-ES_tradnl"/>
        </w:rPr>
        <w:t>de elementos en una población</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tanta importancia para la auditoría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(por ej</w:t>
      </w:r>
      <w:r w:rsidR="00AF1F06" w:rsidRPr="00600328">
        <w:rPr>
          <w:rFonts w:asciiTheme="minorHAnsi" w:eastAsia="Calibri" w:hAnsiTheme="minorHAnsi" w:cstheme="minorHAnsi"/>
          <w:b w:val="0"/>
          <w:noProof/>
          <w:sz w:val="20"/>
          <w:szCs w:val="20"/>
          <w:lang w:val="es-ES_tradnl"/>
        </w:rPr>
        <w:t>.</w:t>
      </w:r>
      <w:r w:rsidR="00705D4F" w:rsidRPr="00600328">
        <w:rPr>
          <w:rFonts w:asciiTheme="minorHAnsi" w:eastAsia="Calibri" w:hAnsiTheme="minorHAnsi" w:cstheme="minorHAnsi"/>
          <w:b w:val="0"/>
          <w:noProof/>
          <w:sz w:val="20"/>
          <w:szCs w:val="20"/>
          <w:lang w:val="es-ES_tradnl"/>
        </w:rPr>
        <w:t>, una clase</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transacc</w:t>
      </w:r>
      <w:r w:rsidR="00AF1F06" w:rsidRPr="00600328">
        <w:rPr>
          <w:rFonts w:asciiTheme="minorHAnsi" w:eastAsia="Calibri" w:hAnsiTheme="minorHAnsi" w:cstheme="minorHAnsi"/>
          <w:b w:val="0"/>
          <w:noProof/>
          <w:sz w:val="20"/>
          <w:szCs w:val="20"/>
          <w:lang w:val="es-ES_tradnl"/>
        </w:rPr>
        <w:t>ion</w:t>
      </w:r>
      <w:r w:rsidR="00705D4F" w:rsidRPr="00600328">
        <w:rPr>
          <w:rFonts w:asciiTheme="minorHAnsi" w:eastAsia="Calibri" w:hAnsiTheme="minorHAnsi" w:cstheme="minorHAnsi"/>
          <w:b w:val="0"/>
          <w:noProof/>
          <w:sz w:val="20"/>
          <w:szCs w:val="20"/>
          <w:lang w:val="es-ES_tradnl"/>
        </w:rPr>
        <w:t>es 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un saldo de cuenta</w:t>
      </w:r>
      <w:r w:rsidR="00AF1F06" w:rsidRPr="00600328">
        <w:rPr>
          <w:rFonts w:asciiTheme="minorHAnsi" w:eastAsia="Calibri" w:hAnsiTheme="minorHAnsi" w:cstheme="minorHAnsi"/>
          <w:b w:val="0"/>
          <w:noProof/>
          <w:sz w:val="20"/>
          <w:szCs w:val="20"/>
          <w:lang w:val="es-ES_tradnl"/>
        </w:rPr>
        <w:t xml:space="preserve">) </w:t>
      </w:r>
      <w:r w:rsidR="00636D69" w:rsidRPr="00600328">
        <w:rPr>
          <w:rFonts w:asciiTheme="minorHAnsi" w:eastAsia="Calibri" w:hAnsiTheme="minorHAnsi" w:cstheme="minorHAnsi"/>
          <w:b w:val="0"/>
          <w:noProof/>
          <w:sz w:val="20"/>
          <w:szCs w:val="20"/>
          <w:lang w:val="es-ES_tradnl"/>
        </w:rPr>
        <w:t>que todas las</w:t>
      </w:r>
      <w:r w:rsidR="00705D4F" w:rsidRPr="00600328">
        <w:rPr>
          <w:rFonts w:asciiTheme="minorHAnsi" w:eastAsia="Calibri" w:hAnsiTheme="minorHAnsi" w:cstheme="minorHAnsi"/>
          <w:b w:val="0"/>
          <w:noProof/>
          <w:sz w:val="20"/>
          <w:szCs w:val="20"/>
          <w:lang w:val="es-ES_tradnl"/>
        </w:rPr>
        <w:t xml:space="preserve"> unidades</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de muestreo</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tengan una posibilidad de selección a fin de</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proporcionar al auditor una</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base razonable sobre la cual extraer conclusiones</w:t>
      </w:r>
      <w:r w:rsidR="00AF1F06" w:rsidRPr="00600328">
        <w:rPr>
          <w:rFonts w:asciiTheme="minorHAnsi" w:eastAsia="Calibri" w:hAnsiTheme="minorHAnsi" w:cstheme="minorHAnsi"/>
          <w:b w:val="0"/>
          <w:noProof/>
          <w:sz w:val="20"/>
          <w:szCs w:val="20"/>
          <w:lang w:val="es-ES_tradnl"/>
        </w:rPr>
        <w:t xml:space="preserve"> </w:t>
      </w:r>
      <w:r w:rsidR="00705D4F" w:rsidRPr="00600328">
        <w:rPr>
          <w:rFonts w:asciiTheme="minorHAnsi" w:eastAsia="Calibri" w:hAnsiTheme="minorHAnsi" w:cstheme="minorHAnsi"/>
          <w:b w:val="0"/>
          <w:noProof/>
          <w:sz w:val="20"/>
          <w:szCs w:val="20"/>
          <w:lang w:val="es-ES_tradnl"/>
        </w:rPr>
        <w:t>respecto de la poblacioón en su conjunto.</w:t>
      </w:r>
      <w:r w:rsidR="00AF1F06" w:rsidRPr="00600328">
        <w:rPr>
          <w:rFonts w:asciiTheme="minorHAnsi" w:eastAsia="Calibri" w:hAnsiTheme="minorHAnsi" w:cstheme="minorHAnsi"/>
          <w:b w:val="0"/>
          <w:noProof/>
          <w:sz w:val="20"/>
          <w:szCs w:val="20"/>
          <w:lang w:val="es-ES_tradnl"/>
        </w:rPr>
        <w:t xml:space="preserve"> </w:t>
      </w:r>
    </w:p>
    <w:p w14:paraId="5762A13E" w14:textId="77777777" w:rsidR="00982C5C" w:rsidRPr="00600328" w:rsidRDefault="00982C5C" w:rsidP="004E5C28">
      <w:pPr>
        <w:pStyle w:val="MFnumberedbody"/>
        <w:numPr>
          <w:ilvl w:val="0"/>
          <w:numId w:val="0"/>
        </w:numPr>
        <w:ind w:left="615"/>
        <w:rPr>
          <w:rFonts w:asciiTheme="minorHAnsi" w:eastAsia="Calibri" w:hAnsiTheme="minorHAnsi" w:cstheme="minorHAnsi"/>
          <w:noProof/>
          <w:sz w:val="20"/>
          <w:szCs w:val="20"/>
          <w:lang w:val="es-ES_tradnl"/>
        </w:rPr>
      </w:pPr>
    </w:p>
    <w:p w14:paraId="04442811" w14:textId="30135A00" w:rsidR="00AF1F06" w:rsidRPr="00600328" w:rsidRDefault="000C352A"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lastRenderedPageBreak/>
        <w:t>El muestro de auditoría puede utilizarse como un enfoque estadístico o no estadístico</w:t>
      </w:r>
      <w:r w:rsidR="009172CD"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El</w:t>
      </w:r>
      <w:r w:rsidR="009172CD" w:rsidRPr="00600328">
        <w:rPr>
          <w:rFonts w:asciiTheme="minorHAnsi" w:eastAsia="Calibri" w:hAnsiTheme="minorHAnsi" w:cstheme="minorHAnsi"/>
          <w:b w:val="0"/>
          <w:noProof/>
          <w:sz w:val="20"/>
          <w:szCs w:val="20"/>
          <w:lang w:val="es-ES_tradnl"/>
        </w:rPr>
        <w:t xml:space="preserve"> a</w:t>
      </w:r>
      <w:r w:rsidR="00AF1F06" w:rsidRPr="00600328">
        <w:rPr>
          <w:rFonts w:asciiTheme="minorHAnsi" w:eastAsia="Calibri" w:hAnsiTheme="minorHAnsi" w:cstheme="minorHAnsi"/>
          <w:b w:val="0"/>
          <w:noProof/>
          <w:sz w:val="20"/>
          <w:szCs w:val="20"/>
          <w:lang w:val="es-ES_tradnl"/>
        </w:rPr>
        <w:t xml:space="preserve">uditor </w:t>
      </w:r>
      <w:r w:rsidR="00A05679" w:rsidRPr="00600328">
        <w:rPr>
          <w:rFonts w:asciiTheme="minorHAnsi" w:eastAsia="Calibri" w:hAnsiTheme="minorHAnsi" w:cstheme="minorHAnsi"/>
          <w:b w:val="0"/>
          <w:noProof/>
          <w:sz w:val="20"/>
          <w:szCs w:val="20"/>
          <w:lang w:val="es-ES_tradnl"/>
        </w:rPr>
        <w:t>puede aplicar una selección</w:t>
      </w:r>
      <w:r w:rsidR="00AF1F06"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crítica de elementos específicos de una población</w:t>
      </w:r>
      <w:r w:rsidR="00AF1F06" w:rsidRPr="00600328">
        <w:rPr>
          <w:rFonts w:asciiTheme="minorHAnsi" w:eastAsia="Calibri" w:hAnsiTheme="minorHAnsi" w:cstheme="minorHAnsi"/>
          <w:b w:val="0"/>
          <w:noProof/>
          <w:sz w:val="20"/>
          <w:szCs w:val="20"/>
          <w:lang w:val="es-ES_tradnl"/>
        </w:rPr>
        <w:t xml:space="preserve"> </w:t>
      </w:r>
      <w:r w:rsidR="00A05679" w:rsidRPr="00600328">
        <w:rPr>
          <w:rFonts w:asciiTheme="minorHAnsi" w:eastAsia="Calibri" w:hAnsiTheme="minorHAnsi" w:cstheme="minorHAnsi"/>
          <w:b w:val="0"/>
          <w:noProof/>
          <w:sz w:val="20"/>
          <w:szCs w:val="20"/>
          <w:lang w:val="es-ES_tradnl"/>
        </w:rPr>
        <w:t>(por ej</w:t>
      </w:r>
      <w:r w:rsidR="00AF1F06" w:rsidRPr="00600328">
        <w:rPr>
          <w:rFonts w:asciiTheme="minorHAnsi" w:eastAsia="Calibri" w:hAnsiTheme="minorHAnsi" w:cstheme="minorHAnsi"/>
          <w:b w:val="0"/>
          <w:noProof/>
          <w:sz w:val="20"/>
          <w:szCs w:val="20"/>
          <w:lang w:val="es-ES_tradnl"/>
        </w:rPr>
        <w:t>.</w:t>
      </w:r>
      <w:r w:rsidR="00A05679" w:rsidRPr="00600328">
        <w:rPr>
          <w:rFonts w:asciiTheme="minorHAnsi" w:eastAsia="Calibri" w:hAnsiTheme="minorHAnsi" w:cstheme="minorHAnsi"/>
          <w:b w:val="0"/>
          <w:noProof/>
          <w:sz w:val="20"/>
          <w:szCs w:val="20"/>
          <w:lang w:val="es-ES_tradnl"/>
        </w:rPr>
        <w:t>,</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elementos clave o de gran valor</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todos los elementos</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que superan determinado monto</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elementos destinados a obtener información</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o elementos</w:t>
      </w:r>
      <w:r w:rsidR="00AF1F06" w:rsidRPr="00600328">
        <w:rPr>
          <w:rFonts w:asciiTheme="minorHAnsi" w:eastAsia="Calibri" w:hAnsiTheme="minorHAnsi" w:cstheme="minorHAnsi"/>
          <w:b w:val="0"/>
          <w:noProof/>
          <w:sz w:val="20"/>
          <w:szCs w:val="20"/>
          <w:lang w:val="es-ES_tradnl"/>
        </w:rPr>
        <w:t xml:space="preserve"> </w:t>
      </w:r>
      <w:r w:rsidR="002F4911" w:rsidRPr="00600328">
        <w:rPr>
          <w:rFonts w:asciiTheme="minorHAnsi" w:eastAsia="Calibri" w:hAnsiTheme="minorHAnsi" w:cstheme="minorHAnsi"/>
          <w:b w:val="0"/>
          <w:noProof/>
          <w:sz w:val="20"/>
          <w:szCs w:val="20"/>
          <w:lang w:val="es-ES_tradnl"/>
        </w:rPr>
        <w:t>para comprobar las actividades de control</w:t>
      </w:r>
      <w:r w:rsidR="00AF1F06" w:rsidRPr="00600328">
        <w:rPr>
          <w:rFonts w:asciiTheme="minorHAnsi" w:eastAsia="Calibri" w:hAnsiTheme="minorHAnsi" w:cstheme="minorHAnsi"/>
          <w:b w:val="0"/>
          <w:noProof/>
          <w:sz w:val="20"/>
          <w:szCs w:val="20"/>
          <w:lang w:val="es-ES_tradnl"/>
        </w:rPr>
        <w:t xml:space="preserve">). </w:t>
      </w:r>
    </w:p>
    <w:p w14:paraId="7170810C" w14:textId="77777777" w:rsidR="004E5C28" w:rsidRPr="00600328" w:rsidRDefault="004E5C28" w:rsidP="004E5C28">
      <w:pPr>
        <w:pStyle w:val="MFnumberedbody"/>
        <w:numPr>
          <w:ilvl w:val="0"/>
          <w:numId w:val="0"/>
        </w:numPr>
        <w:ind w:left="615"/>
        <w:jc w:val="both"/>
        <w:rPr>
          <w:rFonts w:asciiTheme="minorHAnsi" w:eastAsia="Calibri" w:hAnsiTheme="minorHAnsi" w:cstheme="minorHAnsi"/>
          <w:b w:val="0"/>
          <w:noProof/>
          <w:sz w:val="20"/>
          <w:szCs w:val="20"/>
          <w:lang w:val="es-ES_tradnl"/>
        </w:rPr>
      </w:pPr>
    </w:p>
    <w:p w14:paraId="45C1C6E7" w14:textId="0AAD4A61" w:rsidR="00AF1F06" w:rsidRPr="00600328" w:rsidRDefault="008A6C9A"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Si bien el examen selectivo de elementos</w:t>
      </w:r>
      <w:r w:rsidR="0052719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específicos representará a men</w:t>
      </w:r>
      <w:r w:rsidR="00527199" w:rsidRPr="00600328">
        <w:rPr>
          <w:rFonts w:asciiTheme="minorHAnsi" w:eastAsia="Calibri" w:hAnsiTheme="minorHAnsi" w:cstheme="minorHAnsi"/>
          <w:b w:val="0"/>
          <w:noProof/>
          <w:sz w:val="20"/>
          <w:szCs w:val="20"/>
          <w:lang w:val="es-ES_tradnl"/>
        </w:rPr>
        <w:t>u</w:t>
      </w:r>
      <w:r w:rsidRPr="00600328">
        <w:rPr>
          <w:rFonts w:asciiTheme="minorHAnsi" w:eastAsia="Calibri" w:hAnsiTheme="minorHAnsi" w:cstheme="minorHAnsi"/>
          <w:b w:val="0"/>
          <w:noProof/>
          <w:sz w:val="20"/>
          <w:szCs w:val="20"/>
          <w:lang w:val="es-ES_tradnl"/>
        </w:rPr>
        <w:t>do un medio eficaz de obtener pruebas</w:t>
      </w:r>
      <w:r w:rsidR="00AF1F06" w:rsidRPr="00600328">
        <w:rPr>
          <w:rFonts w:asciiTheme="minorHAnsi" w:eastAsia="Calibri" w:hAnsiTheme="minorHAnsi" w:cstheme="minorHAnsi"/>
          <w:b w:val="0"/>
          <w:noProof/>
          <w:sz w:val="20"/>
          <w:szCs w:val="20"/>
          <w:lang w:val="es-ES_tradnl"/>
        </w:rPr>
        <w:t xml:space="preserve">, </w:t>
      </w:r>
      <w:r w:rsidR="00527199" w:rsidRPr="00600328">
        <w:rPr>
          <w:rFonts w:asciiTheme="minorHAnsi" w:eastAsia="Calibri" w:hAnsiTheme="minorHAnsi" w:cstheme="minorHAnsi"/>
          <w:b w:val="0"/>
          <w:noProof/>
          <w:sz w:val="20"/>
          <w:szCs w:val="20"/>
          <w:lang w:val="es-ES_tradnl"/>
        </w:rPr>
        <w:t xml:space="preserve">esta medida </w:t>
      </w:r>
      <w:r w:rsidRPr="00600328">
        <w:rPr>
          <w:rFonts w:asciiTheme="minorHAnsi" w:eastAsia="Calibri" w:hAnsiTheme="minorHAnsi" w:cstheme="minorHAnsi"/>
          <w:b w:val="0"/>
          <w:noProof/>
          <w:sz w:val="20"/>
          <w:szCs w:val="20"/>
          <w:lang w:val="es-ES_tradnl"/>
        </w:rPr>
        <w:t>no supone un muestreo</w:t>
      </w:r>
      <w:r w:rsidR="00AF1F06"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No es posible proyectar a toda la población</w:t>
      </w:r>
      <w:r w:rsidR="00AF1F06"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los</w:t>
      </w:r>
      <w:r w:rsidR="00AF1F06" w:rsidRPr="00600328">
        <w:rPr>
          <w:rFonts w:asciiTheme="minorHAnsi" w:eastAsia="Calibri" w:hAnsiTheme="minorHAnsi" w:cstheme="minorHAnsi"/>
          <w:b w:val="0"/>
          <w:noProof/>
          <w:sz w:val="20"/>
          <w:szCs w:val="20"/>
          <w:lang w:val="es-ES_tradnl"/>
        </w:rPr>
        <w:t xml:space="preserve"> result</w:t>
      </w:r>
      <w:r w:rsidRPr="00600328">
        <w:rPr>
          <w:rFonts w:asciiTheme="minorHAnsi" w:eastAsia="Calibri" w:hAnsiTheme="minorHAnsi" w:cstheme="minorHAnsi"/>
          <w:b w:val="0"/>
          <w:noProof/>
          <w:sz w:val="20"/>
          <w:szCs w:val="20"/>
          <w:lang w:val="es-ES_tradnl"/>
        </w:rPr>
        <w:t>ado</w:t>
      </w:r>
      <w:r w:rsidR="00AF1F06" w:rsidRPr="00600328">
        <w:rPr>
          <w:rFonts w:asciiTheme="minorHAnsi" w:eastAsia="Calibri" w:hAnsiTheme="minorHAnsi" w:cstheme="minorHAnsi"/>
          <w:b w:val="0"/>
          <w:noProof/>
          <w:sz w:val="20"/>
          <w:szCs w:val="20"/>
          <w:lang w:val="es-ES_tradnl"/>
        </w:rPr>
        <w:t xml:space="preserve">s </w:t>
      </w:r>
      <w:r w:rsidRPr="00600328">
        <w:rPr>
          <w:rFonts w:asciiTheme="minorHAnsi" w:eastAsia="Calibri" w:hAnsiTheme="minorHAnsi" w:cstheme="minorHAnsi"/>
          <w:b w:val="0"/>
          <w:noProof/>
          <w:sz w:val="20"/>
          <w:szCs w:val="20"/>
          <w:lang w:val="es-ES_tradnl"/>
        </w:rPr>
        <w:t>de procedi</w:t>
      </w:r>
      <w:r w:rsidR="009B31C6" w:rsidRPr="00600328">
        <w:rPr>
          <w:rFonts w:asciiTheme="minorHAnsi" w:eastAsia="Calibri" w:hAnsiTheme="minorHAnsi" w:cstheme="minorHAnsi"/>
          <w:b w:val="0"/>
          <w:noProof/>
          <w:sz w:val="20"/>
          <w:szCs w:val="20"/>
          <w:lang w:val="es-ES_tradnl"/>
        </w:rPr>
        <w:t>m</w:t>
      </w:r>
      <w:r w:rsidRPr="00600328">
        <w:rPr>
          <w:rFonts w:asciiTheme="minorHAnsi" w:eastAsia="Calibri" w:hAnsiTheme="minorHAnsi" w:cstheme="minorHAnsi"/>
          <w:b w:val="0"/>
          <w:noProof/>
          <w:sz w:val="20"/>
          <w:szCs w:val="20"/>
          <w:lang w:val="es-ES_tradnl"/>
        </w:rPr>
        <w:t>ientos aplicados a</w:t>
      </w:r>
      <w:r w:rsidR="0052719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elementos seleccionados de esta manera</w:t>
      </w:r>
      <w:r w:rsidR="00AF1F06" w:rsidRPr="00600328">
        <w:rPr>
          <w:rFonts w:asciiTheme="minorHAnsi" w:eastAsia="Calibri" w:hAnsiTheme="minorHAnsi" w:cstheme="minorHAnsi"/>
          <w:b w:val="0"/>
          <w:noProof/>
          <w:sz w:val="20"/>
          <w:szCs w:val="20"/>
          <w:lang w:val="es-ES_tradnl"/>
        </w:rPr>
        <w:t xml:space="preserve">; </w:t>
      </w:r>
      <w:r w:rsidR="00712606" w:rsidRPr="00600328">
        <w:rPr>
          <w:rFonts w:asciiTheme="minorHAnsi" w:eastAsia="Calibri" w:hAnsiTheme="minorHAnsi" w:cstheme="minorHAnsi"/>
          <w:b w:val="0"/>
          <w:noProof/>
          <w:sz w:val="20"/>
          <w:szCs w:val="20"/>
          <w:lang w:val="es-ES_tradnl"/>
        </w:rPr>
        <w:t>por lo tanto</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el análisis selectivo de elementos específicos no aporta pruebas relativas al resto de la población</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 xml:space="preserve">El </w:t>
      </w:r>
      <w:r w:rsidR="00F07FB6" w:rsidRPr="00600328">
        <w:rPr>
          <w:rFonts w:asciiTheme="minorHAnsi" w:eastAsia="Calibri" w:hAnsiTheme="minorHAnsi" w:cstheme="minorHAnsi"/>
          <w:b w:val="0"/>
          <w:noProof/>
          <w:sz w:val="20"/>
          <w:szCs w:val="20"/>
          <w:lang w:val="es-ES_tradnl"/>
        </w:rPr>
        <w:t>muestreo</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por otra parte</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está diseñado para permitir que se extraigan conclusiones de toda una población</w:t>
      </w:r>
      <w:r w:rsidR="00AF1F06" w:rsidRPr="00600328">
        <w:rPr>
          <w:rFonts w:asciiTheme="minorHAnsi" w:eastAsia="Calibri" w:hAnsiTheme="minorHAnsi" w:cstheme="minorHAnsi"/>
          <w:b w:val="0"/>
          <w:noProof/>
          <w:sz w:val="20"/>
          <w:szCs w:val="20"/>
          <w:lang w:val="es-ES_tradnl"/>
        </w:rPr>
        <w:t xml:space="preserve"> </w:t>
      </w:r>
      <w:r w:rsidR="009B31C6" w:rsidRPr="00600328">
        <w:rPr>
          <w:rFonts w:asciiTheme="minorHAnsi" w:eastAsia="Calibri" w:hAnsiTheme="minorHAnsi" w:cstheme="minorHAnsi"/>
          <w:b w:val="0"/>
          <w:noProof/>
          <w:sz w:val="20"/>
          <w:szCs w:val="20"/>
          <w:lang w:val="es-ES_tradnl"/>
        </w:rPr>
        <w:t>basándose en el examen de una muestra extraída de la misma</w:t>
      </w:r>
      <w:r w:rsidR="00AF1F06" w:rsidRPr="00600328">
        <w:rPr>
          <w:rFonts w:asciiTheme="minorHAnsi" w:eastAsia="Calibri" w:hAnsiTheme="minorHAnsi" w:cstheme="minorHAnsi"/>
          <w:b w:val="0"/>
          <w:noProof/>
          <w:sz w:val="20"/>
          <w:szCs w:val="20"/>
          <w:lang w:val="es-ES_tradnl"/>
        </w:rPr>
        <w:t>.</w:t>
      </w:r>
    </w:p>
    <w:p w14:paraId="350B1ABE" w14:textId="77777777" w:rsidR="004E5C28" w:rsidRPr="00600328" w:rsidRDefault="004E5C28" w:rsidP="004E5C28">
      <w:pPr>
        <w:pStyle w:val="MFnumberedbody"/>
        <w:numPr>
          <w:ilvl w:val="0"/>
          <w:numId w:val="0"/>
        </w:numPr>
        <w:ind w:left="615"/>
        <w:jc w:val="both"/>
        <w:rPr>
          <w:rFonts w:asciiTheme="minorHAnsi" w:eastAsia="Calibri" w:hAnsiTheme="minorHAnsi" w:cstheme="minorHAnsi"/>
          <w:b w:val="0"/>
          <w:noProof/>
          <w:sz w:val="20"/>
          <w:szCs w:val="20"/>
          <w:lang w:val="es-ES_tradnl"/>
        </w:rPr>
      </w:pPr>
    </w:p>
    <w:p w14:paraId="35F864A2" w14:textId="0CAA8C93" w:rsidR="005F091D" w:rsidRPr="00600328" w:rsidRDefault="009B31C6"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5F091D" w:rsidRPr="00600328">
        <w:rPr>
          <w:rFonts w:asciiTheme="minorHAnsi" w:eastAsia="Calibri" w:hAnsiTheme="minorHAnsi" w:cstheme="minorHAnsi"/>
          <w:b w:val="0"/>
          <w:noProof/>
          <w:sz w:val="20"/>
          <w:szCs w:val="20"/>
          <w:lang w:val="es-ES_tradnl"/>
        </w:rPr>
        <w:t xml:space="preserve"> </w:t>
      </w:r>
      <w:r w:rsidR="009172CD" w:rsidRPr="00600328">
        <w:rPr>
          <w:rFonts w:asciiTheme="minorHAnsi" w:eastAsia="Calibri" w:hAnsiTheme="minorHAnsi" w:cstheme="minorHAnsi"/>
          <w:b w:val="0"/>
          <w:noProof/>
          <w:sz w:val="20"/>
          <w:szCs w:val="20"/>
          <w:lang w:val="es-ES_tradnl"/>
        </w:rPr>
        <w:t>a</w:t>
      </w:r>
      <w:r w:rsidR="005F091D" w:rsidRPr="00600328">
        <w:rPr>
          <w:rFonts w:asciiTheme="minorHAnsi" w:eastAsia="Calibri" w:hAnsiTheme="minorHAnsi" w:cstheme="minorHAnsi"/>
          <w:b w:val="0"/>
          <w:noProof/>
          <w:sz w:val="20"/>
          <w:szCs w:val="20"/>
          <w:lang w:val="es-ES_tradnl"/>
        </w:rPr>
        <w:t>uditor</w:t>
      </w:r>
      <w:r w:rsidR="005F091D"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debe</w:t>
      </w:r>
      <w:r w:rsidR="005F091D"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b w:val="0"/>
          <w:noProof/>
          <w:sz w:val="20"/>
          <w:szCs w:val="20"/>
          <w:lang w:val="es-ES_tradnl"/>
        </w:rPr>
        <w:t>proporcionar de manera clara detalles de la cobertura de gastos por partida presupuestaria</w:t>
      </w:r>
      <w:r w:rsidR="005F091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w:t>
      </w:r>
      <w:r w:rsidR="005F091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receptor</w:t>
      </w:r>
      <w:r w:rsidR="005F091D"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 la metodología de selección de muestras</w:t>
      </w:r>
      <w:r w:rsidR="005F091D" w:rsidRPr="00600328">
        <w:rPr>
          <w:rFonts w:asciiTheme="minorHAnsi" w:eastAsia="Calibri" w:hAnsiTheme="minorHAnsi" w:cstheme="minorHAnsi"/>
          <w:b w:val="0"/>
          <w:noProof/>
          <w:sz w:val="20"/>
          <w:szCs w:val="20"/>
          <w:lang w:val="es-ES_tradnl"/>
        </w:rPr>
        <w:t>.</w:t>
      </w:r>
      <w:r w:rsidR="009B50FD"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El Anexo</w:t>
      </w:r>
      <w:r w:rsidR="00F71EC2" w:rsidRPr="00600328">
        <w:rPr>
          <w:rFonts w:asciiTheme="minorHAnsi" w:eastAsia="Calibri" w:hAnsiTheme="minorHAnsi" w:cstheme="minorHAnsi"/>
          <w:b w:val="0"/>
          <w:noProof/>
          <w:sz w:val="20"/>
          <w:szCs w:val="20"/>
          <w:lang w:val="es-ES_tradnl"/>
        </w:rPr>
        <w:t xml:space="preserve"> </w:t>
      </w:r>
      <w:r w:rsidR="001113CD" w:rsidRPr="00600328">
        <w:rPr>
          <w:rFonts w:asciiTheme="minorHAnsi" w:eastAsia="Calibri" w:hAnsiTheme="minorHAnsi" w:cstheme="minorHAnsi"/>
          <w:b w:val="0"/>
          <w:noProof/>
          <w:sz w:val="20"/>
          <w:szCs w:val="20"/>
          <w:lang w:val="es-ES_tradnl"/>
        </w:rPr>
        <w:t>3</w:t>
      </w:r>
      <w:r w:rsidR="009B50FD"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a estos términos de referencia</w:t>
      </w:r>
      <w:r w:rsidR="00F71EC2" w:rsidRPr="00600328">
        <w:rPr>
          <w:rFonts w:asciiTheme="minorHAnsi" w:eastAsia="Calibri" w:hAnsiTheme="minorHAnsi" w:cstheme="minorHAnsi"/>
          <w:b w:val="0"/>
          <w:noProof/>
          <w:sz w:val="20"/>
          <w:szCs w:val="20"/>
          <w:lang w:val="es-ES_tradnl"/>
        </w:rPr>
        <w:t xml:space="preserve"> </w:t>
      </w:r>
      <w:r w:rsidR="00D418F2" w:rsidRPr="00600328">
        <w:rPr>
          <w:rFonts w:asciiTheme="minorHAnsi" w:eastAsia="Calibri" w:hAnsiTheme="minorHAnsi" w:cstheme="minorHAnsi"/>
          <w:b w:val="0"/>
          <w:noProof/>
          <w:sz w:val="20"/>
          <w:szCs w:val="20"/>
          <w:lang w:val="es-ES_tradnl"/>
        </w:rPr>
        <w:t>debe utilizarse para documentar esta información</w:t>
      </w:r>
      <w:r w:rsidR="00F71EC2" w:rsidRPr="00600328">
        <w:rPr>
          <w:rFonts w:asciiTheme="minorHAnsi" w:eastAsia="Calibri" w:hAnsiTheme="minorHAnsi" w:cstheme="minorHAnsi"/>
          <w:b w:val="0"/>
          <w:noProof/>
          <w:sz w:val="20"/>
          <w:szCs w:val="20"/>
          <w:lang w:val="es-ES_tradnl"/>
        </w:rPr>
        <w:t>.</w:t>
      </w:r>
    </w:p>
    <w:p w14:paraId="15397717" w14:textId="77777777" w:rsidR="00AF1F06" w:rsidRPr="00600328" w:rsidRDefault="00AF1F06" w:rsidP="00453377">
      <w:pPr>
        <w:spacing w:before="120" w:line="240" w:lineRule="auto"/>
        <w:jc w:val="both"/>
        <w:rPr>
          <w:rFonts w:asciiTheme="minorHAnsi" w:eastAsia="MS Mincho" w:hAnsiTheme="minorHAnsi" w:cstheme="minorHAnsi"/>
          <w:i/>
          <w:sz w:val="20"/>
          <w:szCs w:val="20"/>
          <w:lang w:val="es-ES_tradnl" w:eastAsia="en-GB"/>
        </w:rPr>
      </w:pPr>
    </w:p>
    <w:p w14:paraId="589A77D5" w14:textId="2AA09A16" w:rsidR="00453377" w:rsidRPr="00600328" w:rsidRDefault="001F42E5" w:rsidP="00BF17B6">
      <w:pPr>
        <w:pStyle w:val="Prrafodelista"/>
        <w:keepNext/>
        <w:keepLines/>
        <w:numPr>
          <w:ilvl w:val="2"/>
          <w:numId w:val="40"/>
        </w:numPr>
        <w:spacing w:after="0" w:line="240" w:lineRule="auto"/>
        <w:outlineLvl w:val="2"/>
        <w:rPr>
          <w:rFonts w:asciiTheme="minorHAnsi" w:eastAsia="MS Gothic" w:hAnsiTheme="minorHAnsi" w:cstheme="minorHAnsi"/>
          <w:b/>
          <w:bCs/>
          <w:noProof/>
          <w:sz w:val="20"/>
          <w:szCs w:val="20"/>
          <w:lang w:val="es-ES_tradnl"/>
        </w:rPr>
      </w:pPr>
      <w:bookmarkStart w:id="135" w:name="_Toc58537662"/>
      <w:bookmarkStart w:id="136" w:name="_Toc5026425"/>
      <w:bookmarkStart w:id="137" w:name="_Toc19971624"/>
      <w:bookmarkStart w:id="138" w:name="_Toc19971790"/>
      <w:bookmarkStart w:id="139" w:name="_Toc19971956"/>
      <w:bookmarkStart w:id="140" w:name="_Toc19972122"/>
      <w:bookmarkStart w:id="141" w:name="_Toc19972288"/>
      <w:bookmarkStart w:id="142" w:name="_Toc19972454"/>
      <w:bookmarkStart w:id="143" w:name="_Toc20466648"/>
      <w:r w:rsidRPr="00600328">
        <w:rPr>
          <w:rFonts w:asciiTheme="minorHAnsi" w:eastAsia="MS Gothic" w:hAnsiTheme="minorHAnsi" w:cstheme="minorHAnsi"/>
          <w:b/>
          <w:bCs/>
          <w:noProof/>
          <w:sz w:val="20"/>
          <w:szCs w:val="20"/>
          <w:lang w:val="es-ES_tradnl"/>
        </w:rPr>
        <w:t>Procedimientos analíticos</w:t>
      </w:r>
      <w:bookmarkEnd w:id="135"/>
      <w:r w:rsidR="00453377" w:rsidRPr="00600328">
        <w:rPr>
          <w:rFonts w:asciiTheme="minorHAnsi" w:eastAsia="MS Gothic" w:hAnsiTheme="minorHAnsi" w:cstheme="minorHAnsi"/>
          <w:b/>
          <w:bCs/>
          <w:noProof/>
          <w:sz w:val="20"/>
          <w:szCs w:val="20"/>
          <w:lang w:val="es-ES_tradnl"/>
        </w:rPr>
        <w:t xml:space="preserve"> </w:t>
      </w:r>
      <w:bookmarkEnd w:id="136"/>
      <w:bookmarkEnd w:id="137"/>
      <w:bookmarkEnd w:id="138"/>
      <w:bookmarkEnd w:id="139"/>
      <w:bookmarkEnd w:id="140"/>
      <w:bookmarkEnd w:id="141"/>
      <w:bookmarkEnd w:id="142"/>
      <w:bookmarkEnd w:id="143"/>
    </w:p>
    <w:p w14:paraId="4ECF038A" w14:textId="77777777" w:rsidR="004E5C28" w:rsidRPr="00600328" w:rsidRDefault="004E5C28" w:rsidP="004E5C28">
      <w:pPr>
        <w:pStyle w:val="Prrafodelista"/>
        <w:keepNext/>
        <w:keepLines/>
        <w:spacing w:after="0" w:line="240" w:lineRule="auto"/>
        <w:ind w:left="1712"/>
        <w:outlineLvl w:val="2"/>
        <w:rPr>
          <w:rFonts w:asciiTheme="minorHAnsi" w:eastAsia="MS Gothic" w:hAnsiTheme="minorHAnsi" w:cstheme="minorHAnsi"/>
          <w:b/>
          <w:bCs/>
          <w:noProof/>
          <w:sz w:val="20"/>
          <w:szCs w:val="20"/>
          <w:lang w:val="es-ES_tradnl"/>
        </w:rPr>
      </w:pPr>
    </w:p>
    <w:p w14:paraId="38F41559" w14:textId="7C2E5A81" w:rsidR="00453377" w:rsidRPr="00600328" w:rsidRDefault="00C01F78" w:rsidP="009D2BE6">
      <w:pPr>
        <w:pStyle w:val="MFnumberedbody"/>
        <w:numPr>
          <w:ilvl w:val="0"/>
          <w:numId w:val="0"/>
        </w:numPr>
        <w:ind w:left="61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El auditor debe llevar a cabo procedimientos analíticos</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que consisten en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verificar los datos financieros m</w:t>
      </w:r>
      <w:r w:rsidR="009377CB"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diante la evaluación de las conexiones</w:t>
      </w:r>
      <w:r w:rsidR="00453377" w:rsidRPr="00600328">
        <w:rPr>
          <w:rFonts w:asciiTheme="minorHAnsi" w:eastAsia="Calibri" w:hAnsiTheme="minorHAnsi" w:cstheme="minorHAnsi"/>
          <w:b w:val="0"/>
          <w:sz w:val="20"/>
          <w:szCs w:val="20"/>
          <w:lang w:val="es-ES_tradnl"/>
        </w:rPr>
        <w:t xml:space="preserve"> plausible</w:t>
      </w:r>
      <w:r w:rsidRPr="00600328">
        <w:rPr>
          <w:rFonts w:asciiTheme="minorHAnsi" w:eastAsia="Calibri" w:hAnsiTheme="minorHAnsi" w:cstheme="minorHAnsi"/>
          <w:b w:val="0"/>
          <w:sz w:val="20"/>
          <w:szCs w:val="20"/>
          <w:lang w:val="es-ES_tradnl"/>
        </w:rPr>
        <w:t>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entre la información tanto financiera como no financiera</w:t>
      </w:r>
      <w:r w:rsidR="00453377" w:rsidRPr="00600328">
        <w:rPr>
          <w:rFonts w:asciiTheme="minorHAnsi" w:eastAsia="Calibri" w:hAnsiTheme="minorHAnsi" w:cstheme="minorHAnsi"/>
          <w:noProof/>
          <w:sz w:val="20"/>
          <w:szCs w:val="20"/>
          <w:lang w:val="es-ES_tradnl"/>
        </w:rPr>
        <w:t>.</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noProof/>
          <w:sz w:val="20"/>
          <w:szCs w:val="20"/>
          <w:lang w:val="es-ES_tradnl"/>
        </w:rPr>
        <w:t>La revisión analítica</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 xml:space="preserve">del gasto </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real</w:t>
      </w:r>
      <w:r w:rsidR="00453377" w:rsidRPr="00600328">
        <w:rPr>
          <w:rFonts w:asciiTheme="minorHAnsi" w:eastAsia="Calibri" w:hAnsiTheme="minorHAnsi" w:cstheme="minorHAnsi"/>
          <w:noProof/>
          <w:sz w:val="20"/>
          <w:szCs w:val="20"/>
          <w:lang w:val="es-ES_tradnl"/>
        </w:rPr>
        <w:t xml:space="preserve"> </w:t>
      </w:r>
      <w:r w:rsidRPr="00600328">
        <w:rPr>
          <w:rFonts w:asciiTheme="minorHAnsi" w:eastAsia="Calibri" w:hAnsiTheme="minorHAnsi" w:cstheme="minorHAnsi"/>
          <w:noProof/>
          <w:sz w:val="20"/>
          <w:szCs w:val="20"/>
          <w:lang w:val="es-ES_tradnl"/>
        </w:rPr>
        <w:t>incurrido en relación al presupuesto de la subvención</w:t>
      </w:r>
      <w:r w:rsidR="00453377" w:rsidRPr="00600328">
        <w:rPr>
          <w:rFonts w:asciiTheme="minorHAnsi" w:eastAsia="Calibri" w:hAnsiTheme="minorHAnsi" w:cstheme="minorHAnsi"/>
          <w:noProof/>
          <w:sz w:val="20"/>
          <w:szCs w:val="20"/>
          <w:lang w:val="es-ES_tradnl"/>
        </w:rPr>
        <w:t xml:space="preserve"> </w:t>
      </w:r>
      <w:r w:rsidR="00453377" w:rsidRPr="00600328">
        <w:rPr>
          <w:rFonts w:asciiTheme="minorHAnsi" w:eastAsia="Calibri" w:hAnsiTheme="minorHAnsi" w:cstheme="minorHAnsi"/>
          <w:sz w:val="20"/>
          <w:szCs w:val="20"/>
          <w:lang w:val="es-ES_tradnl"/>
        </w:rPr>
        <w:t>(</w:t>
      </w:r>
      <w:r w:rsidRPr="00600328">
        <w:rPr>
          <w:rFonts w:asciiTheme="minorHAnsi" w:eastAsia="Calibri" w:hAnsiTheme="minorHAnsi" w:cstheme="minorHAnsi"/>
          <w:sz w:val="20"/>
          <w:szCs w:val="20"/>
          <w:lang w:val="es-ES_tradnl"/>
        </w:rPr>
        <w:t>presupuesto</w:t>
      </w:r>
      <w:r w:rsidR="00453377" w:rsidRPr="00600328">
        <w:rPr>
          <w:rFonts w:asciiTheme="minorHAnsi" w:eastAsia="Calibri" w:hAnsiTheme="minorHAnsi" w:cstheme="minorHAnsi"/>
          <w:sz w:val="20"/>
          <w:szCs w:val="20"/>
          <w:lang w:val="es-ES_tradnl"/>
        </w:rPr>
        <w:t xml:space="preserve"> – </w:t>
      </w:r>
      <w:r w:rsidRPr="00600328">
        <w:rPr>
          <w:rFonts w:asciiTheme="minorHAnsi" w:eastAsia="Calibri" w:hAnsiTheme="minorHAnsi" w:cstheme="minorHAnsi"/>
          <w:sz w:val="20"/>
          <w:szCs w:val="20"/>
          <w:lang w:val="es-ES_tradnl"/>
        </w:rPr>
        <w:t>comparaciones reales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representa una comprobación de cumplimiento fundamental</w:t>
      </w:r>
      <w:r w:rsidR="00453377" w:rsidRPr="00600328">
        <w:rPr>
          <w:rFonts w:asciiTheme="minorHAnsi" w:eastAsia="Calibri" w:hAnsiTheme="minorHAnsi" w:cstheme="minorHAnsi"/>
          <w:sz w:val="20"/>
          <w:szCs w:val="20"/>
          <w:lang w:val="es-ES_tradnl"/>
        </w:rPr>
        <w:t>.</w:t>
      </w:r>
    </w:p>
    <w:p w14:paraId="06E3D18D" w14:textId="77777777" w:rsidR="00453377" w:rsidRPr="00600328" w:rsidRDefault="00453377" w:rsidP="00453377">
      <w:pPr>
        <w:spacing w:before="120" w:line="240" w:lineRule="auto"/>
        <w:jc w:val="both"/>
        <w:rPr>
          <w:rFonts w:asciiTheme="minorHAnsi" w:eastAsia="MS Mincho" w:hAnsiTheme="minorHAnsi" w:cstheme="minorHAnsi"/>
          <w:b/>
          <w:i/>
          <w:sz w:val="20"/>
          <w:szCs w:val="20"/>
          <w:lang w:val="es-ES_tradnl" w:eastAsia="en-GB"/>
        </w:rPr>
      </w:pPr>
    </w:p>
    <w:p w14:paraId="7B07B4FB" w14:textId="1BF62B3E" w:rsidR="004E5C28" w:rsidRPr="00600328" w:rsidRDefault="008F33C7" w:rsidP="00BF17B6">
      <w:pPr>
        <w:pStyle w:val="Prrafodelista"/>
        <w:keepNext/>
        <w:keepLines/>
        <w:numPr>
          <w:ilvl w:val="2"/>
          <w:numId w:val="41"/>
        </w:numPr>
        <w:spacing w:after="0" w:line="240" w:lineRule="auto"/>
        <w:outlineLvl w:val="2"/>
        <w:rPr>
          <w:rFonts w:asciiTheme="minorHAnsi" w:eastAsia="MS Gothic" w:hAnsiTheme="minorHAnsi" w:cstheme="minorHAnsi"/>
          <w:b/>
          <w:bCs/>
          <w:sz w:val="20"/>
          <w:szCs w:val="20"/>
          <w:lang w:val="es-ES_tradnl"/>
        </w:rPr>
      </w:pPr>
      <w:bookmarkStart w:id="144" w:name="_Toc58537663"/>
      <w:bookmarkStart w:id="145" w:name="_Toc5026426"/>
      <w:bookmarkStart w:id="146" w:name="_Toc19971625"/>
      <w:bookmarkStart w:id="147" w:name="_Toc19971791"/>
      <w:bookmarkStart w:id="148" w:name="_Toc19971957"/>
      <w:bookmarkStart w:id="149" w:name="_Toc19972123"/>
      <w:bookmarkStart w:id="150" w:name="_Toc19972289"/>
      <w:bookmarkStart w:id="151" w:name="_Toc19972455"/>
      <w:bookmarkStart w:id="152" w:name="_Toc20466649"/>
      <w:r w:rsidRPr="00600328">
        <w:rPr>
          <w:rFonts w:asciiTheme="minorHAnsi" w:eastAsia="MS Gothic" w:hAnsiTheme="minorHAnsi" w:cstheme="minorHAnsi"/>
          <w:b/>
          <w:bCs/>
          <w:sz w:val="20"/>
          <w:szCs w:val="20"/>
          <w:lang w:val="es-ES_tradnl"/>
        </w:rPr>
        <w:t>Utilizar el trabajo de los auditor</w:t>
      </w:r>
      <w:r w:rsidR="0069772C" w:rsidRPr="00600328">
        <w:rPr>
          <w:rFonts w:asciiTheme="minorHAnsi" w:eastAsia="MS Gothic" w:hAnsiTheme="minorHAnsi" w:cstheme="minorHAnsi"/>
          <w:b/>
          <w:bCs/>
          <w:sz w:val="20"/>
          <w:szCs w:val="20"/>
          <w:lang w:val="es-ES_tradnl"/>
        </w:rPr>
        <w:t>e</w:t>
      </w:r>
      <w:r w:rsidRPr="00600328">
        <w:rPr>
          <w:rFonts w:asciiTheme="minorHAnsi" w:eastAsia="MS Gothic" w:hAnsiTheme="minorHAnsi" w:cstheme="minorHAnsi"/>
          <w:b/>
          <w:bCs/>
          <w:sz w:val="20"/>
          <w:szCs w:val="20"/>
          <w:lang w:val="es-ES_tradnl"/>
        </w:rPr>
        <w:t>s internos</w:t>
      </w:r>
      <w:bookmarkEnd w:id="144"/>
      <w:r w:rsidR="00453377" w:rsidRPr="00600328">
        <w:rPr>
          <w:rFonts w:asciiTheme="minorHAnsi" w:eastAsia="MS Gothic" w:hAnsiTheme="minorHAnsi" w:cstheme="minorHAnsi"/>
          <w:b/>
          <w:bCs/>
          <w:sz w:val="20"/>
          <w:szCs w:val="20"/>
          <w:lang w:val="es-ES_tradnl"/>
        </w:rPr>
        <w:t xml:space="preserve"> </w:t>
      </w:r>
      <w:bookmarkEnd w:id="145"/>
      <w:bookmarkEnd w:id="146"/>
      <w:bookmarkEnd w:id="147"/>
      <w:bookmarkEnd w:id="148"/>
      <w:bookmarkEnd w:id="149"/>
      <w:bookmarkEnd w:id="150"/>
      <w:bookmarkEnd w:id="151"/>
      <w:bookmarkEnd w:id="152"/>
    </w:p>
    <w:p w14:paraId="30FE725A" w14:textId="77777777" w:rsidR="004E5C28" w:rsidRPr="00600328" w:rsidRDefault="004E5C28" w:rsidP="004E5C28">
      <w:pPr>
        <w:keepNext/>
        <w:keepLines/>
        <w:spacing w:after="0" w:line="240" w:lineRule="auto"/>
        <w:outlineLvl w:val="2"/>
        <w:rPr>
          <w:rFonts w:asciiTheme="minorHAnsi" w:eastAsia="MS Gothic" w:hAnsiTheme="minorHAnsi" w:cstheme="minorHAnsi"/>
          <w:b/>
          <w:bCs/>
          <w:sz w:val="20"/>
          <w:szCs w:val="20"/>
          <w:lang w:val="es-ES_tradnl"/>
        </w:rPr>
      </w:pPr>
    </w:p>
    <w:p w14:paraId="035555E1" w14:textId="0AE2ABD9" w:rsidR="00453377" w:rsidRPr="00600328" w:rsidRDefault="00F52EC2" w:rsidP="009D2BE6">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Si es pertinente para la auditoría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 auditor debe aplicar la Norma Internacional de Auditoría (</w:t>
      </w:r>
      <w:r w:rsidR="00453377" w:rsidRPr="00600328">
        <w:rPr>
          <w:rFonts w:asciiTheme="minorHAnsi" w:eastAsia="Calibri" w:hAnsiTheme="minorHAnsi" w:cstheme="minorHAnsi"/>
          <w:b w:val="0"/>
          <w:noProof/>
          <w:sz w:val="20"/>
          <w:szCs w:val="20"/>
          <w:lang w:val="es-ES_tradnl"/>
        </w:rPr>
        <w:t>ISA</w:t>
      </w:r>
      <w:r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noProof/>
          <w:sz w:val="20"/>
          <w:szCs w:val="20"/>
          <w:lang w:val="es-ES_tradnl"/>
        </w:rPr>
        <w:t xml:space="preserve"> 610 “</w:t>
      </w:r>
      <w:r w:rsidRPr="00600328">
        <w:rPr>
          <w:rFonts w:asciiTheme="minorHAnsi" w:eastAsia="Calibri" w:hAnsiTheme="minorHAnsi" w:cstheme="minorHAnsi"/>
          <w:b w:val="0"/>
          <w:noProof/>
          <w:sz w:val="20"/>
          <w:szCs w:val="20"/>
          <w:lang w:val="es-ES_tradnl"/>
        </w:rPr>
        <w:t>Utilizar el trabajo de los auditores internos”</w:t>
      </w:r>
      <w:r w:rsidR="00D340D0"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Si el</w:t>
      </w:r>
      <w:r w:rsidR="00D340D0" w:rsidRPr="00600328">
        <w:rPr>
          <w:rFonts w:asciiTheme="minorHAnsi" w:eastAsia="Calibri" w:hAnsiTheme="minorHAnsi" w:cstheme="minorHAnsi"/>
          <w:b w:val="0"/>
          <w:noProof/>
          <w:sz w:val="20"/>
          <w:szCs w:val="20"/>
          <w:lang w:val="es-ES_tradnl"/>
        </w:rPr>
        <w:t xml:space="preserve"> a</w:t>
      </w:r>
      <w:r w:rsidR="00191B71" w:rsidRPr="00600328">
        <w:rPr>
          <w:rFonts w:asciiTheme="minorHAnsi" w:eastAsia="Calibri" w:hAnsiTheme="minorHAnsi" w:cstheme="minorHAnsi"/>
          <w:b w:val="0"/>
          <w:noProof/>
          <w:sz w:val="20"/>
          <w:szCs w:val="20"/>
          <w:lang w:val="es-ES_tradnl"/>
        </w:rPr>
        <w:t>uditor</w:t>
      </w:r>
      <w:r w:rsidR="00453377"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determina que</w:t>
      </w:r>
      <w:r w:rsidR="00D340D0"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se puede confiar en la función de auditoría interna</w:t>
      </w:r>
      <w:r w:rsidR="00453377" w:rsidRPr="00600328">
        <w:rPr>
          <w:rFonts w:asciiTheme="minorHAnsi" w:eastAsia="Calibri" w:hAnsiTheme="minorHAnsi" w:cstheme="minorHAnsi"/>
          <w:b w:val="0"/>
          <w:noProof/>
          <w:sz w:val="20"/>
          <w:szCs w:val="20"/>
          <w:lang w:val="es-ES_tradnl"/>
        </w:rPr>
        <w:t xml:space="preserve"> </w:t>
      </w:r>
      <w:r w:rsidR="00FA465A" w:rsidRPr="00600328">
        <w:rPr>
          <w:rFonts w:asciiTheme="minorHAnsi" w:eastAsia="Calibri" w:hAnsiTheme="minorHAnsi" w:cstheme="minorHAnsi"/>
          <w:b w:val="0"/>
          <w:noProof/>
          <w:sz w:val="20"/>
          <w:szCs w:val="20"/>
          <w:lang w:val="es-ES_tradnl"/>
        </w:rPr>
        <w:t>para</w:t>
      </w:r>
      <w:r w:rsidR="00D340D0" w:rsidRPr="00600328">
        <w:rPr>
          <w:rFonts w:asciiTheme="minorHAnsi" w:eastAsia="Calibri" w:hAnsiTheme="minorHAnsi" w:cstheme="minorHAnsi"/>
          <w:b w:val="0"/>
          <w:noProof/>
          <w:sz w:val="20"/>
          <w:szCs w:val="20"/>
          <w:lang w:val="es-ES_tradnl"/>
        </w:rPr>
        <w:t xml:space="preserve"> </w:t>
      </w:r>
      <w:r w:rsidR="009520FA" w:rsidRPr="00600328">
        <w:rPr>
          <w:rFonts w:asciiTheme="minorHAnsi" w:eastAsia="Calibri" w:hAnsiTheme="minorHAnsi" w:cstheme="minorHAnsi"/>
          <w:b w:val="0"/>
          <w:noProof/>
          <w:sz w:val="20"/>
          <w:szCs w:val="20"/>
          <w:lang w:val="es-ES_tradnl"/>
        </w:rPr>
        <w:t>llevar a cabo la tarea</w:t>
      </w:r>
      <w:r w:rsidR="00D340D0" w:rsidRPr="00600328">
        <w:rPr>
          <w:rFonts w:asciiTheme="minorHAnsi" w:eastAsia="Calibri" w:hAnsiTheme="minorHAnsi" w:cstheme="minorHAnsi"/>
          <w:b w:val="0"/>
          <w:noProof/>
          <w:sz w:val="20"/>
          <w:szCs w:val="20"/>
          <w:lang w:val="es-ES_tradnl"/>
        </w:rPr>
        <w:t xml:space="preserve">, </w:t>
      </w:r>
      <w:r w:rsidR="009520FA" w:rsidRPr="00600328">
        <w:rPr>
          <w:rFonts w:asciiTheme="minorHAnsi" w:eastAsia="Calibri" w:hAnsiTheme="minorHAnsi" w:cstheme="minorHAnsi"/>
          <w:b w:val="0"/>
          <w:noProof/>
          <w:sz w:val="20"/>
          <w:szCs w:val="20"/>
          <w:lang w:val="es-ES_tradnl"/>
        </w:rPr>
        <w:t>el</w:t>
      </w:r>
      <w:r w:rsidR="00D340D0"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009520FA" w:rsidRPr="00600328">
        <w:rPr>
          <w:rFonts w:asciiTheme="minorHAnsi" w:eastAsia="Calibri" w:hAnsiTheme="minorHAnsi" w:cstheme="minorHAnsi"/>
          <w:b w:val="0"/>
          <w:noProof/>
          <w:sz w:val="20"/>
          <w:szCs w:val="20"/>
          <w:lang w:val="es-ES_tradnl"/>
        </w:rPr>
        <w:t>debe</w:t>
      </w:r>
      <w:r w:rsidR="0001475C" w:rsidRPr="00600328">
        <w:rPr>
          <w:rFonts w:asciiTheme="minorHAnsi" w:eastAsia="Calibri" w:hAnsiTheme="minorHAnsi" w:cstheme="minorHAnsi"/>
          <w:b w:val="0"/>
          <w:noProof/>
          <w:sz w:val="20"/>
          <w:szCs w:val="20"/>
          <w:lang w:val="es-ES_tradnl"/>
        </w:rPr>
        <w:t>:</w:t>
      </w:r>
      <w:r w:rsidR="00453377" w:rsidRPr="00600328">
        <w:rPr>
          <w:rFonts w:asciiTheme="minorHAnsi" w:eastAsia="Calibri" w:hAnsiTheme="minorHAnsi" w:cstheme="minorHAnsi"/>
          <w:b w:val="0"/>
          <w:noProof/>
          <w:sz w:val="20"/>
          <w:szCs w:val="20"/>
          <w:lang w:val="es-ES_tradnl"/>
        </w:rPr>
        <w:t xml:space="preserve"> </w:t>
      </w:r>
    </w:p>
    <w:p w14:paraId="34E74F84" w14:textId="77777777" w:rsidR="004E5C28" w:rsidRPr="00600328" w:rsidRDefault="004E5C28" w:rsidP="009D2BE6">
      <w:pPr>
        <w:pStyle w:val="MFnumberedbody"/>
        <w:numPr>
          <w:ilvl w:val="0"/>
          <w:numId w:val="0"/>
        </w:numPr>
        <w:ind w:left="615"/>
        <w:rPr>
          <w:rFonts w:asciiTheme="minorHAnsi" w:eastAsia="Calibri" w:hAnsiTheme="minorHAnsi" w:cstheme="minorHAnsi"/>
          <w:noProof/>
          <w:sz w:val="20"/>
          <w:szCs w:val="20"/>
          <w:lang w:val="es-ES_tradnl"/>
        </w:rPr>
      </w:pPr>
    </w:p>
    <w:p w14:paraId="7BCC429F" w14:textId="4132ED98" w:rsidR="00737062" w:rsidRPr="00600328" w:rsidRDefault="0069772C"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Evaluar el trabajo específico del auditor interno</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y en qué medida dicho trabajo puede ser considerado para la auditoría</w:t>
      </w:r>
      <w:r w:rsidR="00737062" w:rsidRPr="00600328">
        <w:rPr>
          <w:rFonts w:asciiTheme="minorHAnsi" w:eastAsia="Calibri" w:hAnsiTheme="minorHAnsi" w:cstheme="minorHAnsi"/>
          <w:sz w:val="20"/>
          <w:szCs w:val="20"/>
          <w:lang w:val="es-ES_tradnl"/>
        </w:rPr>
        <w:t>.</w:t>
      </w:r>
    </w:p>
    <w:p w14:paraId="6624BC35" w14:textId="7252B870" w:rsidR="00453377" w:rsidRPr="00600328" w:rsidRDefault="00131149"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Evaluar si el trabajo </w:t>
      </w:r>
      <w:r w:rsidR="00C84D5D" w:rsidRPr="00600328">
        <w:rPr>
          <w:rFonts w:asciiTheme="minorHAnsi" w:eastAsia="Calibri" w:hAnsiTheme="minorHAnsi" w:cstheme="minorHAnsi"/>
          <w:sz w:val="20"/>
          <w:szCs w:val="20"/>
          <w:lang w:val="es-ES_tradnl"/>
        </w:rPr>
        <w:t>de la auditoría interna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es adecuado para el objetivo de la </w:t>
      </w:r>
      <w:r w:rsidR="00D804F4" w:rsidRPr="00600328">
        <w:rPr>
          <w:rFonts w:asciiTheme="minorHAnsi" w:eastAsia="Calibri" w:hAnsiTheme="minorHAnsi" w:cstheme="minorHAnsi"/>
          <w:sz w:val="20"/>
          <w:szCs w:val="20"/>
          <w:lang w:val="es-ES_tradnl"/>
        </w:rPr>
        <w:t>auditorí</w:t>
      </w:r>
      <w:r w:rsidRPr="00600328">
        <w:rPr>
          <w:rFonts w:asciiTheme="minorHAnsi" w:eastAsia="Calibri" w:hAnsiTheme="minorHAnsi" w:cstheme="minorHAnsi"/>
          <w:sz w:val="20"/>
          <w:szCs w:val="20"/>
          <w:lang w:val="es-ES_tradnl"/>
        </w:rPr>
        <w:t xml:space="preserve">a. </w:t>
      </w:r>
    </w:p>
    <w:p w14:paraId="2A552422" w14:textId="77777777" w:rsidR="00453377" w:rsidRPr="00600328" w:rsidRDefault="00453377" w:rsidP="00453377">
      <w:pPr>
        <w:spacing w:after="0" w:line="240" w:lineRule="auto"/>
        <w:jc w:val="both"/>
        <w:rPr>
          <w:rFonts w:asciiTheme="minorHAnsi" w:eastAsia="MS Mincho" w:hAnsiTheme="minorHAnsi" w:cstheme="minorHAnsi"/>
          <w:sz w:val="20"/>
          <w:szCs w:val="20"/>
          <w:lang w:val="es-ES_tradnl"/>
        </w:rPr>
      </w:pPr>
    </w:p>
    <w:p w14:paraId="59FE98C8" w14:textId="77777777" w:rsidR="007A59C1" w:rsidRPr="00600328" w:rsidRDefault="0017468C" w:rsidP="009D2BE6">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En el caso de que el Receptor</w:t>
      </w:r>
      <w:r w:rsidR="00453377" w:rsidRPr="00600328">
        <w:rPr>
          <w:rFonts w:asciiTheme="minorHAnsi" w:eastAsia="Calibri" w:hAnsiTheme="minorHAnsi" w:cstheme="minorHAnsi"/>
          <w:b w:val="0"/>
          <w:sz w:val="20"/>
          <w:szCs w:val="20"/>
          <w:lang w:val="es-ES_tradnl"/>
        </w:rPr>
        <w:t xml:space="preserve"> P</w:t>
      </w:r>
      <w:r w:rsidR="00C22C0B" w:rsidRPr="00600328">
        <w:rPr>
          <w:rFonts w:asciiTheme="minorHAnsi" w:eastAsia="Calibri" w:hAnsiTheme="minorHAnsi" w:cstheme="minorHAnsi"/>
          <w:b w:val="0"/>
          <w:sz w:val="20"/>
          <w:szCs w:val="20"/>
          <w:lang w:val="es-ES_tradnl"/>
        </w:rPr>
        <w:t xml:space="preserve">rincipal </w:t>
      </w:r>
      <w:r w:rsidR="00C95ACE" w:rsidRPr="00600328">
        <w:rPr>
          <w:rFonts w:asciiTheme="minorHAnsi" w:eastAsia="Calibri" w:hAnsiTheme="minorHAnsi" w:cstheme="minorHAnsi"/>
          <w:b w:val="0"/>
          <w:sz w:val="20"/>
          <w:szCs w:val="20"/>
          <w:lang w:val="es-ES_tradnl"/>
        </w:rPr>
        <w:t xml:space="preserve">disponga de una </w:t>
      </w:r>
      <w:r w:rsidR="006D2359" w:rsidRPr="00600328">
        <w:rPr>
          <w:rFonts w:asciiTheme="minorHAnsi" w:eastAsia="Calibri" w:hAnsiTheme="minorHAnsi" w:cstheme="minorHAnsi"/>
          <w:b w:val="0"/>
          <w:sz w:val="20"/>
          <w:szCs w:val="20"/>
          <w:lang w:val="es-ES_tradnl"/>
        </w:rPr>
        <w:t>función</w:t>
      </w:r>
      <w:r w:rsidR="00C95ACE" w:rsidRPr="00600328">
        <w:rPr>
          <w:rFonts w:asciiTheme="minorHAnsi" w:eastAsia="Calibri" w:hAnsiTheme="minorHAnsi" w:cstheme="minorHAnsi"/>
          <w:b w:val="0"/>
          <w:sz w:val="20"/>
          <w:szCs w:val="20"/>
          <w:lang w:val="es-ES_tradnl"/>
        </w:rPr>
        <w:t xml:space="preserve"> de </w:t>
      </w:r>
      <w:r w:rsidR="006D2359" w:rsidRPr="00600328">
        <w:rPr>
          <w:rFonts w:asciiTheme="minorHAnsi" w:eastAsia="Calibri" w:hAnsiTheme="minorHAnsi" w:cstheme="minorHAnsi"/>
          <w:b w:val="0"/>
          <w:sz w:val="20"/>
          <w:szCs w:val="20"/>
          <w:lang w:val="es-ES_tradnl"/>
        </w:rPr>
        <w:t>auditorí</w:t>
      </w:r>
      <w:r w:rsidR="00C95ACE" w:rsidRPr="00600328">
        <w:rPr>
          <w:rFonts w:asciiTheme="minorHAnsi" w:eastAsia="Calibri" w:hAnsiTheme="minorHAnsi" w:cstheme="minorHAnsi"/>
          <w:b w:val="0"/>
          <w:sz w:val="20"/>
          <w:szCs w:val="20"/>
          <w:lang w:val="es-ES_tradnl"/>
        </w:rPr>
        <w:t>a interna y el auditor no confíe en la misma</w:t>
      </w:r>
      <w:r w:rsidR="00453377" w:rsidRPr="00600328">
        <w:rPr>
          <w:rFonts w:asciiTheme="minorHAnsi" w:eastAsia="Calibri" w:hAnsiTheme="minorHAnsi" w:cstheme="minorHAnsi"/>
          <w:b w:val="0"/>
          <w:sz w:val="20"/>
          <w:szCs w:val="20"/>
          <w:lang w:val="es-ES_tradnl"/>
        </w:rPr>
        <w:t xml:space="preserve">, </w:t>
      </w:r>
      <w:r w:rsidR="00C95ACE" w:rsidRPr="00600328">
        <w:rPr>
          <w:rFonts w:asciiTheme="minorHAnsi" w:eastAsia="Calibri" w:hAnsiTheme="minorHAnsi" w:cstheme="minorHAnsi"/>
          <w:b w:val="0"/>
          <w:sz w:val="20"/>
          <w:szCs w:val="20"/>
          <w:lang w:val="es-ES_tradnl"/>
        </w:rPr>
        <w:t>se solicitará al</w:t>
      </w:r>
      <w:r w:rsidR="00453377" w:rsidRPr="00600328">
        <w:rPr>
          <w:rFonts w:asciiTheme="minorHAnsi" w:eastAsia="Calibri" w:hAnsiTheme="minorHAnsi" w:cstheme="minorHAnsi"/>
          <w:b w:val="0"/>
          <w:sz w:val="20"/>
          <w:szCs w:val="20"/>
          <w:lang w:val="es-ES_tradnl"/>
        </w:rPr>
        <w:t xml:space="preserve"> </w:t>
      </w:r>
      <w:r w:rsidR="00D340D0"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C95ACE" w:rsidRPr="00600328">
        <w:rPr>
          <w:rFonts w:asciiTheme="minorHAnsi" w:eastAsia="Calibri" w:hAnsiTheme="minorHAnsi" w:cstheme="minorHAnsi"/>
          <w:b w:val="0"/>
          <w:sz w:val="20"/>
          <w:szCs w:val="20"/>
          <w:lang w:val="es-ES_tradnl"/>
        </w:rPr>
        <w:t>que aporte recomendaciones para mejorar</w:t>
      </w:r>
      <w:r w:rsidR="00453377" w:rsidRPr="00600328">
        <w:rPr>
          <w:rFonts w:asciiTheme="minorHAnsi" w:eastAsia="Calibri" w:hAnsiTheme="minorHAnsi" w:cstheme="minorHAnsi"/>
          <w:b w:val="0"/>
          <w:sz w:val="20"/>
          <w:szCs w:val="20"/>
          <w:lang w:val="es-ES_tradnl"/>
        </w:rPr>
        <w:t xml:space="preserve"> </w:t>
      </w:r>
      <w:r w:rsidR="00C95ACE" w:rsidRPr="00600328">
        <w:rPr>
          <w:rFonts w:asciiTheme="minorHAnsi" w:eastAsia="Calibri" w:hAnsiTheme="minorHAnsi" w:cstheme="minorHAnsi"/>
          <w:b w:val="0"/>
          <w:sz w:val="20"/>
          <w:szCs w:val="20"/>
          <w:lang w:val="es-ES_tradnl"/>
        </w:rPr>
        <w:t xml:space="preserve">la </w:t>
      </w:r>
      <w:r w:rsidR="006D2359" w:rsidRPr="00600328">
        <w:rPr>
          <w:rFonts w:asciiTheme="minorHAnsi" w:eastAsia="Calibri" w:hAnsiTheme="minorHAnsi" w:cstheme="minorHAnsi"/>
          <w:b w:val="0"/>
          <w:sz w:val="20"/>
          <w:szCs w:val="20"/>
          <w:lang w:val="es-ES_tradnl"/>
        </w:rPr>
        <w:t>función</w:t>
      </w:r>
      <w:r w:rsidR="00C95ACE" w:rsidRPr="00600328">
        <w:rPr>
          <w:rFonts w:asciiTheme="minorHAnsi" w:eastAsia="Calibri" w:hAnsiTheme="minorHAnsi" w:cstheme="minorHAnsi"/>
          <w:b w:val="0"/>
          <w:sz w:val="20"/>
          <w:szCs w:val="20"/>
          <w:lang w:val="es-ES_tradnl"/>
        </w:rPr>
        <w:t xml:space="preserve"> de </w:t>
      </w:r>
      <w:r w:rsidR="006D2359" w:rsidRPr="00600328">
        <w:rPr>
          <w:rFonts w:asciiTheme="minorHAnsi" w:eastAsia="Calibri" w:hAnsiTheme="minorHAnsi" w:cstheme="minorHAnsi"/>
          <w:b w:val="0"/>
          <w:sz w:val="20"/>
          <w:szCs w:val="20"/>
          <w:lang w:val="es-ES_tradnl"/>
        </w:rPr>
        <w:t>auditorí</w:t>
      </w:r>
      <w:r w:rsidR="00C95ACE" w:rsidRPr="00600328">
        <w:rPr>
          <w:rFonts w:asciiTheme="minorHAnsi" w:eastAsia="Calibri" w:hAnsiTheme="minorHAnsi" w:cstheme="minorHAnsi"/>
          <w:b w:val="0"/>
          <w:sz w:val="20"/>
          <w:szCs w:val="20"/>
          <w:lang w:val="es-ES_tradnl"/>
        </w:rPr>
        <w:t xml:space="preserve">a interna en una sección específica </w:t>
      </w:r>
      <w:r w:rsidR="00BC45FF" w:rsidRPr="00600328">
        <w:rPr>
          <w:rFonts w:asciiTheme="minorHAnsi" w:eastAsia="Calibri" w:hAnsiTheme="minorHAnsi" w:cstheme="minorHAnsi"/>
          <w:b w:val="0"/>
          <w:sz w:val="20"/>
          <w:szCs w:val="20"/>
          <w:lang w:val="es-ES_tradnl"/>
        </w:rPr>
        <w:t>de</w:t>
      </w:r>
      <w:r w:rsidR="00C95ACE" w:rsidRPr="00600328">
        <w:rPr>
          <w:rFonts w:asciiTheme="minorHAnsi" w:eastAsia="Calibri" w:hAnsiTheme="minorHAnsi" w:cstheme="minorHAnsi"/>
          <w:b w:val="0"/>
          <w:sz w:val="20"/>
          <w:szCs w:val="20"/>
          <w:lang w:val="es-ES_tradnl"/>
        </w:rPr>
        <w:t xml:space="preserve"> la carta de gestión. </w:t>
      </w:r>
      <w:bookmarkStart w:id="153" w:name="_Toc5026427"/>
      <w:bookmarkStart w:id="154" w:name="_Toc20125420"/>
      <w:bookmarkStart w:id="155" w:name="_Toc20125586"/>
      <w:bookmarkStart w:id="156" w:name="_Toc20125752"/>
      <w:bookmarkStart w:id="157" w:name="_Toc20125918"/>
      <w:bookmarkStart w:id="158" w:name="_Toc20126084"/>
      <w:bookmarkStart w:id="159" w:name="_Toc20126250"/>
      <w:bookmarkStart w:id="160" w:name="_Toc20126416"/>
      <w:bookmarkStart w:id="161" w:name="_Toc20466650"/>
    </w:p>
    <w:p w14:paraId="5DCC06BA" w14:textId="77777777" w:rsidR="007A59C1"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p>
    <w:p w14:paraId="0A87F25B" w14:textId="51171A9A" w:rsidR="00447549"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MS Gothic" w:hAnsiTheme="minorHAnsi" w:cstheme="minorHAnsi"/>
          <w:bCs/>
          <w:sz w:val="20"/>
          <w:szCs w:val="20"/>
          <w:lang w:val="es-ES_tradnl"/>
        </w:rPr>
        <w:t xml:space="preserve">         8.3.6 </w:t>
      </w:r>
      <w:r w:rsidR="008B6253" w:rsidRPr="00600328">
        <w:rPr>
          <w:rFonts w:asciiTheme="minorHAnsi" w:eastAsia="MS Gothic" w:hAnsiTheme="minorHAnsi" w:cstheme="minorHAnsi"/>
          <w:bCs/>
          <w:sz w:val="20"/>
          <w:szCs w:val="20"/>
          <w:lang w:val="es-ES_tradnl"/>
        </w:rPr>
        <w:t>Utilizar el trabajo de un</w:t>
      </w:r>
      <w:r w:rsidR="00447549" w:rsidRPr="00600328">
        <w:rPr>
          <w:rFonts w:asciiTheme="minorHAnsi" w:eastAsia="MS Gothic" w:hAnsiTheme="minorHAnsi" w:cstheme="minorHAnsi"/>
          <w:bCs/>
          <w:sz w:val="20"/>
          <w:szCs w:val="20"/>
          <w:lang w:val="es-ES_tradnl"/>
        </w:rPr>
        <w:t xml:space="preserve"> expert</w:t>
      </w:r>
      <w:bookmarkEnd w:id="153"/>
      <w:bookmarkEnd w:id="154"/>
      <w:bookmarkEnd w:id="155"/>
      <w:bookmarkEnd w:id="156"/>
      <w:bookmarkEnd w:id="157"/>
      <w:bookmarkEnd w:id="158"/>
      <w:bookmarkEnd w:id="159"/>
      <w:bookmarkEnd w:id="160"/>
      <w:bookmarkEnd w:id="161"/>
      <w:r w:rsidR="008B6253" w:rsidRPr="00600328">
        <w:rPr>
          <w:rFonts w:asciiTheme="minorHAnsi" w:eastAsia="MS Gothic" w:hAnsiTheme="minorHAnsi" w:cstheme="minorHAnsi"/>
          <w:bCs/>
          <w:sz w:val="20"/>
          <w:szCs w:val="20"/>
          <w:lang w:val="es-ES_tradnl"/>
        </w:rPr>
        <w:t>o</w:t>
      </w:r>
    </w:p>
    <w:p w14:paraId="7E646A32" w14:textId="77777777" w:rsidR="007A59C1" w:rsidRPr="00600328" w:rsidRDefault="007A59C1" w:rsidP="007A59C1">
      <w:pPr>
        <w:pStyle w:val="MFnumberedbody"/>
        <w:numPr>
          <w:ilvl w:val="0"/>
          <w:numId w:val="0"/>
        </w:numPr>
        <w:ind w:left="615"/>
        <w:jc w:val="both"/>
        <w:rPr>
          <w:rFonts w:asciiTheme="minorHAnsi" w:eastAsia="Calibri" w:hAnsiTheme="minorHAnsi" w:cstheme="minorHAnsi"/>
          <w:b w:val="0"/>
          <w:sz w:val="20"/>
          <w:szCs w:val="20"/>
          <w:lang w:val="es-ES_tradnl"/>
        </w:rPr>
      </w:pPr>
    </w:p>
    <w:p w14:paraId="1C693380" w14:textId="6212BB55" w:rsidR="00447549" w:rsidRPr="00600328" w:rsidRDefault="00917E0E" w:rsidP="009D2BE6">
      <w:pPr>
        <w:pStyle w:val="MFnumberedbody"/>
        <w:numPr>
          <w:ilvl w:val="0"/>
          <w:numId w:val="0"/>
        </w:numPr>
        <w:ind w:left="61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El</w:t>
      </w:r>
      <w:r w:rsidR="00447549" w:rsidRPr="00600328">
        <w:rPr>
          <w:rFonts w:asciiTheme="minorHAnsi" w:eastAsia="Calibri" w:hAnsiTheme="minorHAnsi" w:cstheme="minorHAnsi"/>
          <w:b w:val="0"/>
          <w:noProof/>
          <w:sz w:val="20"/>
          <w:szCs w:val="20"/>
          <w:lang w:val="es-ES_tradnl"/>
        </w:rPr>
        <w:t xml:space="preserve"> </w:t>
      </w:r>
      <w:r w:rsidR="00D340D0" w:rsidRPr="00600328">
        <w:rPr>
          <w:rFonts w:asciiTheme="minorHAnsi" w:eastAsia="Calibri" w:hAnsiTheme="minorHAnsi" w:cstheme="minorHAnsi"/>
          <w:b w:val="0"/>
          <w:noProof/>
          <w:sz w:val="20"/>
          <w:szCs w:val="20"/>
          <w:lang w:val="es-ES_tradnl"/>
        </w:rPr>
        <w:t>a</w:t>
      </w:r>
      <w:r w:rsidR="00447549"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puede utilizar el trabajo de un individuo o una organización que demuestren tener experiencia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en un campo diferente al de la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contabilidad o la auditoría</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y que sea necesario para obtener pruebas suficientes para llegar a su conclusión</w:t>
      </w:r>
      <w:r w:rsidR="00F245D3"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El</w:t>
      </w:r>
      <w:r w:rsidR="00F245D3" w:rsidRPr="00600328">
        <w:rPr>
          <w:rFonts w:asciiTheme="minorHAnsi" w:eastAsia="Calibri" w:hAnsiTheme="minorHAnsi" w:cstheme="minorHAnsi"/>
          <w:b w:val="0"/>
          <w:noProof/>
          <w:sz w:val="20"/>
          <w:szCs w:val="20"/>
          <w:lang w:val="es-ES_tradnl"/>
        </w:rPr>
        <w:t xml:space="preserve"> </w:t>
      </w:r>
      <w:r w:rsidR="00E86638" w:rsidRPr="00600328">
        <w:rPr>
          <w:rFonts w:asciiTheme="minorHAnsi" w:eastAsia="Calibri" w:hAnsiTheme="minorHAnsi" w:cstheme="minorHAnsi"/>
          <w:b w:val="0"/>
          <w:noProof/>
          <w:sz w:val="20"/>
          <w:szCs w:val="20"/>
          <w:lang w:val="es-ES_tradnl"/>
        </w:rPr>
        <w:t>a</w:t>
      </w:r>
      <w:r w:rsidR="00447549"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 xml:space="preserve">debe cumplir con la Norma Internacional de Auditoría (ISA) 620 </w:t>
      </w:r>
      <w:r w:rsidR="00447549"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Utilizar el trabajo de un experto</w:t>
      </w:r>
      <w:r w:rsidR="00447549"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siempre y cuando</w:t>
      </w:r>
      <w:r w:rsidR="00447549" w:rsidRPr="00600328">
        <w:rPr>
          <w:rFonts w:asciiTheme="minorHAnsi" w:eastAsia="Calibri" w:hAnsiTheme="minorHAnsi" w:cstheme="minorHAnsi"/>
          <w:b w:val="0"/>
          <w:noProof/>
          <w:sz w:val="20"/>
          <w:szCs w:val="20"/>
          <w:lang w:val="es-ES_tradnl"/>
        </w:rPr>
        <w:t xml:space="preserve"> </w:t>
      </w:r>
      <w:r w:rsidR="00501FC9" w:rsidRPr="00600328">
        <w:rPr>
          <w:rFonts w:asciiTheme="minorHAnsi" w:eastAsia="Calibri" w:hAnsiTheme="minorHAnsi" w:cstheme="minorHAnsi"/>
          <w:b w:val="0"/>
          <w:noProof/>
          <w:sz w:val="20"/>
          <w:szCs w:val="20"/>
          <w:lang w:val="es-ES_tradnl"/>
        </w:rPr>
        <w:t>esta</w:t>
      </w:r>
      <w:r w:rsidR="00447549" w:rsidRPr="00600328">
        <w:rPr>
          <w:rFonts w:asciiTheme="minorHAnsi" w:eastAsia="Calibri" w:hAnsiTheme="minorHAnsi" w:cstheme="minorHAnsi"/>
          <w:b w:val="0"/>
          <w:noProof/>
          <w:sz w:val="20"/>
          <w:szCs w:val="20"/>
          <w:lang w:val="es-ES_tradnl"/>
        </w:rPr>
        <w:t xml:space="preserve"> ISA </w:t>
      </w:r>
      <w:r w:rsidR="00501FC9" w:rsidRPr="00600328">
        <w:rPr>
          <w:rFonts w:asciiTheme="minorHAnsi" w:eastAsia="Calibri" w:hAnsiTheme="minorHAnsi" w:cstheme="minorHAnsi"/>
          <w:b w:val="0"/>
          <w:noProof/>
          <w:sz w:val="20"/>
          <w:szCs w:val="20"/>
          <w:lang w:val="es-ES_tradnl"/>
        </w:rPr>
        <w:t>sea pertinente para la auditoría</w:t>
      </w:r>
      <w:r w:rsidR="00447549" w:rsidRPr="00600328">
        <w:rPr>
          <w:rFonts w:asciiTheme="minorHAnsi" w:eastAsia="Calibri" w:hAnsiTheme="minorHAnsi" w:cstheme="minorHAnsi"/>
          <w:b w:val="0"/>
          <w:noProof/>
          <w:sz w:val="20"/>
          <w:szCs w:val="20"/>
          <w:lang w:val="es-ES_tradnl"/>
        </w:rPr>
        <w:t>.</w:t>
      </w:r>
    </w:p>
    <w:p w14:paraId="0AE96FF3" w14:textId="77777777" w:rsidR="00447549" w:rsidRPr="00600328" w:rsidRDefault="00447549" w:rsidP="00453377">
      <w:pPr>
        <w:spacing w:before="120" w:line="240" w:lineRule="auto"/>
        <w:jc w:val="both"/>
        <w:rPr>
          <w:rFonts w:asciiTheme="minorHAnsi" w:eastAsia="MS Mincho" w:hAnsiTheme="minorHAnsi" w:cstheme="minorHAnsi"/>
          <w:b/>
          <w:i/>
          <w:sz w:val="20"/>
          <w:szCs w:val="20"/>
          <w:lang w:val="es-ES_tradnl" w:eastAsia="en-GB"/>
        </w:rPr>
      </w:pPr>
    </w:p>
    <w:p w14:paraId="38786477" w14:textId="23FAA273" w:rsidR="00453377" w:rsidRPr="00600328" w:rsidRDefault="00D053AF" w:rsidP="00BF17B6">
      <w:pPr>
        <w:pStyle w:val="Prrafodelista"/>
        <w:keepNext/>
        <w:keepLines/>
        <w:numPr>
          <w:ilvl w:val="2"/>
          <w:numId w:val="42"/>
        </w:numPr>
        <w:spacing w:after="0" w:line="240" w:lineRule="auto"/>
        <w:outlineLvl w:val="2"/>
        <w:rPr>
          <w:rFonts w:asciiTheme="minorHAnsi" w:eastAsia="MS Gothic" w:hAnsiTheme="minorHAnsi" w:cstheme="minorHAnsi"/>
          <w:b/>
          <w:bCs/>
          <w:sz w:val="20"/>
          <w:szCs w:val="20"/>
          <w:lang w:val="es-ES_tradnl"/>
        </w:rPr>
      </w:pPr>
      <w:bookmarkStart w:id="162" w:name="_Toc58537664"/>
      <w:r w:rsidRPr="00600328">
        <w:rPr>
          <w:rFonts w:asciiTheme="minorHAnsi" w:eastAsia="MS Gothic" w:hAnsiTheme="minorHAnsi" w:cstheme="minorHAnsi"/>
          <w:b/>
          <w:bCs/>
          <w:sz w:val="20"/>
          <w:szCs w:val="20"/>
          <w:lang w:val="es-ES_tradnl"/>
        </w:rPr>
        <w:t>Representaciones escritas</w:t>
      </w:r>
      <w:bookmarkEnd w:id="162"/>
    </w:p>
    <w:p w14:paraId="565F8DB2" w14:textId="77777777" w:rsidR="00E90289" w:rsidRPr="00600328" w:rsidRDefault="00E90289" w:rsidP="00E90289">
      <w:pPr>
        <w:pStyle w:val="Prrafodelista"/>
        <w:keepNext/>
        <w:keepLines/>
        <w:spacing w:after="0" w:line="240" w:lineRule="auto"/>
        <w:ind w:left="1860"/>
        <w:outlineLvl w:val="2"/>
        <w:rPr>
          <w:rFonts w:asciiTheme="minorHAnsi" w:eastAsia="MS Gothic" w:hAnsiTheme="minorHAnsi" w:cstheme="minorHAnsi"/>
          <w:b/>
          <w:bCs/>
          <w:sz w:val="20"/>
          <w:szCs w:val="20"/>
          <w:lang w:val="es-ES_tradnl"/>
        </w:rPr>
      </w:pPr>
    </w:p>
    <w:p w14:paraId="7DB302FE" w14:textId="1A2AB8A7" w:rsidR="00453377" w:rsidRPr="00600328" w:rsidRDefault="00B75F6D" w:rsidP="009D2BE6">
      <w:pPr>
        <w:pStyle w:val="MFnumberedbody"/>
        <w:numPr>
          <w:ilvl w:val="0"/>
          <w:numId w:val="0"/>
        </w:numPr>
        <w:ind w:left="600"/>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noProof/>
          <w:sz w:val="20"/>
          <w:szCs w:val="20"/>
          <w:lang w:val="es-ES_tradnl"/>
        </w:rPr>
        <w:t>Por el requisito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estándar</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estipulado en</w:t>
      </w:r>
      <w:r w:rsidR="00E8663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la</w:t>
      </w:r>
      <w:r w:rsidR="00E86638"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Norma Internacional de Auditoría (ISA) </w:t>
      </w:r>
      <w:r w:rsidR="00453377" w:rsidRPr="00600328">
        <w:rPr>
          <w:rFonts w:asciiTheme="minorHAnsi" w:eastAsia="Calibri" w:hAnsiTheme="minorHAnsi" w:cstheme="minorHAnsi"/>
          <w:b w:val="0"/>
          <w:noProof/>
          <w:sz w:val="20"/>
          <w:szCs w:val="20"/>
          <w:lang w:val="es-ES_tradnl"/>
        </w:rPr>
        <w:t>580</w:t>
      </w:r>
      <w:r w:rsidRPr="00600328">
        <w:rPr>
          <w:rFonts w:asciiTheme="minorHAnsi" w:eastAsia="Calibri" w:hAnsiTheme="minorHAnsi" w:cstheme="minorHAnsi"/>
          <w:b w:val="0"/>
          <w:noProof/>
          <w:sz w:val="20"/>
          <w:szCs w:val="20"/>
          <w:lang w:val="es-ES_tradnl"/>
        </w:rPr>
        <w:t xml:space="preserve"> (Representaciones escritas)</w:t>
      </w:r>
      <w:r w:rsidR="00453377" w:rsidRPr="00600328">
        <w:rPr>
          <w:rFonts w:asciiTheme="minorHAnsi" w:eastAsia="Calibri" w:hAnsiTheme="minorHAnsi" w:cstheme="minorHAnsi"/>
          <w:b w:val="0"/>
          <w:noProof/>
          <w:sz w:val="20"/>
          <w:szCs w:val="20"/>
          <w:lang w:val="es-ES_tradnl"/>
        </w:rPr>
        <w:t xml:space="preserve">, </w:t>
      </w:r>
      <w:r w:rsidR="00583C1F" w:rsidRPr="00600328">
        <w:rPr>
          <w:rFonts w:asciiTheme="minorHAnsi" w:eastAsia="Calibri" w:hAnsiTheme="minorHAnsi" w:cstheme="minorHAnsi"/>
          <w:b w:val="0"/>
          <w:noProof/>
          <w:sz w:val="20"/>
          <w:szCs w:val="20"/>
          <w:lang w:val="es-ES_tradnl"/>
        </w:rPr>
        <w:t>la Gestión del</w:t>
      </w:r>
      <w:r w:rsidRPr="00600328">
        <w:rPr>
          <w:rFonts w:asciiTheme="minorHAnsi" w:eastAsia="Calibri" w:hAnsiTheme="minorHAnsi" w:cstheme="minorHAnsi"/>
          <w:b w:val="0"/>
          <w:noProof/>
          <w:sz w:val="20"/>
          <w:szCs w:val="20"/>
          <w:lang w:val="es-ES_tradnl"/>
        </w:rPr>
        <w:t xml:space="preserve"> Receptor</w:t>
      </w:r>
      <w:r w:rsidR="00453377" w:rsidRPr="00600328">
        <w:rPr>
          <w:rFonts w:asciiTheme="minorHAnsi" w:eastAsia="Calibri" w:hAnsiTheme="minorHAnsi" w:cstheme="minorHAnsi"/>
          <w:b w:val="0"/>
          <w:noProof/>
          <w:sz w:val="20"/>
          <w:szCs w:val="20"/>
          <w:lang w:val="es-ES_tradnl"/>
        </w:rPr>
        <w:t xml:space="preserve"> Principal </w:t>
      </w:r>
      <w:r w:rsidR="00583C1F" w:rsidRPr="00600328">
        <w:rPr>
          <w:rFonts w:asciiTheme="minorHAnsi" w:eastAsia="Calibri" w:hAnsiTheme="minorHAnsi" w:cstheme="minorHAnsi"/>
          <w:b w:val="0"/>
          <w:noProof/>
          <w:sz w:val="20"/>
          <w:szCs w:val="20"/>
          <w:lang w:val="es-ES_tradnl"/>
        </w:rPr>
        <w:t xml:space="preserve">debe proporcionar al </w:t>
      </w:r>
      <w:r w:rsidR="00E86638" w:rsidRPr="00600328">
        <w:rPr>
          <w:rFonts w:asciiTheme="minorHAnsi" w:eastAsia="Calibri" w:hAnsiTheme="minorHAnsi" w:cstheme="minorHAnsi"/>
          <w:b w:val="0"/>
          <w:noProof/>
          <w:sz w:val="20"/>
          <w:szCs w:val="20"/>
          <w:lang w:val="es-ES_tradnl"/>
        </w:rPr>
        <w:t>a</w:t>
      </w:r>
      <w:r w:rsidR="00453377" w:rsidRPr="00600328">
        <w:rPr>
          <w:rFonts w:asciiTheme="minorHAnsi" w:eastAsia="Calibri" w:hAnsiTheme="minorHAnsi" w:cstheme="minorHAnsi"/>
          <w:b w:val="0"/>
          <w:noProof/>
          <w:sz w:val="20"/>
          <w:szCs w:val="20"/>
          <w:lang w:val="es-ES_tradnl"/>
        </w:rPr>
        <w:t xml:space="preserve">uditor </w:t>
      </w:r>
      <w:r w:rsidR="00583C1F" w:rsidRPr="00600328">
        <w:rPr>
          <w:rFonts w:asciiTheme="minorHAnsi" w:eastAsia="Calibri" w:hAnsiTheme="minorHAnsi" w:cstheme="minorHAnsi"/>
          <w:b w:val="0"/>
          <w:noProof/>
          <w:sz w:val="20"/>
          <w:szCs w:val="20"/>
          <w:lang w:val="es-ES_tradnl"/>
        </w:rPr>
        <w:t>una carta de representación escrita</w:t>
      </w:r>
      <w:r w:rsidR="00453377" w:rsidRPr="00600328">
        <w:rPr>
          <w:rFonts w:asciiTheme="minorHAnsi" w:eastAsia="Calibri" w:hAnsiTheme="minorHAnsi" w:cstheme="minorHAnsi"/>
          <w:b w:val="0"/>
          <w:noProof/>
          <w:sz w:val="20"/>
          <w:szCs w:val="20"/>
          <w:lang w:val="es-ES_tradnl"/>
        </w:rPr>
        <w:t xml:space="preserve">. </w:t>
      </w:r>
      <w:r w:rsidR="00583C1F" w:rsidRPr="00600328">
        <w:rPr>
          <w:rFonts w:asciiTheme="minorHAnsi" w:eastAsia="Calibri" w:hAnsiTheme="minorHAnsi" w:cstheme="minorHAnsi"/>
          <w:b w:val="0"/>
          <w:sz w:val="20"/>
          <w:szCs w:val="20"/>
          <w:lang w:val="es-ES_tradnl"/>
        </w:rPr>
        <w:t>El</w:t>
      </w:r>
      <w:r w:rsidR="00E86638"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583C1F" w:rsidRPr="00600328">
        <w:rPr>
          <w:rFonts w:asciiTheme="minorHAnsi" w:eastAsia="Calibri" w:hAnsiTheme="minorHAnsi" w:cstheme="minorHAnsi"/>
          <w:b w:val="0"/>
          <w:sz w:val="20"/>
          <w:szCs w:val="20"/>
          <w:lang w:val="es-ES_tradnl"/>
        </w:rPr>
        <w:t>debe solicitar una carta de representación firmada</w:t>
      </w:r>
      <w:r w:rsidR="00453377" w:rsidRPr="00600328">
        <w:rPr>
          <w:rFonts w:asciiTheme="minorHAnsi" w:eastAsia="Calibri" w:hAnsiTheme="minorHAnsi" w:cstheme="minorHAnsi"/>
          <w:b w:val="0"/>
          <w:sz w:val="20"/>
          <w:szCs w:val="20"/>
          <w:lang w:val="es-ES_tradnl"/>
        </w:rPr>
        <w:t xml:space="preserve"> </w:t>
      </w:r>
      <w:r w:rsidR="00583C1F" w:rsidRPr="00600328">
        <w:rPr>
          <w:rFonts w:asciiTheme="minorHAnsi" w:eastAsia="Calibri" w:hAnsiTheme="minorHAnsi" w:cstheme="minorHAnsi"/>
          <w:b w:val="0"/>
          <w:sz w:val="20"/>
          <w:szCs w:val="20"/>
          <w:lang w:val="es-ES_tradnl"/>
        </w:rPr>
        <w:t>por el/</w:t>
      </w:r>
      <w:r w:rsidR="00C2179D" w:rsidRPr="00600328">
        <w:rPr>
          <w:rFonts w:asciiTheme="minorHAnsi" w:eastAsia="Calibri" w:hAnsiTheme="minorHAnsi" w:cstheme="minorHAnsi"/>
          <w:b w:val="0"/>
          <w:sz w:val="20"/>
          <w:szCs w:val="20"/>
          <w:lang w:val="es-ES_tradnl"/>
        </w:rPr>
        <w:t xml:space="preserve">los </w:t>
      </w:r>
      <w:r w:rsidR="00C2179D" w:rsidRPr="00600328">
        <w:rPr>
          <w:rFonts w:asciiTheme="minorHAnsi" w:eastAsia="Calibri" w:hAnsiTheme="minorHAnsi" w:cstheme="minorHAnsi"/>
          <w:b w:val="0"/>
          <w:sz w:val="20"/>
          <w:szCs w:val="20"/>
          <w:lang w:val="es-ES_tradnl"/>
        </w:rPr>
        <w:lastRenderedPageBreak/>
        <w:t>miembros</w:t>
      </w:r>
      <w:r w:rsidR="00583C1F" w:rsidRPr="00600328">
        <w:rPr>
          <w:rFonts w:asciiTheme="minorHAnsi" w:eastAsia="Calibri" w:hAnsiTheme="minorHAnsi" w:cstheme="minorHAnsi"/>
          <w:b w:val="0"/>
          <w:sz w:val="20"/>
          <w:szCs w:val="20"/>
          <w:lang w:val="es-ES_tradnl"/>
        </w:rPr>
        <w:t>(s) de la gestión del Receptor</w:t>
      </w:r>
      <w:r w:rsidR="00453377" w:rsidRPr="00600328">
        <w:rPr>
          <w:rFonts w:asciiTheme="minorHAnsi" w:eastAsia="Calibri" w:hAnsiTheme="minorHAnsi" w:cstheme="minorHAnsi"/>
          <w:b w:val="0"/>
          <w:sz w:val="20"/>
          <w:szCs w:val="20"/>
          <w:lang w:val="es-ES_tradnl"/>
        </w:rPr>
        <w:t xml:space="preserve"> Principal</w:t>
      </w:r>
      <w:r w:rsidR="00583C1F" w:rsidRPr="00600328">
        <w:rPr>
          <w:rFonts w:asciiTheme="minorHAnsi" w:eastAsia="Calibri" w:hAnsiTheme="minorHAnsi" w:cstheme="minorHAnsi"/>
          <w:b w:val="0"/>
          <w:sz w:val="20"/>
          <w:szCs w:val="20"/>
          <w:lang w:val="es-ES_tradnl"/>
        </w:rPr>
        <w:t>, quien tiene la responsabilidad primordial de la subvención y de sus aspectos financieros</w:t>
      </w:r>
      <w:r w:rsidR="00583C1F"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58D4A907" w14:textId="77777777" w:rsidR="00C2179D" w:rsidRPr="00600328" w:rsidRDefault="00C2179D" w:rsidP="00C2179D">
      <w:pPr>
        <w:keepNext/>
        <w:keepLines/>
        <w:spacing w:after="0" w:line="240" w:lineRule="auto"/>
        <w:outlineLvl w:val="2"/>
        <w:rPr>
          <w:rFonts w:asciiTheme="minorHAnsi" w:eastAsia="MS Mincho" w:hAnsiTheme="minorHAnsi" w:cstheme="minorHAnsi"/>
          <w:b/>
          <w:i/>
          <w:sz w:val="20"/>
          <w:szCs w:val="20"/>
          <w:lang w:val="es-ES_tradnl" w:eastAsia="en-GB"/>
        </w:rPr>
      </w:pPr>
    </w:p>
    <w:p w14:paraId="66CDD630" w14:textId="43735B50" w:rsidR="00453377" w:rsidRPr="00600328" w:rsidRDefault="00240F52" w:rsidP="00BF17B6">
      <w:pPr>
        <w:pStyle w:val="Prrafodelista"/>
        <w:keepNext/>
        <w:keepLines/>
        <w:numPr>
          <w:ilvl w:val="2"/>
          <w:numId w:val="43"/>
        </w:numPr>
        <w:spacing w:after="0" w:line="240" w:lineRule="auto"/>
        <w:outlineLvl w:val="2"/>
        <w:rPr>
          <w:rFonts w:asciiTheme="minorHAnsi" w:eastAsia="MS Gothic" w:hAnsiTheme="minorHAnsi" w:cstheme="minorHAnsi"/>
          <w:b/>
          <w:bCs/>
          <w:sz w:val="20"/>
          <w:szCs w:val="20"/>
          <w:lang w:val="es-ES_tradnl"/>
        </w:rPr>
      </w:pPr>
      <w:bookmarkStart w:id="163" w:name="_Toc58537665"/>
      <w:r w:rsidRPr="00600328">
        <w:rPr>
          <w:rFonts w:asciiTheme="minorHAnsi" w:eastAsia="MS Gothic" w:hAnsiTheme="minorHAnsi" w:cstheme="minorHAnsi"/>
          <w:b/>
          <w:bCs/>
          <w:sz w:val="20"/>
          <w:szCs w:val="20"/>
          <w:lang w:val="es-ES_tradnl"/>
        </w:rPr>
        <w:t>Carta complementaria</w:t>
      </w:r>
      <w:bookmarkEnd w:id="163"/>
    </w:p>
    <w:p w14:paraId="31046F3B" w14:textId="77777777" w:rsidR="0027349A" w:rsidRPr="00600328" w:rsidRDefault="0027349A" w:rsidP="0027349A">
      <w:pPr>
        <w:pStyle w:val="Prrafodelista"/>
        <w:keepNext/>
        <w:keepLines/>
        <w:spacing w:after="0" w:line="240" w:lineRule="auto"/>
        <w:ind w:left="1874"/>
        <w:outlineLvl w:val="2"/>
        <w:rPr>
          <w:rFonts w:asciiTheme="minorHAnsi" w:eastAsia="MS Gothic" w:hAnsiTheme="minorHAnsi" w:cstheme="minorHAnsi"/>
          <w:b/>
          <w:bCs/>
          <w:sz w:val="20"/>
          <w:szCs w:val="20"/>
          <w:lang w:val="es-ES_tradnl"/>
        </w:rPr>
      </w:pPr>
    </w:p>
    <w:p w14:paraId="019EEAA0" w14:textId="45743AD4" w:rsidR="00453377" w:rsidRPr="00600328" w:rsidRDefault="00453377" w:rsidP="009D2BE6">
      <w:pPr>
        <w:pStyle w:val="MFnumberedbody"/>
        <w:numPr>
          <w:ilvl w:val="0"/>
          <w:numId w:val="0"/>
        </w:numPr>
        <w:ind w:left="630"/>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sz w:val="20"/>
          <w:szCs w:val="20"/>
          <w:lang w:val="es-ES_tradnl"/>
        </w:rPr>
        <w:t xml:space="preserve"> </w:t>
      </w:r>
      <w:r w:rsidR="001B7B29" w:rsidRPr="00600328">
        <w:rPr>
          <w:rFonts w:asciiTheme="minorHAnsi" w:eastAsia="Calibri" w:hAnsiTheme="minorHAnsi" w:cstheme="minorHAnsi"/>
          <w:b w:val="0"/>
          <w:noProof/>
          <w:sz w:val="20"/>
          <w:szCs w:val="20"/>
          <w:lang w:val="es-ES_tradnl"/>
        </w:rPr>
        <w:t>El</w:t>
      </w:r>
      <w:r w:rsidR="00650ADD" w:rsidRPr="00600328">
        <w:rPr>
          <w:rFonts w:asciiTheme="minorHAnsi" w:eastAsia="Calibri" w:hAnsiTheme="minorHAnsi" w:cstheme="minorHAnsi"/>
          <w:b w:val="0"/>
          <w:noProof/>
          <w:sz w:val="20"/>
          <w:szCs w:val="20"/>
          <w:lang w:val="es-ES_tradnl"/>
        </w:rPr>
        <w:t xml:space="preserve"> a</w:t>
      </w:r>
      <w:r w:rsidRPr="00600328">
        <w:rPr>
          <w:rFonts w:asciiTheme="minorHAnsi" w:eastAsia="Calibri" w:hAnsiTheme="minorHAnsi" w:cstheme="minorHAnsi"/>
          <w:b w:val="0"/>
          <w:noProof/>
          <w:sz w:val="20"/>
          <w:szCs w:val="20"/>
          <w:lang w:val="es-ES_tradnl"/>
        </w:rPr>
        <w:t>uditor</w:t>
      </w:r>
      <w:r w:rsidR="00F33EF2" w:rsidRPr="00600328">
        <w:rPr>
          <w:rFonts w:asciiTheme="minorHAnsi" w:eastAsia="Calibri" w:hAnsiTheme="minorHAnsi" w:cstheme="minorHAnsi"/>
          <w:b w:val="0"/>
          <w:noProof/>
          <w:sz w:val="20"/>
          <w:szCs w:val="20"/>
          <w:lang w:val="es-ES_tradnl"/>
        </w:rPr>
        <w:t xml:space="preserve"> puede elaborar</w:t>
      </w:r>
      <w:r w:rsidR="00650ADD"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 xml:space="preserve"> </w:t>
      </w:r>
      <w:r w:rsidR="001B7B29" w:rsidRPr="00600328">
        <w:rPr>
          <w:rFonts w:asciiTheme="minorHAnsi" w:eastAsia="Calibri" w:hAnsiTheme="minorHAnsi" w:cstheme="minorHAnsi"/>
          <w:b w:val="0"/>
          <w:noProof/>
          <w:sz w:val="20"/>
          <w:szCs w:val="20"/>
          <w:lang w:val="es-ES_tradnl"/>
        </w:rPr>
        <w:t>en cualquier momento durante el proceso de auditoría</w:t>
      </w:r>
      <w:r w:rsidR="00650ADD" w:rsidRPr="00600328">
        <w:rPr>
          <w:rFonts w:asciiTheme="minorHAnsi" w:eastAsia="Calibri" w:hAnsiTheme="minorHAnsi" w:cstheme="minorHAnsi"/>
          <w:b w:val="0"/>
          <w:noProof/>
          <w:sz w:val="20"/>
          <w:szCs w:val="20"/>
          <w:lang w:val="es-ES_tradnl"/>
        </w:rPr>
        <w:t>,</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una carta</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complementaria</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si</w:t>
      </w:r>
      <w:r w:rsidRPr="00600328">
        <w:rPr>
          <w:rFonts w:asciiTheme="minorHAnsi" w:eastAsia="Calibri" w:hAnsiTheme="minorHAnsi" w:cstheme="minorHAnsi"/>
          <w:b w:val="0"/>
          <w:noProof/>
          <w:sz w:val="20"/>
          <w:szCs w:val="20"/>
          <w:lang w:val="es-ES_tradnl"/>
        </w:rPr>
        <w:t xml:space="preserve"> </w:t>
      </w:r>
      <w:r w:rsidR="00410FEE" w:rsidRPr="00600328">
        <w:rPr>
          <w:rFonts w:asciiTheme="minorHAnsi" w:eastAsia="Calibri" w:hAnsiTheme="minorHAnsi" w:cstheme="minorHAnsi"/>
          <w:b w:val="0"/>
          <w:noProof/>
          <w:sz w:val="20"/>
          <w:szCs w:val="20"/>
          <w:lang w:val="es-ES_tradnl"/>
        </w:rPr>
        <w:t>é</w:t>
      </w:r>
      <w:r w:rsidR="00231681" w:rsidRPr="00600328">
        <w:rPr>
          <w:rFonts w:asciiTheme="minorHAnsi" w:eastAsia="Calibri" w:hAnsiTheme="minorHAnsi" w:cstheme="minorHAnsi"/>
          <w:b w:val="0"/>
          <w:noProof/>
          <w:sz w:val="20"/>
          <w:szCs w:val="20"/>
          <w:lang w:val="es-ES_tradnl"/>
        </w:rPr>
        <w:t>l</w:t>
      </w:r>
      <w:r w:rsidRPr="00600328">
        <w:rPr>
          <w:rFonts w:asciiTheme="minorHAnsi" w:eastAsia="Calibri" w:hAnsiTheme="minorHAnsi" w:cstheme="minorHAnsi"/>
          <w:b w:val="0"/>
          <w:noProof/>
          <w:sz w:val="20"/>
          <w:szCs w:val="20"/>
          <w:lang w:val="es-ES_tradnl"/>
        </w:rPr>
        <w:t>/</w:t>
      </w:r>
      <w:r w:rsidR="00410FEE" w:rsidRPr="00600328">
        <w:rPr>
          <w:rFonts w:asciiTheme="minorHAnsi" w:eastAsia="Calibri" w:hAnsiTheme="minorHAnsi" w:cstheme="minorHAnsi"/>
          <w:b w:val="0"/>
          <w:noProof/>
          <w:sz w:val="20"/>
          <w:szCs w:val="20"/>
          <w:lang w:val="es-ES_tradnl"/>
        </w:rPr>
        <w:t>ella considera</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que el Fondo Mundial</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debe ser informado de hechos y asuntos que son urgentes</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 xml:space="preserve">muy poco habituales o de particular interés e importancia </w:t>
      </w:r>
      <w:r w:rsidRPr="00600328">
        <w:rPr>
          <w:rFonts w:asciiTheme="minorHAnsi" w:eastAsia="Calibri" w:hAnsiTheme="minorHAnsi" w:cstheme="minorHAnsi"/>
          <w:b w:val="0"/>
          <w:noProof/>
          <w:sz w:val="20"/>
          <w:szCs w:val="20"/>
          <w:lang w:val="es-ES_tradnl"/>
        </w:rPr>
        <w:t xml:space="preserve"> </w:t>
      </w:r>
      <w:r w:rsidR="00305EC5" w:rsidRPr="00600328">
        <w:rPr>
          <w:rFonts w:asciiTheme="minorHAnsi" w:eastAsia="Calibri" w:hAnsiTheme="minorHAnsi" w:cstheme="minorHAnsi"/>
          <w:b w:val="0"/>
          <w:noProof/>
          <w:sz w:val="20"/>
          <w:szCs w:val="20"/>
          <w:lang w:val="es-ES_tradnl"/>
        </w:rPr>
        <w:t>para el Fondo Mundial</w:t>
      </w:r>
      <w:r w:rsidRPr="00600328">
        <w:rPr>
          <w:rFonts w:asciiTheme="minorHAnsi" w:eastAsia="Calibri" w:hAnsiTheme="minorHAnsi" w:cstheme="minorHAnsi"/>
          <w:b w:val="0"/>
          <w:noProof/>
          <w:sz w:val="20"/>
          <w:szCs w:val="20"/>
          <w:lang w:val="es-ES_tradnl"/>
        </w:rPr>
        <w:t xml:space="preserve">. </w:t>
      </w:r>
    </w:p>
    <w:p w14:paraId="489BA0EA" w14:textId="77777777" w:rsidR="00447549" w:rsidRPr="00600328" w:rsidRDefault="00447549" w:rsidP="00447549">
      <w:pPr>
        <w:spacing w:after="0" w:line="240" w:lineRule="auto"/>
        <w:ind w:left="360"/>
        <w:jc w:val="both"/>
        <w:rPr>
          <w:rFonts w:asciiTheme="minorHAnsi" w:eastAsia="Calibri" w:hAnsiTheme="minorHAnsi" w:cstheme="minorHAnsi"/>
          <w:sz w:val="20"/>
          <w:szCs w:val="20"/>
          <w:lang w:val="es-ES_tradnl"/>
        </w:rPr>
      </w:pPr>
    </w:p>
    <w:p w14:paraId="3CE21128" w14:textId="77777777" w:rsidR="00F65AF0" w:rsidRPr="00600328" w:rsidRDefault="00B503A7" w:rsidP="003F41BA">
      <w:pPr>
        <w:pStyle w:val="MFnumberedbody"/>
        <w:numPr>
          <w:ilvl w:val="0"/>
          <w:numId w:val="0"/>
        </w:numPr>
        <w:ind w:left="63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noProof/>
          <w:sz w:val="20"/>
          <w:szCs w:val="20"/>
          <w:lang w:val="es-ES_tradnl"/>
        </w:rPr>
        <w:t>P</w:t>
      </w:r>
      <w:r w:rsidR="00453377" w:rsidRPr="00600328">
        <w:rPr>
          <w:rFonts w:asciiTheme="minorHAnsi" w:eastAsia="Calibri" w:hAnsiTheme="minorHAnsi" w:cstheme="minorHAnsi"/>
          <w:b w:val="0"/>
          <w:noProof/>
          <w:sz w:val="20"/>
          <w:szCs w:val="20"/>
          <w:lang w:val="es-ES_tradnl"/>
        </w:rPr>
        <w:t xml:space="preserve">or </w:t>
      </w:r>
      <w:r w:rsidRPr="00600328">
        <w:rPr>
          <w:rFonts w:asciiTheme="minorHAnsi" w:eastAsia="Calibri" w:hAnsiTheme="minorHAnsi" w:cstheme="minorHAnsi"/>
          <w:b w:val="0"/>
          <w:noProof/>
          <w:sz w:val="20"/>
          <w:szCs w:val="20"/>
          <w:lang w:val="es-ES_tradnl"/>
        </w:rPr>
        <w:t>ejemplo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este podría ser el caso de</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 xml:space="preserve">cualquier fraude o irregularidad </w:t>
      </w:r>
      <w:r w:rsidRPr="00600328">
        <w:rPr>
          <w:rFonts w:asciiTheme="minorHAnsi" w:eastAsia="Calibri" w:hAnsiTheme="minorHAnsi" w:cstheme="minorHAnsi"/>
          <w:b w:val="0"/>
          <w:sz w:val="20"/>
          <w:szCs w:val="20"/>
          <w:lang w:val="es-ES_tradnl"/>
        </w:rPr>
        <w:t>que se hayan producido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o que es probable que se produzcan.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noProof/>
          <w:sz w:val="20"/>
          <w:szCs w:val="20"/>
          <w:lang w:val="es-ES_tradnl"/>
        </w:rPr>
        <w:t xml:space="preserve">El Fondo Mundial </w:t>
      </w:r>
      <w:r w:rsidRPr="00600328">
        <w:rPr>
          <w:rFonts w:asciiTheme="minorHAnsi" w:eastAsia="Calibri" w:hAnsiTheme="minorHAnsi" w:cstheme="minorHAnsi"/>
          <w:b w:val="0"/>
          <w:sz w:val="20"/>
          <w:szCs w:val="20"/>
          <w:lang w:val="es-ES_tradnl"/>
        </w:rPr>
        <w:t>decidirá</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si adopta medidas de seguimiento</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que incluyan</w:t>
      </w:r>
      <w:r w:rsidR="0074051A" w:rsidRPr="00600328">
        <w:rPr>
          <w:rFonts w:asciiTheme="minorHAnsi" w:eastAsia="Calibri" w:hAnsiTheme="minorHAnsi" w:cstheme="minorHAnsi"/>
          <w:b w:val="0"/>
          <w:sz w:val="20"/>
          <w:szCs w:val="20"/>
          <w:lang w:val="es-ES_tradnl"/>
        </w:rPr>
        <w:t>,</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si</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procede</w:t>
      </w:r>
      <w:r w:rsidR="0074051A" w:rsidRPr="00600328">
        <w:rPr>
          <w:rFonts w:asciiTheme="minorHAnsi" w:eastAsia="Calibri" w:hAnsiTheme="minorHAnsi" w:cstheme="minorHAnsi"/>
          <w:b w:val="0"/>
          <w:sz w:val="20"/>
          <w:szCs w:val="20"/>
          <w:lang w:val="es-ES_tradnl"/>
        </w:rPr>
        <w:t>,</w:t>
      </w:r>
      <w:r w:rsidR="00453377" w:rsidRPr="00600328">
        <w:rPr>
          <w:rFonts w:asciiTheme="minorHAnsi" w:eastAsia="Calibri" w:hAnsiTheme="minorHAnsi" w:cstheme="minorHAnsi"/>
          <w:b w:val="0"/>
          <w:sz w:val="20"/>
          <w:szCs w:val="20"/>
          <w:lang w:val="es-ES_tradnl"/>
        </w:rPr>
        <w:t xml:space="preserve"> </w:t>
      </w:r>
      <w:r w:rsidR="00FB4DED" w:rsidRPr="00600328">
        <w:rPr>
          <w:rFonts w:asciiTheme="minorHAnsi" w:eastAsia="Calibri" w:hAnsiTheme="minorHAnsi" w:cstheme="minorHAnsi"/>
          <w:b w:val="0"/>
          <w:sz w:val="20"/>
          <w:szCs w:val="20"/>
          <w:lang w:val="es-ES_tradnl"/>
        </w:rPr>
        <w:t xml:space="preserve">poner en marcha una investigación a cargo de la Oficina del </w:t>
      </w:r>
      <w:r w:rsidR="00453377" w:rsidRPr="00600328">
        <w:rPr>
          <w:rFonts w:asciiTheme="minorHAnsi" w:eastAsia="Calibri" w:hAnsiTheme="minorHAnsi" w:cstheme="minorHAnsi"/>
          <w:b w:val="0"/>
          <w:sz w:val="20"/>
          <w:szCs w:val="20"/>
          <w:lang w:val="es-ES_tradnl"/>
        </w:rPr>
        <w:t>Inspector General.</w:t>
      </w:r>
      <w:bookmarkStart w:id="164" w:name="_Toc5026430"/>
      <w:bookmarkStart w:id="165" w:name="_Toc19971629"/>
      <w:bookmarkStart w:id="166" w:name="_Toc19971795"/>
      <w:bookmarkStart w:id="167" w:name="_Toc19971961"/>
      <w:bookmarkStart w:id="168" w:name="_Toc19972127"/>
      <w:bookmarkStart w:id="169" w:name="_Toc19972293"/>
      <w:bookmarkStart w:id="170" w:name="_Toc19972459"/>
      <w:bookmarkStart w:id="171" w:name="_Toc20466653"/>
    </w:p>
    <w:p w14:paraId="47B9121C" w14:textId="77777777" w:rsidR="00F65AF0" w:rsidRPr="00600328" w:rsidRDefault="00F65AF0" w:rsidP="00F65AF0">
      <w:pPr>
        <w:pStyle w:val="Prrafodelista"/>
        <w:rPr>
          <w:rFonts w:asciiTheme="minorHAnsi" w:eastAsia="MS Gothic" w:hAnsiTheme="minorHAnsi" w:cstheme="minorHAnsi"/>
          <w:bCs/>
          <w:sz w:val="20"/>
          <w:szCs w:val="20"/>
          <w:lang w:val="es-ES_tradnl"/>
        </w:rPr>
      </w:pPr>
    </w:p>
    <w:p w14:paraId="4AE3E83A" w14:textId="127EDF48" w:rsidR="00F65AF0" w:rsidRPr="00600328" w:rsidRDefault="00F65AF0" w:rsidP="00F65AF0">
      <w:pPr>
        <w:pStyle w:val="MFnumberedbody"/>
        <w:numPr>
          <w:ilvl w:val="0"/>
          <w:numId w:val="0"/>
        </w:numPr>
        <w:ind w:left="630"/>
        <w:jc w:val="both"/>
        <w:rPr>
          <w:rFonts w:asciiTheme="minorHAnsi" w:eastAsia="Calibri" w:hAnsiTheme="minorHAnsi" w:cstheme="minorHAnsi"/>
          <w:b w:val="0"/>
          <w:sz w:val="20"/>
          <w:szCs w:val="20"/>
          <w:lang w:val="es-ES_tradnl"/>
        </w:rPr>
      </w:pPr>
      <w:r w:rsidRPr="00600328">
        <w:rPr>
          <w:rFonts w:asciiTheme="minorHAnsi" w:eastAsia="MS Gothic" w:hAnsiTheme="minorHAnsi" w:cstheme="minorHAnsi"/>
          <w:bCs/>
          <w:sz w:val="20"/>
          <w:szCs w:val="20"/>
          <w:lang w:val="es-ES_tradnl"/>
        </w:rPr>
        <w:t xml:space="preserve">  8.3.9 </w:t>
      </w:r>
      <w:r w:rsidR="006548EA" w:rsidRPr="00600328">
        <w:rPr>
          <w:rFonts w:asciiTheme="minorHAnsi" w:eastAsia="MS Gothic" w:hAnsiTheme="minorHAnsi" w:cstheme="minorHAnsi"/>
          <w:bCs/>
          <w:sz w:val="20"/>
          <w:szCs w:val="20"/>
          <w:lang w:val="es-ES_tradnl"/>
        </w:rPr>
        <w:t>Memorando informativo</w:t>
      </w:r>
      <w:r w:rsidR="00453377" w:rsidRPr="00600328">
        <w:rPr>
          <w:rFonts w:asciiTheme="minorHAnsi" w:eastAsia="MS Gothic" w:hAnsiTheme="minorHAnsi" w:cstheme="minorHAnsi"/>
          <w:bCs/>
          <w:sz w:val="20"/>
          <w:szCs w:val="20"/>
          <w:lang w:val="es-ES_tradnl"/>
        </w:rPr>
        <w:t xml:space="preserve"> </w:t>
      </w:r>
      <w:bookmarkEnd w:id="164"/>
      <w:bookmarkEnd w:id="165"/>
      <w:bookmarkEnd w:id="166"/>
      <w:bookmarkEnd w:id="167"/>
      <w:bookmarkEnd w:id="168"/>
      <w:bookmarkEnd w:id="169"/>
      <w:bookmarkEnd w:id="170"/>
      <w:bookmarkEnd w:id="171"/>
    </w:p>
    <w:p w14:paraId="284884C1" w14:textId="77777777" w:rsidR="00F65AF0" w:rsidRPr="00600328" w:rsidRDefault="00F65AF0" w:rsidP="00F65AF0">
      <w:pPr>
        <w:pStyle w:val="MFnumberedbody"/>
        <w:numPr>
          <w:ilvl w:val="0"/>
          <w:numId w:val="0"/>
        </w:numPr>
        <w:ind w:left="630"/>
        <w:jc w:val="both"/>
        <w:rPr>
          <w:rFonts w:asciiTheme="minorHAnsi" w:eastAsia="Calibri" w:hAnsiTheme="minorHAnsi" w:cstheme="minorHAnsi"/>
          <w:b w:val="0"/>
          <w:sz w:val="20"/>
          <w:szCs w:val="20"/>
          <w:lang w:val="es-ES_tradnl"/>
        </w:rPr>
      </w:pPr>
    </w:p>
    <w:p w14:paraId="10460660" w14:textId="29BEFA7B" w:rsidR="00453377" w:rsidRPr="00600328" w:rsidRDefault="006548EA" w:rsidP="003F41BA">
      <w:pPr>
        <w:pStyle w:val="MFnumberedbody"/>
        <w:numPr>
          <w:ilvl w:val="0"/>
          <w:numId w:val="0"/>
        </w:numPr>
        <w:ind w:left="615"/>
        <w:jc w:val="both"/>
        <w:rPr>
          <w:rFonts w:asciiTheme="minorHAnsi" w:eastAsia="Calibri" w:hAnsiTheme="minorHAnsi" w:cstheme="minorHAnsi"/>
          <w:b w:val="0"/>
          <w:noProof/>
          <w:sz w:val="20"/>
          <w:szCs w:val="20"/>
          <w:lang w:val="es-ES_tradnl"/>
        </w:rPr>
      </w:pPr>
      <w:r w:rsidRPr="00600328">
        <w:rPr>
          <w:rFonts w:asciiTheme="minorHAnsi" w:eastAsia="Calibri" w:hAnsiTheme="minorHAnsi" w:cstheme="minorHAnsi"/>
          <w:b w:val="0"/>
          <w:noProof/>
          <w:sz w:val="20"/>
          <w:szCs w:val="20"/>
          <w:lang w:val="es-ES_tradnl"/>
        </w:rPr>
        <w:t>El</w:t>
      </w:r>
      <w:r w:rsidR="0074051A" w:rsidRPr="00600328">
        <w:rPr>
          <w:rFonts w:asciiTheme="minorHAnsi" w:eastAsia="Calibri" w:hAnsiTheme="minorHAnsi" w:cstheme="minorHAnsi"/>
          <w:b w:val="0"/>
          <w:noProof/>
          <w:sz w:val="20"/>
          <w:szCs w:val="20"/>
          <w:lang w:val="es-ES_tradnl"/>
        </w:rPr>
        <w:t xml:space="preserve"> a</w:t>
      </w:r>
      <w:r w:rsidR="00453377" w:rsidRPr="00600328">
        <w:rPr>
          <w:rFonts w:asciiTheme="minorHAnsi" w:eastAsia="Calibri" w:hAnsiTheme="minorHAnsi" w:cstheme="minorHAnsi"/>
          <w:b w:val="0"/>
          <w:noProof/>
          <w:sz w:val="20"/>
          <w:szCs w:val="20"/>
          <w:lang w:val="es-ES_tradnl"/>
        </w:rPr>
        <w:t xml:space="preserve">uditor </w:t>
      </w:r>
      <w:r w:rsidRPr="00600328">
        <w:rPr>
          <w:rFonts w:asciiTheme="minorHAnsi" w:eastAsia="Calibri" w:hAnsiTheme="minorHAnsi" w:cstheme="minorHAnsi"/>
          <w:b w:val="0"/>
          <w:noProof/>
          <w:sz w:val="20"/>
          <w:szCs w:val="20"/>
          <w:lang w:val="es-ES_tradnl"/>
        </w:rPr>
        <w:t>redactará un memorando informativo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para la sesión de clausura</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noProof/>
          <w:sz w:val="20"/>
          <w:szCs w:val="20"/>
          <w:lang w:val="es-ES_tradnl"/>
        </w:rPr>
        <w:t>que proporcionará</w:t>
      </w:r>
      <w:r w:rsidR="00453377" w:rsidRPr="00600328">
        <w:rPr>
          <w:rFonts w:asciiTheme="minorHAnsi" w:eastAsia="Calibri" w:hAnsiTheme="minorHAnsi" w:cstheme="minorHAnsi"/>
          <w:b w:val="0"/>
          <w:noProof/>
          <w:sz w:val="20"/>
          <w:szCs w:val="20"/>
          <w:lang w:val="es-ES_tradnl"/>
        </w:rPr>
        <w:t xml:space="preserve"> </w:t>
      </w:r>
      <w:r w:rsidR="0049627E" w:rsidRPr="00600328">
        <w:rPr>
          <w:rFonts w:asciiTheme="minorHAnsi" w:eastAsia="Calibri" w:hAnsiTheme="minorHAnsi" w:cstheme="minorHAnsi"/>
          <w:b w:val="0"/>
          <w:noProof/>
          <w:sz w:val="20"/>
          <w:szCs w:val="20"/>
          <w:lang w:val="es-ES_tradnl"/>
        </w:rPr>
        <w:t>las principales conclusiones para su análisis</w:t>
      </w:r>
      <w:r w:rsidR="00453377" w:rsidRPr="00600328">
        <w:rPr>
          <w:rFonts w:asciiTheme="minorHAnsi" w:eastAsia="Calibri" w:hAnsiTheme="minorHAnsi" w:cstheme="minorHAnsi"/>
          <w:b w:val="0"/>
          <w:noProof/>
          <w:sz w:val="20"/>
          <w:szCs w:val="20"/>
          <w:lang w:val="es-ES_tradnl"/>
        </w:rPr>
        <w:t xml:space="preserve">. </w:t>
      </w:r>
      <w:r w:rsidR="00C94C24" w:rsidRPr="00600328">
        <w:rPr>
          <w:rFonts w:asciiTheme="minorHAnsi" w:eastAsia="Calibri" w:hAnsiTheme="minorHAnsi" w:cstheme="minorHAnsi"/>
          <w:b w:val="0"/>
          <w:noProof/>
          <w:sz w:val="20"/>
          <w:szCs w:val="20"/>
          <w:lang w:val="es-ES_tradnl"/>
        </w:rPr>
        <w:t>El Receptor</w:t>
      </w:r>
      <w:r w:rsidR="00453377" w:rsidRPr="00600328">
        <w:rPr>
          <w:rFonts w:asciiTheme="minorHAnsi" w:eastAsia="Calibri" w:hAnsiTheme="minorHAnsi" w:cstheme="minorHAnsi"/>
          <w:b w:val="0"/>
          <w:noProof/>
          <w:sz w:val="20"/>
          <w:szCs w:val="20"/>
          <w:lang w:val="es-ES_tradnl"/>
        </w:rPr>
        <w:t xml:space="preserve"> Principal </w:t>
      </w:r>
      <w:r w:rsidR="00C94C24" w:rsidRPr="00600328">
        <w:rPr>
          <w:rFonts w:asciiTheme="minorHAnsi" w:eastAsia="Calibri" w:hAnsiTheme="minorHAnsi" w:cstheme="minorHAnsi"/>
          <w:b w:val="0"/>
          <w:noProof/>
          <w:sz w:val="20"/>
          <w:szCs w:val="20"/>
          <w:lang w:val="es-ES_tradnl"/>
        </w:rPr>
        <w:t>debe enviar una copia del memorando o del proyecto de informe al</w:t>
      </w:r>
      <w:r w:rsidR="00453377" w:rsidRPr="00600328">
        <w:rPr>
          <w:rFonts w:asciiTheme="minorHAnsi" w:eastAsia="Calibri" w:hAnsiTheme="minorHAnsi" w:cstheme="minorHAnsi"/>
          <w:b w:val="0"/>
          <w:noProof/>
          <w:sz w:val="20"/>
          <w:szCs w:val="20"/>
          <w:lang w:val="es-ES_tradnl"/>
        </w:rPr>
        <w:t xml:space="preserve"> </w:t>
      </w:r>
      <w:r w:rsidR="00C94C24" w:rsidRPr="00600328">
        <w:rPr>
          <w:rFonts w:asciiTheme="minorHAnsi" w:eastAsia="Calibri" w:hAnsiTheme="minorHAnsi" w:cstheme="minorHAnsi"/>
          <w:b w:val="0"/>
          <w:noProof/>
          <w:sz w:val="20"/>
          <w:szCs w:val="20"/>
          <w:lang w:val="es-ES_tradnl"/>
        </w:rPr>
        <w:t>Fondo Mundial</w:t>
      </w:r>
      <w:r w:rsidR="00453377" w:rsidRPr="00600328">
        <w:rPr>
          <w:rFonts w:asciiTheme="minorHAnsi" w:eastAsia="Calibri" w:hAnsiTheme="minorHAnsi" w:cstheme="minorHAnsi"/>
          <w:b w:val="0"/>
          <w:noProof/>
          <w:sz w:val="20"/>
          <w:szCs w:val="20"/>
          <w:lang w:val="es-ES_tradnl"/>
        </w:rPr>
        <w:t>.</w:t>
      </w:r>
    </w:p>
    <w:p w14:paraId="09988B22" w14:textId="77777777" w:rsidR="00393012" w:rsidRPr="00600328" w:rsidRDefault="00393012" w:rsidP="00393012">
      <w:pPr>
        <w:keepNext/>
        <w:keepLines/>
        <w:spacing w:after="0" w:line="240" w:lineRule="auto"/>
        <w:outlineLvl w:val="2"/>
        <w:rPr>
          <w:rFonts w:asciiTheme="minorHAnsi" w:eastAsia="MS Mincho" w:hAnsiTheme="minorHAnsi" w:cstheme="minorHAnsi"/>
          <w:sz w:val="20"/>
          <w:szCs w:val="20"/>
          <w:lang w:val="es-ES_tradnl"/>
        </w:rPr>
      </w:pPr>
      <w:bookmarkStart w:id="172" w:name="_Toc5026431"/>
      <w:bookmarkStart w:id="173" w:name="_Toc19971630"/>
      <w:bookmarkStart w:id="174" w:name="_Toc19971796"/>
      <w:bookmarkStart w:id="175" w:name="_Toc19971962"/>
      <w:bookmarkStart w:id="176" w:name="_Toc19972128"/>
      <w:bookmarkStart w:id="177" w:name="_Toc19972294"/>
      <w:bookmarkStart w:id="178" w:name="_Toc19972460"/>
      <w:bookmarkStart w:id="179" w:name="_Toc20466654"/>
    </w:p>
    <w:p w14:paraId="6FC2DC59" w14:textId="34F3D810" w:rsidR="00393012" w:rsidRPr="00600328" w:rsidRDefault="00EA0AA4" w:rsidP="00BF17B6">
      <w:pPr>
        <w:pStyle w:val="Prrafodelista"/>
        <w:keepNext/>
        <w:keepLines/>
        <w:numPr>
          <w:ilvl w:val="2"/>
          <w:numId w:val="44"/>
        </w:numPr>
        <w:spacing w:after="0" w:line="240" w:lineRule="auto"/>
        <w:outlineLvl w:val="2"/>
        <w:rPr>
          <w:rFonts w:asciiTheme="minorHAnsi" w:eastAsia="MS Gothic" w:hAnsiTheme="minorHAnsi" w:cstheme="minorHAnsi"/>
          <w:b/>
          <w:bCs/>
          <w:sz w:val="20"/>
          <w:szCs w:val="20"/>
          <w:lang w:val="es-ES_tradnl"/>
        </w:rPr>
      </w:pPr>
      <w:bookmarkStart w:id="180" w:name="_Toc58537666"/>
      <w:r w:rsidRPr="00600328">
        <w:rPr>
          <w:rFonts w:asciiTheme="minorHAnsi" w:eastAsia="MS Gothic" w:hAnsiTheme="minorHAnsi" w:cstheme="minorHAnsi"/>
          <w:b/>
          <w:bCs/>
          <w:sz w:val="20"/>
          <w:szCs w:val="20"/>
          <w:lang w:val="es-ES_tradnl"/>
        </w:rPr>
        <w:t>Reunión de clausura de la auditoría en el país</w:t>
      </w:r>
      <w:bookmarkEnd w:id="180"/>
    </w:p>
    <w:p w14:paraId="6EF3E777" w14:textId="483B9A65" w:rsidR="00453377" w:rsidRPr="00600328" w:rsidRDefault="00453377" w:rsidP="00393012">
      <w:pPr>
        <w:pStyle w:val="Prrafodelista"/>
        <w:keepNext/>
        <w:keepLines/>
        <w:spacing w:after="0" w:line="240" w:lineRule="auto"/>
        <w:ind w:left="2594"/>
        <w:outlineLvl w:val="2"/>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 xml:space="preserve"> </w:t>
      </w:r>
      <w:bookmarkEnd w:id="172"/>
      <w:bookmarkEnd w:id="173"/>
      <w:bookmarkEnd w:id="174"/>
      <w:bookmarkEnd w:id="175"/>
      <w:bookmarkEnd w:id="176"/>
      <w:bookmarkEnd w:id="177"/>
      <w:bookmarkEnd w:id="178"/>
      <w:bookmarkEnd w:id="179"/>
    </w:p>
    <w:p w14:paraId="1E03B2CC" w14:textId="4D226092" w:rsidR="00453377" w:rsidRPr="00600328" w:rsidRDefault="0089440C" w:rsidP="003F41BA">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4051A"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00A95BB1" w:rsidRPr="00600328">
        <w:rPr>
          <w:rFonts w:asciiTheme="minorHAnsi" w:eastAsia="Calibri" w:hAnsiTheme="minorHAnsi" w:cstheme="minorHAnsi"/>
          <w:b w:val="0"/>
          <w:sz w:val="20"/>
          <w:szCs w:val="20"/>
          <w:lang w:val="es-ES_tradnl"/>
        </w:rPr>
        <w:t>debe organizar una reunió</w:t>
      </w:r>
      <w:r w:rsidRPr="00600328">
        <w:rPr>
          <w:rFonts w:asciiTheme="minorHAnsi" w:eastAsia="Calibri" w:hAnsiTheme="minorHAnsi" w:cstheme="minorHAnsi"/>
          <w:b w:val="0"/>
          <w:sz w:val="20"/>
          <w:szCs w:val="20"/>
          <w:lang w:val="es-ES_tradnl"/>
        </w:rPr>
        <w:t>n de clausura con 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noProof/>
          <w:sz w:val="20"/>
          <w:szCs w:val="20"/>
          <w:lang w:val="es-ES_tradnl"/>
        </w:rPr>
        <w:t>El propósito de esta reunión es analizar el memorando informativo</w:t>
      </w:r>
      <w:r w:rsidR="00453377" w:rsidRPr="00600328">
        <w:rPr>
          <w:rFonts w:asciiTheme="minorHAnsi" w:eastAsia="Calibri" w:hAnsiTheme="minorHAnsi" w:cstheme="minorHAnsi"/>
          <w:b w:val="0"/>
          <w:noProof/>
          <w:sz w:val="20"/>
          <w:szCs w:val="20"/>
          <w:lang w:val="es-ES_tradnl"/>
        </w:rPr>
        <w:t xml:space="preserve"> </w:t>
      </w:r>
      <w:r w:rsidRPr="00600328">
        <w:rPr>
          <w:rFonts w:asciiTheme="minorHAnsi" w:eastAsia="Calibri" w:hAnsiTheme="minorHAnsi" w:cstheme="minorHAnsi"/>
          <w:b w:val="0"/>
          <w:sz w:val="20"/>
          <w:szCs w:val="20"/>
          <w:lang w:val="es-ES_tradnl"/>
        </w:rPr>
        <w:t>y obtener la confirmación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y los comentarios iniciales del Receptor </w:t>
      </w:r>
      <w:r w:rsidR="00725C36"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con respect</w:t>
      </w:r>
      <w:r w:rsidR="003E07D0" w:rsidRPr="00600328">
        <w:rPr>
          <w:rFonts w:asciiTheme="minorHAnsi" w:eastAsia="Calibri" w:hAnsiTheme="minorHAnsi" w:cstheme="minorHAnsi"/>
          <w:b w:val="0"/>
          <w:sz w:val="20"/>
          <w:szCs w:val="20"/>
          <w:lang w:val="es-ES_tradnl"/>
        </w:rPr>
        <w:t>o</w:t>
      </w:r>
      <w:r w:rsidRPr="00600328">
        <w:rPr>
          <w:rFonts w:asciiTheme="minorHAnsi" w:eastAsia="Calibri" w:hAnsiTheme="minorHAnsi" w:cstheme="minorHAnsi"/>
          <w:b w:val="0"/>
          <w:sz w:val="20"/>
          <w:szCs w:val="20"/>
          <w:lang w:val="es-ES_tradnl"/>
        </w:rPr>
        <w:t xml:space="preserve"> a las conclusiones y recomendaciones del </w:t>
      </w:r>
      <w:r w:rsidR="00725C36"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uditor</w:t>
      </w:r>
      <w:r w:rsidR="00725C36"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sz w:val="20"/>
          <w:szCs w:val="20"/>
          <w:lang w:val="es-ES_tradnl"/>
        </w:rPr>
        <w:t>El</w:t>
      </w:r>
      <w:r w:rsidR="00725C36"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3E07D0" w:rsidRPr="00600328">
        <w:rPr>
          <w:rFonts w:asciiTheme="minorHAnsi" w:eastAsia="Calibri" w:hAnsiTheme="minorHAnsi" w:cstheme="minorHAnsi"/>
          <w:b w:val="0"/>
          <w:sz w:val="20"/>
          <w:szCs w:val="20"/>
          <w:lang w:val="es-ES_tradnl"/>
        </w:rPr>
        <w:t>y el</w:t>
      </w:r>
      <w:r w:rsidR="00453377"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sz w:val="20"/>
          <w:szCs w:val="20"/>
          <w:lang w:val="es-ES_tradnl"/>
        </w:rPr>
        <w:t>Receptor Principal pueden</w:t>
      </w:r>
      <w:r w:rsidR="00453377" w:rsidRPr="00600328">
        <w:rPr>
          <w:rFonts w:asciiTheme="minorHAnsi" w:eastAsia="Calibri" w:hAnsiTheme="minorHAnsi" w:cstheme="minorHAnsi"/>
          <w:b w:val="0"/>
          <w:sz w:val="20"/>
          <w:szCs w:val="20"/>
          <w:lang w:val="es-ES_tradnl"/>
        </w:rPr>
        <w:t xml:space="preserve"> </w:t>
      </w:r>
      <w:r w:rsidR="003E07D0" w:rsidRPr="00600328">
        <w:rPr>
          <w:rFonts w:asciiTheme="minorHAnsi" w:eastAsia="Calibri" w:hAnsiTheme="minorHAnsi" w:cstheme="minorHAnsi"/>
          <w:b w:val="0"/>
          <w:noProof/>
          <w:sz w:val="20"/>
          <w:szCs w:val="20"/>
          <w:lang w:val="es-ES_tradnl"/>
        </w:rPr>
        <w:t>acordar</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la información pendiente que debe aportar el Receptor Principal</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cuando</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proceda</w:t>
      </w:r>
      <w:r w:rsidR="00725C36" w:rsidRPr="00600328">
        <w:rPr>
          <w:rFonts w:asciiTheme="minorHAnsi" w:eastAsia="Calibri" w:hAnsiTheme="minorHAnsi" w:cstheme="minorHAnsi"/>
          <w:b w:val="0"/>
          <w:sz w:val="20"/>
          <w:szCs w:val="20"/>
          <w:lang w:val="es-ES_tradnl"/>
        </w:rPr>
        <w:t>,</w:t>
      </w:r>
      <w:r w:rsidR="007041B4" w:rsidRPr="00600328">
        <w:rPr>
          <w:rFonts w:asciiTheme="minorHAnsi" w:eastAsia="Calibri" w:hAnsiTheme="minorHAnsi" w:cstheme="minorHAnsi"/>
          <w:b w:val="0"/>
          <w:sz w:val="20"/>
          <w:szCs w:val="20"/>
          <w:lang w:val="es-ES_tradnl"/>
        </w:rPr>
        <w:t xml:space="preserve"> un</w:t>
      </w:r>
      <w:r w:rsidR="00453377" w:rsidRPr="00600328">
        <w:rPr>
          <w:rFonts w:asciiTheme="minorHAnsi" w:eastAsia="Calibri" w:hAnsiTheme="minorHAnsi" w:cstheme="minorHAnsi"/>
          <w:b w:val="0"/>
          <w:sz w:val="20"/>
          <w:szCs w:val="20"/>
          <w:lang w:val="es-ES_tradnl"/>
        </w:rPr>
        <w:t xml:space="preserve"> </w:t>
      </w:r>
      <w:r w:rsidR="007041B4" w:rsidRPr="00600328">
        <w:rPr>
          <w:rFonts w:asciiTheme="minorHAnsi" w:eastAsia="Calibri" w:hAnsiTheme="minorHAnsi" w:cstheme="minorHAnsi"/>
          <w:b w:val="0"/>
          <w:sz w:val="20"/>
          <w:szCs w:val="20"/>
          <w:lang w:val="es-ES_tradnl"/>
        </w:rPr>
        <w:t>plazo para su presentación</w:t>
      </w:r>
      <w:r w:rsidR="00453377" w:rsidRPr="00600328">
        <w:rPr>
          <w:rFonts w:asciiTheme="minorHAnsi" w:eastAsia="Calibri" w:hAnsiTheme="minorHAnsi" w:cstheme="minorHAnsi"/>
          <w:b w:val="0"/>
          <w:sz w:val="20"/>
          <w:szCs w:val="20"/>
          <w:lang w:val="es-ES_tradnl"/>
        </w:rPr>
        <w:t xml:space="preserve">. </w:t>
      </w:r>
    </w:p>
    <w:p w14:paraId="0EEF0B9D" w14:textId="77777777" w:rsidR="00F13BCF" w:rsidRPr="00600328" w:rsidRDefault="00F13BCF" w:rsidP="00F13BCF">
      <w:pPr>
        <w:spacing w:after="0" w:line="240" w:lineRule="auto"/>
        <w:ind w:left="567"/>
        <w:jc w:val="both"/>
        <w:rPr>
          <w:rFonts w:asciiTheme="minorHAnsi" w:eastAsia="Calibri" w:hAnsiTheme="minorHAnsi" w:cstheme="minorHAnsi"/>
          <w:sz w:val="20"/>
          <w:szCs w:val="20"/>
          <w:lang w:val="es-ES_tradnl"/>
        </w:rPr>
      </w:pPr>
    </w:p>
    <w:p w14:paraId="039D2ECD" w14:textId="1E7BFC66" w:rsidR="00453377" w:rsidRPr="00600328" w:rsidRDefault="001B5BAC"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A petición del Equipo de País del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767EF4" w:rsidRPr="00600328">
        <w:rPr>
          <w:rFonts w:asciiTheme="minorHAnsi" w:eastAsia="Calibri" w:hAnsiTheme="minorHAnsi" w:cstheme="minorHAnsi"/>
          <w:b w:val="0"/>
          <w:sz w:val="20"/>
          <w:szCs w:val="20"/>
          <w:lang w:val="es-ES_tradnl"/>
        </w:rPr>
        <w:t xml:space="preserve"> auditor </w:t>
      </w:r>
      <w:r w:rsidRPr="00600328">
        <w:rPr>
          <w:rFonts w:asciiTheme="minorHAnsi" w:eastAsia="Calibri" w:hAnsiTheme="minorHAnsi" w:cstheme="minorHAnsi"/>
          <w:b w:val="0"/>
          <w:sz w:val="20"/>
          <w:szCs w:val="20"/>
          <w:lang w:val="es-ES_tradnl"/>
        </w:rPr>
        <w:t>también pondrá en conocimiento del Mecanismo de Coordinación de País</w:t>
      </w:r>
      <w:r w:rsidR="00767EF4"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las</w:t>
      </w:r>
      <w:r w:rsidR="00453377" w:rsidRPr="00600328">
        <w:rPr>
          <w:rFonts w:asciiTheme="minorHAnsi" w:eastAsia="Calibri" w:hAnsiTheme="minorHAnsi" w:cstheme="minorHAnsi"/>
          <w:b w:val="0"/>
          <w:sz w:val="20"/>
          <w:szCs w:val="20"/>
          <w:lang w:val="es-ES_tradnl"/>
        </w:rPr>
        <w:t xml:space="preserve"> conclusion</w:t>
      </w:r>
      <w:r w:rsidR="001A42AF" w:rsidRPr="00600328">
        <w:rPr>
          <w:rFonts w:asciiTheme="minorHAnsi" w:eastAsia="Calibri" w:hAnsiTheme="minorHAnsi" w:cstheme="minorHAnsi"/>
          <w:b w:val="0"/>
          <w:sz w:val="20"/>
          <w:szCs w:val="20"/>
          <w:lang w:val="es-ES_tradnl"/>
        </w:rPr>
        <w:t>es</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de la</w:t>
      </w:r>
      <w:r w:rsidR="00453377" w:rsidRPr="00600328">
        <w:rPr>
          <w:rFonts w:asciiTheme="minorHAnsi" w:eastAsia="Calibri" w:hAnsiTheme="minorHAnsi" w:cstheme="minorHAnsi"/>
          <w:b w:val="0"/>
          <w:sz w:val="20"/>
          <w:szCs w:val="20"/>
          <w:lang w:val="es-ES_tradnl"/>
        </w:rPr>
        <w:t xml:space="preserve"> </w:t>
      </w:r>
      <w:r w:rsidR="00F13BCF" w:rsidRPr="00600328">
        <w:rPr>
          <w:rFonts w:asciiTheme="minorHAnsi" w:eastAsia="Calibri" w:hAnsiTheme="minorHAnsi" w:cstheme="minorHAnsi"/>
          <w:b w:val="0"/>
          <w:sz w:val="20"/>
          <w:szCs w:val="20"/>
          <w:lang w:val="es-ES_tradnl"/>
        </w:rPr>
        <w:t>audit</w:t>
      </w:r>
      <w:r w:rsidR="001A42AF" w:rsidRPr="00600328">
        <w:rPr>
          <w:rFonts w:asciiTheme="minorHAnsi" w:eastAsia="Calibri" w:hAnsiTheme="minorHAnsi" w:cstheme="minorHAnsi"/>
          <w:b w:val="0"/>
          <w:sz w:val="20"/>
          <w:szCs w:val="20"/>
          <w:lang w:val="es-ES_tradnl"/>
        </w:rPr>
        <w:t>oría</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El Agente</w:t>
      </w:r>
      <w:r w:rsidR="00453377" w:rsidRPr="00600328">
        <w:rPr>
          <w:rFonts w:asciiTheme="minorHAnsi" w:eastAsia="Calibri" w:hAnsiTheme="minorHAnsi" w:cstheme="minorHAnsi"/>
          <w:b w:val="0"/>
          <w:sz w:val="20"/>
          <w:szCs w:val="20"/>
          <w:lang w:val="es-ES_tradnl"/>
        </w:rPr>
        <w:t xml:space="preserve"> Local </w:t>
      </w:r>
      <w:r w:rsidR="001A42AF" w:rsidRPr="00600328">
        <w:rPr>
          <w:rFonts w:asciiTheme="minorHAnsi" w:eastAsia="Calibri" w:hAnsiTheme="minorHAnsi" w:cstheme="minorHAnsi"/>
          <w:b w:val="0"/>
          <w:sz w:val="20"/>
          <w:szCs w:val="20"/>
          <w:lang w:val="es-ES_tradnl"/>
        </w:rPr>
        <w:t xml:space="preserve">del Fondo, a petición del Fondo </w:t>
      </w:r>
      <w:r w:rsidR="00024A04" w:rsidRPr="00600328">
        <w:rPr>
          <w:rFonts w:asciiTheme="minorHAnsi" w:eastAsia="Calibri" w:hAnsiTheme="minorHAnsi" w:cstheme="minorHAnsi"/>
          <w:b w:val="0"/>
          <w:sz w:val="20"/>
          <w:szCs w:val="20"/>
          <w:lang w:val="es-ES_tradnl"/>
        </w:rPr>
        <w:t>Mundial, también</w:t>
      </w:r>
      <w:r w:rsidR="001A42AF" w:rsidRPr="00600328">
        <w:rPr>
          <w:rFonts w:asciiTheme="minorHAnsi" w:eastAsia="Calibri" w:hAnsiTheme="minorHAnsi" w:cstheme="minorHAnsi"/>
          <w:b w:val="0"/>
          <w:sz w:val="20"/>
          <w:szCs w:val="20"/>
          <w:lang w:val="es-ES_tradnl"/>
        </w:rPr>
        <w:t xml:space="preserve"> debe ser invitado a participar</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en esta reunión</w:t>
      </w:r>
      <w:r w:rsidR="00453377" w:rsidRPr="00600328">
        <w:rPr>
          <w:rFonts w:asciiTheme="minorHAnsi" w:eastAsia="Calibri" w:hAnsiTheme="minorHAnsi" w:cstheme="minorHAnsi"/>
          <w:b w:val="0"/>
          <w:sz w:val="20"/>
          <w:szCs w:val="20"/>
          <w:lang w:val="es-ES_tradnl"/>
        </w:rPr>
        <w:t xml:space="preserve">. </w:t>
      </w:r>
      <w:r w:rsidR="001A42AF" w:rsidRPr="00600328">
        <w:rPr>
          <w:rFonts w:asciiTheme="minorHAnsi" w:eastAsia="Calibri" w:hAnsiTheme="minorHAnsi" w:cstheme="minorHAnsi"/>
          <w:b w:val="0"/>
          <w:sz w:val="20"/>
          <w:szCs w:val="20"/>
          <w:lang w:val="es-ES_tradnl"/>
        </w:rPr>
        <w:t>Para los paí</w:t>
      </w:r>
      <w:r w:rsidR="00A16B8B" w:rsidRPr="00600328">
        <w:rPr>
          <w:rFonts w:asciiTheme="minorHAnsi" w:eastAsia="Calibri" w:hAnsiTheme="minorHAnsi" w:cstheme="minorHAnsi"/>
          <w:b w:val="0"/>
          <w:sz w:val="20"/>
          <w:szCs w:val="20"/>
          <w:lang w:val="es-ES_tradnl"/>
        </w:rPr>
        <w:t>ses enfocados</w:t>
      </w:r>
      <w:r w:rsidR="001A42AF" w:rsidRPr="00600328">
        <w:rPr>
          <w:rFonts w:asciiTheme="minorHAnsi" w:eastAsia="Calibri" w:hAnsiTheme="minorHAnsi" w:cstheme="minorHAnsi"/>
          <w:b w:val="0"/>
          <w:sz w:val="20"/>
          <w:szCs w:val="20"/>
          <w:lang w:val="es-ES_tradnl"/>
        </w:rPr>
        <w:t xml:space="preserve"> la asistencia del ALF es obligatoria.</w:t>
      </w:r>
      <w:r w:rsidR="00453377" w:rsidRPr="00600328">
        <w:rPr>
          <w:rFonts w:asciiTheme="minorHAnsi" w:eastAsia="Calibri" w:hAnsiTheme="minorHAnsi" w:cstheme="minorHAnsi"/>
          <w:b w:val="0"/>
          <w:sz w:val="20"/>
          <w:szCs w:val="20"/>
          <w:lang w:val="es-ES_tradnl"/>
        </w:rPr>
        <w:t xml:space="preserve"> </w:t>
      </w:r>
    </w:p>
    <w:p w14:paraId="005FF42A" w14:textId="77777777" w:rsidR="00024A04" w:rsidRPr="00600328" w:rsidRDefault="00024A04" w:rsidP="004E1E0C">
      <w:pPr>
        <w:pStyle w:val="MFnumberedbody"/>
        <w:numPr>
          <w:ilvl w:val="0"/>
          <w:numId w:val="0"/>
        </w:numPr>
        <w:ind w:left="660"/>
        <w:rPr>
          <w:rFonts w:asciiTheme="minorHAnsi" w:eastAsia="Calibri" w:hAnsiTheme="minorHAnsi" w:cstheme="minorHAnsi"/>
          <w:sz w:val="20"/>
          <w:szCs w:val="20"/>
          <w:lang w:val="es-ES_tradnl"/>
        </w:rPr>
      </w:pPr>
    </w:p>
    <w:p w14:paraId="40191AC1" w14:textId="0973E48B" w:rsidR="00453377" w:rsidRPr="00600328" w:rsidRDefault="00E631D5" w:rsidP="00BF17B6">
      <w:pPr>
        <w:pStyle w:val="MFnumberedbody"/>
        <w:numPr>
          <w:ilvl w:val="0"/>
          <w:numId w:val="38"/>
        </w:numPr>
        <w:rPr>
          <w:rFonts w:asciiTheme="minorHAnsi" w:eastAsia="MS Gothic" w:hAnsiTheme="minorHAnsi" w:cstheme="minorHAnsi"/>
          <w:bCs/>
          <w:color w:val="000000"/>
          <w:sz w:val="20"/>
          <w:szCs w:val="20"/>
          <w:lang w:val="es-ES_tradnl"/>
        </w:rPr>
      </w:pPr>
      <w:bookmarkStart w:id="181" w:name="_Toc5026432"/>
      <w:bookmarkStart w:id="182" w:name="_Toc19971631"/>
      <w:bookmarkStart w:id="183" w:name="_Toc19971797"/>
      <w:bookmarkStart w:id="184" w:name="_Toc19971963"/>
      <w:bookmarkStart w:id="185" w:name="_Toc19972129"/>
      <w:bookmarkStart w:id="186" w:name="_Toc19972295"/>
      <w:bookmarkStart w:id="187" w:name="_Toc19972461"/>
      <w:bookmarkStart w:id="188" w:name="_Toc20466655"/>
      <w:r w:rsidRPr="00600328">
        <w:rPr>
          <w:rFonts w:asciiTheme="minorHAnsi" w:eastAsia="MS Gothic" w:hAnsiTheme="minorHAnsi" w:cstheme="minorHAnsi"/>
          <w:bCs/>
          <w:color w:val="000000"/>
          <w:sz w:val="20"/>
          <w:szCs w:val="20"/>
          <w:lang w:val="es-ES_tradnl"/>
        </w:rPr>
        <w:t>Informe e idioma del auditor</w:t>
      </w:r>
      <w:r w:rsidR="00453377" w:rsidRPr="00600328">
        <w:rPr>
          <w:rFonts w:asciiTheme="minorHAnsi" w:eastAsia="MS Gothic" w:hAnsiTheme="minorHAnsi" w:cstheme="minorHAnsi"/>
          <w:bCs/>
          <w:color w:val="000000"/>
          <w:sz w:val="20"/>
          <w:szCs w:val="20"/>
          <w:lang w:val="es-ES_tradnl"/>
        </w:rPr>
        <w:t xml:space="preserve"> </w:t>
      </w:r>
      <w:bookmarkEnd w:id="181"/>
      <w:bookmarkEnd w:id="182"/>
      <w:bookmarkEnd w:id="183"/>
      <w:bookmarkEnd w:id="184"/>
      <w:bookmarkEnd w:id="185"/>
      <w:bookmarkEnd w:id="186"/>
      <w:bookmarkEnd w:id="187"/>
      <w:bookmarkEnd w:id="188"/>
    </w:p>
    <w:p w14:paraId="3E597896" w14:textId="77777777" w:rsidR="004E1E0C" w:rsidRPr="00600328" w:rsidRDefault="004E1E0C" w:rsidP="004E1E0C">
      <w:pPr>
        <w:pStyle w:val="MFnumberedbody"/>
        <w:numPr>
          <w:ilvl w:val="0"/>
          <w:numId w:val="0"/>
        </w:numPr>
        <w:ind w:left="735"/>
        <w:rPr>
          <w:rFonts w:asciiTheme="minorHAnsi" w:eastAsia="MS Gothic" w:hAnsiTheme="minorHAnsi" w:cstheme="minorHAnsi"/>
          <w:b w:val="0"/>
          <w:bCs/>
          <w:color w:val="000000"/>
          <w:sz w:val="20"/>
          <w:szCs w:val="20"/>
          <w:lang w:val="es-ES_tradnl"/>
        </w:rPr>
      </w:pPr>
    </w:p>
    <w:p w14:paraId="1E24455E" w14:textId="4BE51CA2" w:rsidR="00453377" w:rsidRPr="00600328" w:rsidRDefault="00453377" w:rsidP="004E1E0C">
      <w:pPr>
        <w:pStyle w:val="MFnumberedbody"/>
        <w:numPr>
          <w:ilvl w:val="0"/>
          <w:numId w:val="0"/>
        </w:numPr>
        <w:ind w:left="660"/>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 </w:t>
      </w:r>
      <w:r w:rsidR="00D36D2D" w:rsidRPr="00600328">
        <w:rPr>
          <w:rFonts w:asciiTheme="minorHAnsi" w:eastAsia="Calibri" w:hAnsiTheme="minorHAnsi" w:cstheme="minorHAnsi"/>
          <w:b w:val="0"/>
          <w:sz w:val="20"/>
          <w:szCs w:val="20"/>
          <w:lang w:val="es-ES_tradnl"/>
        </w:rPr>
        <w:t xml:space="preserve">Cuando elabore el informe de </w:t>
      </w:r>
      <w:r w:rsidR="00D8559E" w:rsidRPr="00600328">
        <w:rPr>
          <w:rFonts w:asciiTheme="minorHAnsi" w:eastAsia="Calibri" w:hAnsiTheme="minorHAnsi" w:cstheme="minorHAnsi"/>
          <w:b w:val="0"/>
          <w:sz w:val="20"/>
          <w:szCs w:val="20"/>
          <w:lang w:val="es-ES_tradnl"/>
        </w:rPr>
        <w:t>auditorí</w:t>
      </w:r>
      <w:r w:rsidR="00D36D2D" w:rsidRPr="00600328">
        <w:rPr>
          <w:rFonts w:asciiTheme="minorHAnsi" w:eastAsia="Calibri" w:hAnsiTheme="minorHAnsi" w:cstheme="minorHAnsi"/>
          <w:b w:val="0"/>
          <w:sz w:val="20"/>
          <w:szCs w:val="20"/>
          <w:lang w:val="es-ES_tradnl"/>
        </w:rPr>
        <w:t>a para cada subvención</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el</w:t>
      </w:r>
      <w:r w:rsidR="003A512D" w:rsidRPr="00600328">
        <w:rPr>
          <w:rFonts w:asciiTheme="minorHAnsi" w:eastAsia="Calibri" w:hAnsiTheme="minorHAnsi" w:cstheme="minorHAnsi"/>
          <w:b w:val="0"/>
          <w:sz w:val="20"/>
          <w:szCs w:val="20"/>
          <w:lang w:val="es-ES_tradnl"/>
        </w:rPr>
        <w:t xml:space="preserve"> a</w:t>
      </w:r>
      <w:r w:rsidRPr="00600328">
        <w:rPr>
          <w:rFonts w:asciiTheme="minorHAnsi" w:eastAsia="Calibri" w:hAnsiTheme="minorHAnsi" w:cstheme="minorHAnsi"/>
          <w:b w:val="0"/>
          <w:sz w:val="20"/>
          <w:szCs w:val="20"/>
          <w:lang w:val="es-ES_tradnl"/>
        </w:rPr>
        <w:t xml:space="preserve">uditor </w:t>
      </w:r>
      <w:r w:rsidR="00D8559E" w:rsidRPr="00600328">
        <w:rPr>
          <w:rFonts w:asciiTheme="minorHAnsi" w:eastAsia="Calibri" w:hAnsiTheme="minorHAnsi" w:cstheme="minorHAnsi"/>
          <w:b w:val="0"/>
          <w:sz w:val="20"/>
          <w:szCs w:val="20"/>
          <w:lang w:val="es-ES_tradnl"/>
        </w:rPr>
        <w:t>debe</w:t>
      </w:r>
      <w:r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ajustarse a la plantilla correspondiente al informe de auditoría financiera facilitada en el</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A</w:t>
      </w:r>
      <w:r w:rsidR="003A512D" w:rsidRPr="00600328">
        <w:rPr>
          <w:rFonts w:asciiTheme="minorHAnsi" w:eastAsia="Calibri" w:hAnsiTheme="minorHAnsi" w:cstheme="minorHAnsi"/>
          <w:b w:val="0"/>
          <w:sz w:val="20"/>
          <w:szCs w:val="20"/>
          <w:lang w:val="es-ES_tradnl"/>
        </w:rPr>
        <w:t>nex</w:t>
      </w:r>
      <w:r w:rsidR="00D8559E" w:rsidRPr="00600328">
        <w:rPr>
          <w:rFonts w:asciiTheme="minorHAnsi" w:eastAsia="Calibri" w:hAnsiTheme="minorHAnsi" w:cstheme="minorHAnsi"/>
          <w:b w:val="0"/>
          <w:sz w:val="20"/>
          <w:szCs w:val="20"/>
          <w:lang w:val="es-ES_tradnl"/>
        </w:rPr>
        <w:t>o</w:t>
      </w:r>
      <w:r w:rsidR="003A512D" w:rsidRPr="00600328">
        <w:rPr>
          <w:rFonts w:asciiTheme="minorHAnsi" w:eastAsia="Calibri" w:hAnsiTheme="minorHAnsi" w:cstheme="minorHAnsi"/>
          <w:b w:val="0"/>
          <w:sz w:val="20"/>
          <w:szCs w:val="20"/>
          <w:lang w:val="es-ES_tradnl"/>
        </w:rPr>
        <w:t xml:space="preserve"> 3</w:t>
      </w:r>
      <w:r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 xml:space="preserve">de </w:t>
      </w:r>
      <w:r w:rsidR="004E1E0C" w:rsidRPr="00600328">
        <w:rPr>
          <w:rFonts w:asciiTheme="minorHAnsi" w:eastAsia="Calibri" w:hAnsiTheme="minorHAnsi" w:cstheme="minorHAnsi"/>
          <w:b w:val="0"/>
          <w:sz w:val="20"/>
          <w:szCs w:val="20"/>
          <w:lang w:val="es-ES_tradnl"/>
        </w:rPr>
        <w:t>las directrices</w:t>
      </w:r>
      <w:r w:rsidR="00D8559E" w:rsidRPr="00600328">
        <w:rPr>
          <w:rFonts w:asciiTheme="minorHAnsi" w:eastAsia="Calibri" w:hAnsiTheme="minorHAnsi" w:cstheme="minorHAnsi"/>
          <w:b w:val="0"/>
          <w:sz w:val="20"/>
          <w:szCs w:val="20"/>
          <w:lang w:val="es-ES_tradnl"/>
        </w:rPr>
        <w:t xml:space="preserve"> de auditoría</w:t>
      </w:r>
      <w:r w:rsidR="003A512D" w:rsidRPr="00600328">
        <w:rPr>
          <w:rFonts w:asciiTheme="minorHAnsi" w:eastAsia="Calibri" w:hAnsiTheme="minorHAnsi" w:cstheme="minorHAnsi"/>
          <w:b w:val="0"/>
          <w:sz w:val="20"/>
          <w:szCs w:val="20"/>
          <w:lang w:val="es-ES_tradnl"/>
        </w:rPr>
        <w:t xml:space="preserve">. </w:t>
      </w:r>
      <w:r w:rsidR="00D8559E" w:rsidRPr="00600328">
        <w:rPr>
          <w:rFonts w:asciiTheme="minorHAnsi" w:eastAsia="Calibri" w:hAnsiTheme="minorHAnsi" w:cstheme="minorHAnsi"/>
          <w:b w:val="0"/>
          <w:sz w:val="20"/>
          <w:szCs w:val="20"/>
          <w:lang w:val="es-ES_tradnl"/>
        </w:rPr>
        <w:t>El</w:t>
      </w:r>
      <w:r w:rsidR="003A512D" w:rsidRPr="00600328">
        <w:rPr>
          <w:rFonts w:asciiTheme="minorHAnsi" w:eastAsia="Calibri" w:hAnsiTheme="minorHAnsi" w:cstheme="minorHAnsi"/>
          <w:b w:val="0"/>
          <w:sz w:val="20"/>
          <w:szCs w:val="20"/>
          <w:lang w:val="es-ES_tradnl"/>
        </w:rPr>
        <w:t xml:space="preserve"> a</w:t>
      </w:r>
      <w:r w:rsidR="00EF154E" w:rsidRPr="00600328">
        <w:rPr>
          <w:rFonts w:asciiTheme="minorHAnsi" w:eastAsia="Calibri" w:hAnsiTheme="minorHAnsi" w:cstheme="minorHAnsi"/>
          <w:b w:val="0"/>
          <w:sz w:val="20"/>
          <w:szCs w:val="20"/>
          <w:lang w:val="es-ES_tradnl"/>
        </w:rPr>
        <w:t>uditor emitirá</w:t>
      </w:r>
      <w:r w:rsidRPr="00600328">
        <w:rPr>
          <w:rFonts w:asciiTheme="minorHAnsi" w:eastAsia="Calibri" w:hAnsiTheme="minorHAnsi" w:cstheme="minorHAnsi"/>
          <w:b w:val="0"/>
          <w:sz w:val="20"/>
          <w:szCs w:val="20"/>
          <w:lang w:val="es-ES_tradnl"/>
        </w:rPr>
        <w:t>:</w:t>
      </w:r>
    </w:p>
    <w:p w14:paraId="2F884B1E" w14:textId="77777777" w:rsidR="004E1E0C" w:rsidRPr="00600328" w:rsidRDefault="004E1E0C" w:rsidP="004E1E0C">
      <w:pPr>
        <w:pStyle w:val="MFnumberedbody"/>
        <w:numPr>
          <w:ilvl w:val="0"/>
          <w:numId w:val="0"/>
        </w:numPr>
        <w:ind w:left="660"/>
        <w:rPr>
          <w:rFonts w:asciiTheme="minorHAnsi" w:eastAsia="Calibri" w:hAnsiTheme="minorHAnsi" w:cstheme="minorHAnsi"/>
          <w:b w:val="0"/>
          <w:sz w:val="20"/>
          <w:szCs w:val="20"/>
          <w:lang w:val="es-ES_tradnl"/>
        </w:rPr>
      </w:pPr>
    </w:p>
    <w:p w14:paraId="7085E629" w14:textId="2416377E" w:rsidR="00453377" w:rsidRPr="00600328" w:rsidRDefault="00EF154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un dictamen sobre</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 xml:space="preserve">los estados financieros consolidados </w:t>
      </w:r>
      <w:r w:rsidR="00D52B1A" w:rsidRPr="00600328">
        <w:rPr>
          <w:rFonts w:asciiTheme="minorHAnsi" w:eastAsia="Calibri" w:hAnsiTheme="minorHAnsi" w:cstheme="minorHAnsi"/>
          <w:sz w:val="20"/>
          <w:szCs w:val="20"/>
          <w:lang w:val="es-ES_tradnl"/>
        </w:rPr>
        <w:t>de acuerdo con las disposiciones de las ISA o</w:t>
      </w:r>
      <w:r w:rsidR="00453377" w:rsidRPr="00600328">
        <w:rPr>
          <w:rFonts w:asciiTheme="minorHAnsi" w:eastAsia="Calibri" w:hAnsiTheme="minorHAnsi" w:cstheme="minorHAnsi"/>
          <w:sz w:val="20"/>
          <w:szCs w:val="20"/>
          <w:lang w:val="es-ES_tradnl"/>
        </w:rPr>
        <w:t xml:space="preserve"> ISSAI. </w:t>
      </w:r>
    </w:p>
    <w:p w14:paraId="5BDBA9E1" w14:textId="1AB696B1" w:rsidR="00453377" w:rsidRPr="00600328" w:rsidRDefault="00D52B1A"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un dictamen sobre el cumplimiento por parte de la entidad ejecutora del acuerdo de subvención</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acuerdo con las disposiciones de las ISA o ISSAI</w:t>
      </w:r>
      <w:r w:rsidR="00B85024" w:rsidRPr="00600328">
        <w:rPr>
          <w:rFonts w:asciiTheme="minorHAnsi" w:eastAsia="Calibri" w:hAnsiTheme="minorHAnsi" w:cstheme="minorHAnsi"/>
          <w:sz w:val="20"/>
          <w:szCs w:val="20"/>
          <w:lang w:val="es-ES_tradnl"/>
        </w:rPr>
        <w:t>.</w:t>
      </w:r>
    </w:p>
    <w:p w14:paraId="69BFC124" w14:textId="77777777" w:rsidR="004E1E0C" w:rsidRPr="00600328" w:rsidRDefault="004E1E0C" w:rsidP="004E1E0C">
      <w:pPr>
        <w:pStyle w:val="Prrafodelista"/>
        <w:spacing w:after="0" w:line="240" w:lineRule="auto"/>
        <w:jc w:val="both"/>
        <w:rPr>
          <w:rFonts w:asciiTheme="minorHAnsi" w:eastAsia="Calibri" w:hAnsiTheme="minorHAnsi" w:cstheme="minorHAnsi"/>
          <w:sz w:val="20"/>
          <w:szCs w:val="20"/>
          <w:lang w:val="es-ES_tradnl"/>
        </w:rPr>
      </w:pPr>
    </w:p>
    <w:p w14:paraId="151107AA" w14:textId="1B090199" w:rsidR="00453377" w:rsidRPr="00600328" w:rsidRDefault="00C02C3E"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 informe de auditoría debe presentarse en uno de los idiomas oficiales</w:t>
      </w:r>
      <w:r w:rsidR="0031072F"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del Fondo Mundial</w:t>
      </w:r>
      <w:r w:rsidR="00453377"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según se establece en los términos de referencia</w:t>
      </w:r>
      <w:r w:rsidR="00453377" w:rsidRPr="00600328">
        <w:rPr>
          <w:rFonts w:asciiTheme="minorHAnsi" w:eastAsia="Calibri" w:hAnsiTheme="minorHAnsi" w:cstheme="minorHAnsi"/>
          <w:b w:val="0"/>
          <w:sz w:val="20"/>
          <w:szCs w:val="20"/>
          <w:lang w:val="es-ES_tradnl"/>
        </w:rPr>
        <w:t>.</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El A</w:t>
      </w:r>
      <w:r w:rsidR="00CB7F02" w:rsidRPr="00600328">
        <w:rPr>
          <w:rFonts w:asciiTheme="minorHAnsi" w:eastAsia="Calibri" w:hAnsiTheme="minorHAnsi" w:cstheme="minorHAnsi"/>
          <w:b w:val="0"/>
          <w:sz w:val="20"/>
          <w:szCs w:val="20"/>
          <w:lang w:val="es-ES_tradnl"/>
        </w:rPr>
        <w:t>nex</w:t>
      </w:r>
      <w:r w:rsidR="0031072F" w:rsidRPr="00600328">
        <w:rPr>
          <w:rFonts w:asciiTheme="minorHAnsi" w:eastAsia="Calibri" w:hAnsiTheme="minorHAnsi" w:cstheme="minorHAnsi"/>
          <w:b w:val="0"/>
          <w:sz w:val="20"/>
          <w:szCs w:val="20"/>
          <w:lang w:val="es-ES_tradnl"/>
        </w:rPr>
        <w:t>o</w:t>
      </w:r>
      <w:r w:rsidR="00CB7F02" w:rsidRPr="00600328">
        <w:rPr>
          <w:rFonts w:asciiTheme="minorHAnsi" w:eastAsia="Calibri" w:hAnsiTheme="minorHAnsi" w:cstheme="minorHAnsi"/>
          <w:b w:val="0"/>
          <w:sz w:val="20"/>
          <w:szCs w:val="20"/>
          <w:lang w:val="es-ES_tradnl"/>
        </w:rPr>
        <w:t xml:space="preserve"> 3 </w:t>
      </w:r>
      <w:r w:rsidR="0031072F" w:rsidRPr="00600328">
        <w:rPr>
          <w:rFonts w:asciiTheme="minorHAnsi" w:eastAsia="Calibri" w:hAnsiTheme="minorHAnsi" w:cstheme="minorHAnsi"/>
          <w:b w:val="0"/>
          <w:sz w:val="20"/>
          <w:szCs w:val="20"/>
          <w:lang w:val="es-ES_tradnl"/>
        </w:rPr>
        <w:t>a estos</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términos de referencia incluye la plantilla del informe integral de auditoría</w:t>
      </w:r>
      <w:r w:rsidR="00CB7F02" w:rsidRPr="00600328">
        <w:rPr>
          <w:rFonts w:asciiTheme="minorHAnsi" w:eastAsia="Calibri" w:hAnsiTheme="minorHAnsi" w:cstheme="minorHAnsi"/>
          <w:b w:val="0"/>
          <w:sz w:val="20"/>
          <w:szCs w:val="20"/>
          <w:lang w:val="es-ES_tradnl"/>
        </w:rPr>
        <w:t xml:space="preserve"> </w:t>
      </w:r>
      <w:r w:rsidR="0031072F" w:rsidRPr="00600328">
        <w:rPr>
          <w:rFonts w:asciiTheme="minorHAnsi" w:eastAsia="Calibri" w:hAnsiTheme="minorHAnsi" w:cstheme="minorHAnsi"/>
          <w:b w:val="0"/>
          <w:sz w:val="20"/>
          <w:szCs w:val="20"/>
          <w:lang w:val="es-ES_tradnl"/>
        </w:rPr>
        <w:t>que será utilizada por el</w:t>
      </w:r>
      <w:r w:rsidR="00CB7F02" w:rsidRPr="00600328">
        <w:rPr>
          <w:rFonts w:asciiTheme="minorHAnsi" w:eastAsia="Calibri" w:hAnsiTheme="minorHAnsi" w:cstheme="minorHAnsi"/>
          <w:b w:val="0"/>
          <w:sz w:val="20"/>
          <w:szCs w:val="20"/>
          <w:lang w:val="es-ES_tradnl"/>
        </w:rPr>
        <w:t xml:space="preserve"> auditor.</w:t>
      </w:r>
    </w:p>
    <w:p w14:paraId="438F0FBE" w14:textId="26C5BCB0" w:rsidR="001C0A5A" w:rsidRPr="00600328" w:rsidRDefault="001C0A5A" w:rsidP="00260CD4">
      <w:pPr>
        <w:pStyle w:val="MFnumberedbody"/>
        <w:numPr>
          <w:ilvl w:val="0"/>
          <w:numId w:val="0"/>
        </w:numPr>
        <w:ind w:left="660"/>
        <w:jc w:val="both"/>
        <w:rPr>
          <w:rFonts w:asciiTheme="minorHAnsi" w:eastAsia="Calibri" w:hAnsiTheme="minorHAnsi" w:cstheme="minorHAnsi"/>
          <w:b w:val="0"/>
          <w:sz w:val="20"/>
          <w:szCs w:val="20"/>
          <w:lang w:val="es-ES_tradnl"/>
        </w:rPr>
      </w:pPr>
    </w:p>
    <w:p w14:paraId="0AE474FF" w14:textId="77777777" w:rsidR="001C0A5A" w:rsidRPr="00600328" w:rsidRDefault="001C0A5A" w:rsidP="00260CD4">
      <w:pPr>
        <w:pStyle w:val="MFnumberedbody"/>
        <w:numPr>
          <w:ilvl w:val="0"/>
          <w:numId w:val="0"/>
        </w:numPr>
        <w:ind w:left="660"/>
        <w:jc w:val="both"/>
        <w:rPr>
          <w:rFonts w:asciiTheme="minorHAnsi" w:eastAsia="Calibri" w:hAnsiTheme="minorHAnsi" w:cstheme="minorHAnsi"/>
          <w:b w:val="0"/>
          <w:sz w:val="20"/>
          <w:szCs w:val="20"/>
          <w:lang w:val="es-ES_tradnl"/>
        </w:rPr>
      </w:pPr>
    </w:p>
    <w:p w14:paraId="1A8EF04A" w14:textId="77777777" w:rsidR="00EE451F" w:rsidRPr="00600328" w:rsidRDefault="00EE451F" w:rsidP="00EE451F">
      <w:pPr>
        <w:pStyle w:val="MFnumberedbody"/>
        <w:numPr>
          <w:ilvl w:val="0"/>
          <w:numId w:val="0"/>
        </w:numPr>
        <w:ind w:left="660"/>
        <w:jc w:val="both"/>
        <w:rPr>
          <w:rFonts w:asciiTheme="minorHAnsi" w:eastAsia="Calibri" w:hAnsiTheme="minorHAnsi" w:cstheme="minorHAnsi"/>
          <w:b w:val="0"/>
          <w:sz w:val="20"/>
          <w:szCs w:val="20"/>
          <w:lang w:val="es-ES_tradnl"/>
        </w:rPr>
      </w:pPr>
    </w:p>
    <w:p w14:paraId="09617EE1" w14:textId="75F49854" w:rsidR="00EE451F" w:rsidRPr="00600328" w:rsidRDefault="00805421" w:rsidP="00BF17B6">
      <w:pPr>
        <w:pStyle w:val="MFnumberedbody"/>
        <w:numPr>
          <w:ilvl w:val="0"/>
          <w:numId w:val="38"/>
        </w:numPr>
        <w:rPr>
          <w:rFonts w:asciiTheme="minorHAnsi" w:eastAsia="MS Gothic" w:hAnsiTheme="minorHAnsi" w:cstheme="minorHAnsi"/>
          <w:b w:val="0"/>
          <w:bCs/>
          <w:noProof/>
          <w:color w:val="000000"/>
          <w:sz w:val="20"/>
          <w:szCs w:val="20"/>
          <w:lang w:val="es-CR"/>
        </w:rPr>
      </w:pPr>
      <w:r w:rsidRPr="00600328">
        <w:rPr>
          <w:rFonts w:asciiTheme="minorHAnsi" w:eastAsia="MS Gothic" w:hAnsiTheme="minorHAnsi" w:cstheme="minorHAnsi"/>
          <w:bCs/>
          <w:noProof/>
          <w:color w:val="000000"/>
          <w:sz w:val="20"/>
          <w:szCs w:val="20"/>
          <w:lang w:val="es-CR"/>
        </w:rPr>
        <w:t>Carta de gestión</w:t>
      </w:r>
    </w:p>
    <w:p w14:paraId="4384B6F7" w14:textId="77777777" w:rsidR="00805421" w:rsidRPr="00600328" w:rsidRDefault="00805421" w:rsidP="00805421">
      <w:pPr>
        <w:pStyle w:val="MFnumberedbody"/>
        <w:numPr>
          <w:ilvl w:val="0"/>
          <w:numId w:val="0"/>
        </w:numPr>
        <w:ind w:left="735"/>
        <w:rPr>
          <w:rFonts w:asciiTheme="minorHAnsi" w:eastAsia="MS Gothic" w:hAnsiTheme="minorHAnsi" w:cstheme="minorHAnsi"/>
          <w:b w:val="0"/>
          <w:bCs/>
          <w:noProof/>
          <w:color w:val="000000"/>
          <w:sz w:val="20"/>
          <w:szCs w:val="20"/>
          <w:lang w:val="es-CR"/>
        </w:rPr>
      </w:pPr>
    </w:p>
    <w:p w14:paraId="7953BA25" w14:textId="6C6900B0" w:rsidR="00453377" w:rsidRPr="00600328" w:rsidRDefault="005638D6" w:rsidP="00260CD4">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Además del informe de auditoría</w:t>
      </w:r>
      <w:r w:rsidR="00B61E24"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B61E24"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uditor</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elaborará una carta de gestión</w:t>
      </w:r>
      <w:r w:rsidR="009B0942"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para cada subvención en el portafolio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consolidando las conclusiones del Receptor Principal y los </w:t>
      </w:r>
      <w:proofErr w:type="spellStart"/>
      <w:r w:rsidRPr="00600328">
        <w:rPr>
          <w:rFonts w:asciiTheme="minorHAnsi" w:eastAsia="Calibri" w:hAnsiTheme="minorHAnsi" w:cstheme="minorHAnsi"/>
          <w:b w:val="0"/>
          <w:sz w:val="20"/>
          <w:szCs w:val="20"/>
          <w:lang w:val="es-ES_tradnl"/>
        </w:rPr>
        <w:t>subreceptores</w:t>
      </w:r>
      <w:proofErr w:type="spellEnd"/>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La carta de </w:t>
      </w:r>
      <w:r w:rsidRPr="00600328">
        <w:rPr>
          <w:rFonts w:asciiTheme="minorHAnsi" w:eastAsia="Calibri" w:hAnsiTheme="minorHAnsi" w:cstheme="minorHAnsi"/>
          <w:b w:val="0"/>
          <w:sz w:val="20"/>
          <w:szCs w:val="20"/>
          <w:lang w:val="es-ES_tradnl"/>
        </w:rPr>
        <w:lastRenderedPageBreak/>
        <w:t>gestión no solo debe proporcionar una respuesta a la revisión del control interno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sino también al perfil de riesgo financiero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w:t>
      </w:r>
      <w:r w:rsidR="009B0942"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subvención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Receptor </w:t>
      </w:r>
      <w:r w:rsidR="00F820FE"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 xml:space="preserve">y </w:t>
      </w:r>
      <w:proofErr w:type="spellStart"/>
      <w:r w:rsidRPr="00600328">
        <w:rPr>
          <w:rFonts w:asciiTheme="minorHAnsi" w:eastAsia="Calibri" w:hAnsiTheme="minorHAnsi" w:cstheme="minorHAnsi"/>
          <w:b w:val="0"/>
          <w:sz w:val="20"/>
          <w:szCs w:val="20"/>
          <w:lang w:val="es-ES_tradnl"/>
        </w:rPr>
        <w:t>subreceptores</w:t>
      </w:r>
      <w:proofErr w:type="spellEnd"/>
      <w:r w:rsidRPr="00600328">
        <w:rPr>
          <w:rFonts w:asciiTheme="minorHAnsi" w:eastAsia="Calibri" w:hAnsiTheme="minorHAnsi" w:cstheme="minorHAnsi"/>
          <w:b w:val="0"/>
          <w:sz w:val="20"/>
          <w:szCs w:val="20"/>
          <w:lang w:val="es-ES_tradnl"/>
        </w:rPr>
        <w:t xml:space="preserve"> seleccionados clave</w:t>
      </w:r>
      <w:r w:rsidR="00453377" w:rsidRPr="00600328">
        <w:rPr>
          <w:rFonts w:asciiTheme="minorHAnsi" w:eastAsia="Calibri" w:hAnsiTheme="minorHAnsi" w:cstheme="minorHAnsi"/>
          <w:b w:val="0"/>
          <w:sz w:val="20"/>
          <w:szCs w:val="20"/>
          <w:lang w:val="es-ES_tradnl"/>
        </w:rPr>
        <w:t>).</w:t>
      </w:r>
    </w:p>
    <w:p w14:paraId="1C191AB9" w14:textId="77777777" w:rsidR="0080403E" w:rsidRPr="00600328" w:rsidRDefault="0080403E" w:rsidP="0080403E">
      <w:pPr>
        <w:spacing w:after="0" w:line="240" w:lineRule="auto"/>
        <w:ind w:left="567"/>
        <w:jc w:val="both"/>
        <w:rPr>
          <w:rFonts w:asciiTheme="minorHAnsi" w:eastAsia="Calibri" w:hAnsiTheme="minorHAnsi" w:cstheme="minorHAnsi"/>
          <w:sz w:val="20"/>
          <w:szCs w:val="20"/>
          <w:lang w:val="es-ES_tradnl"/>
        </w:rPr>
      </w:pPr>
    </w:p>
    <w:p w14:paraId="0A22F9A9" w14:textId="6F033B69" w:rsidR="00453377" w:rsidRPr="00600328" w:rsidRDefault="006F7F5D" w:rsidP="00BF17B6">
      <w:pPr>
        <w:pStyle w:val="Prrafodelista"/>
        <w:keepNext/>
        <w:keepLines/>
        <w:numPr>
          <w:ilvl w:val="1"/>
          <w:numId w:val="34"/>
        </w:numPr>
        <w:spacing w:after="0" w:line="240" w:lineRule="auto"/>
        <w:ind w:left="1080"/>
        <w:outlineLvl w:val="2"/>
        <w:rPr>
          <w:rFonts w:asciiTheme="minorHAnsi" w:eastAsia="MS Gothic" w:hAnsiTheme="minorHAnsi" w:cstheme="minorHAnsi"/>
          <w:b/>
          <w:bCs/>
          <w:sz w:val="20"/>
          <w:szCs w:val="20"/>
        </w:rPr>
      </w:pPr>
      <w:bookmarkStart w:id="189" w:name="_Toc5026434"/>
      <w:bookmarkStart w:id="190" w:name="_Toc19971633"/>
      <w:bookmarkStart w:id="191" w:name="_Toc19971799"/>
      <w:bookmarkStart w:id="192" w:name="_Toc19971965"/>
      <w:bookmarkStart w:id="193" w:name="_Toc19972131"/>
      <w:bookmarkStart w:id="194" w:name="_Toc19972297"/>
      <w:bookmarkStart w:id="195" w:name="_Toc19972463"/>
      <w:bookmarkStart w:id="196" w:name="_Toc20466657"/>
      <w:bookmarkStart w:id="197" w:name="_Toc58537667"/>
      <w:r w:rsidRPr="00600328">
        <w:rPr>
          <w:rFonts w:asciiTheme="minorHAnsi" w:eastAsia="MS Gothic" w:hAnsiTheme="minorHAnsi" w:cstheme="minorHAnsi"/>
          <w:b/>
          <w:bCs/>
          <w:sz w:val="20"/>
          <w:szCs w:val="20"/>
        </w:rPr>
        <w:t xml:space="preserve">Marco de control </w:t>
      </w:r>
      <w:r w:rsidRPr="00600328">
        <w:rPr>
          <w:rFonts w:asciiTheme="minorHAnsi" w:eastAsia="MS Gothic" w:hAnsiTheme="minorHAnsi" w:cstheme="minorHAnsi"/>
          <w:b/>
          <w:bCs/>
          <w:sz w:val="20"/>
          <w:szCs w:val="20"/>
          <w:lang w:val="es-ES_tradnl"/>
        </w:rPr>
        <w:t>interno</w:t>
      </w:r>
      <w:r w:rsidR="00453377" w:rsidRPr="00600328">
        <w:rPr>
          <w:rFonts w:asciiTheme="minorHAnsi" w:hAnsiTheme="minorHAnsi" w:cstheme="minorHAnsi"/>
          <w:sz w:val="20"/>
          <w:szCs w:val="20"/>
          <w:vertAlign w:val="superscript"/>
        </w:rPr>
        <w:footnoteReference w:id="16"/>
      </w:r>
      <w:bookmarkEnd w:id="189"/>
      <w:bookmarkEnd w:id="190"/>
      <w:bookmarkEnd w:id="191"/>
      <w:bookmarkEnd w:id="192"/>
      <w:bookmarkEnd w:id="193"/>
      <w:bookmarkEnd w:id="194"/>
      <w:bookmarkEnd w:id="195"/>
      <w:bookmarkEnd w:id="196"/>
      <w:bookmarkEnd w:id="197"/>
    </w:p>
    <w:p w14:paraId="7AD082AF"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rPr>
      </w:pPr>
    </w:p>
    <w:p w14:paraId="64FCA3BC" w14:textId="076F50BB" w:rsidR="005A3C8A" w:rsidRPr="00600328" w:rsidRDefault="00E67AA4"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La carta de gestión </w:t>
      </w:r>
      <w:r w:rsidR="003328B3" w:rsidRPr="00600328">
        <w:rPr>
          <w:rFonts w:asciiTheme="minorHAnsi" w:eastAsia="Calibri" w:hAnsiTheme="minorHAnsi" w:cstheme="minorHAnsi"/>
          <w:b w:val="0"/>
          <w:sz w:val="20"/>
          <w:szCs w:val="20"/>
          <w:lang w:val="es-ES_tradnl"/>
        </w:rPr>
        <w:t xml:space="preserve">debe poner de relieve las </w:t>
      </w:r>
      <w:r w:rsidR="005A3C8A" w:rsidRPr="00600328">
        <w:rPr>
          <w:rFonts w:asciiTheme="minorHAnsi" w:eastAsia="Calibri" w:hAnsiTheme="minorHAnsi" w:cstheme="minorHAnsi"/>
          <w:b w:val="0"/>
          <w:sz w:val="20"/>
          <w:szCs w:val="20"/>
          <w:lang w:val="es-ES_tradnl"/>
        </w:rPr>
        <w:t>deficiencias en</w:t>
      </w:r>
      <w:r w:rsidR="003328B3" w:rsidRPr="00600328">
        <w:rPr>
          <w:rFonts w:asciiTheme="minorHAnsi" w:eastAsia="Calibri" w:hAnsiTheme="minorHAnsi" w:cstheme="minorHAnsi"/>
          <w:b w:val="0"/>
          <w:sz w:val="20"/>
          <w:szCs w:val="20"/>
          <w:lang w:val="es-ES_tradnl"/>
        </w:rPr>
        <w:t xml:space="preserve"> el marco de control interno de la subvención</w:t>
      </w:r>
      <w:r w:rsidR="00453377" w:rsidRPr="00600328">
        <w:rPr>
          <w:rFonts w:asciiTheme="minorHAnsi" w:eastAsia="Calibri" w:hAnsiTheme="minorHAnsi" w:cstheme="minorHAnsi"/>
          <w:b w:val="0"/>
          <w:sz w:val="20"/>
          <w:szCs w:val="20"/>
          <w:lang w:val="es-ES_tradnl"/>
        </w:rPr>
        <w:t xml:space="preserve"> </w:t>
      </w:r>
      <w:r w:rsidR="003328B3" w:rsidRPr="00600328">
        <w:rPr>
          <w:rFonts w:asciiTheme="minorHAnsi" w:eastAsia="Calibri" w:hAnsiTheme="minorHAnsi" w:cstheme="minorHAnsi"/>
          <w:b w:val="0"/>
          <w:sz w:val="20"/>
          <w:szCs w:val="20"/>
          <w:lang w:val="es-ES_tradnl"/>
        </w:rPr>
        <w:t>señaladas con respecto a los procesos mencionados</w:t>
      </w:r>
      <w:r w:rsidR="00453377" w:rsidRPr="00600328">
        <w:rPr>
          <w:rFonts w:asciiTheme="minorHAnsi" w:eastAsia="Calibri" w:hAnsiTheme="minorHAnsi" w:cstheme="minorHAnsi"/>
          <w:b w:val="0"/>
          <w:sz w:val="20"/>
          <w:szCs w:val="20"/>
          <w:lang w:val="es-ES_tradnl"/>
        </w:rPr>
        <w:t xml:space="preserve"> </w:t>
      </w:r>
      <w:r w:rsidR="003328B3" w:rsidRPr="00600328">
        <w:rPr>
          <w:rFonts w:asciiTheme="minorHAnsi" w:eastAsia="Calibri" w:hAnsiTheme="minorHAnsi" w:cstheme="minorHAnsi"/>
          <w:b w:val="0"/>
          <w:sz w:val="20"/>
          <w:szCs w:val="20"/>
          <w:lang w:val="es-ES_tradnl"/>
        </w:rPr>
        <w:t>en el párrafo</w:t>
      </w:r>
      <w:r w:rsidR="00453377" w:rsidRPr="00600328">
        <w:rPr>
          <w:rFonts w:asciiTheme="minorHAnsi" w:eastAsia="Calibri" w:hAnsiTheme="minorHAnsi" w:cstheme="minorHAnsi"/>
          <w:b w:val="0"/>
          <w:sz w:val="20"/>
          <w:szCs w:val="20"/>
          <w:lang w:val="es-ES_tradnl"/>
        </w:rPr>
        <w:t xml:space="preserve"> 7.11 </w:t>
      </w:r>
      <w:r w:rsidR="00223559" w:rsidRPr="00600328">
        <w:rPr>
          <w:rFonts w:asciiTheme="minorHAnsi" w:eastAsia="Calibri" w:hAnsiTheme="minorHAnsi" w:cstheme="minorHAnsi"/>
          <w:b w:val="0"/>
          <w:sz w:val="20"/>
          <w:szCs w:val="20"/>
          <w:lang w:val="es-ES_tradnl"/>
        </w:rPr>
        <w:t>de estos términos de referencia</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Se solicita al auditor que</w:t>
      </w:r>
      <w:r w:rsidR="00EF1647" w:rsidRPr="00600328">
        <w:rPr>
          <w:rFonts w:asciiTheme="minorHAnsi" w:eastAsia="Calibri" w:hAnsiTheme="minorHAnsi" w:cstheme="minorHAnsi"/>
          <w:b w:val="0"/>
          <w:sz w:val="20"/>
          <w:szCs w:val="20"/>
          <w:lang w:val="es-ES_tradnl"/>
        </w:rPr>
        <w:t xml:space="preserve"> proporci</w:t>
      </w:r>
      <w:r w:rsidR="00223559" w:rsidRPr="00600328">
        <w:rPr>
          <w:rFonts w:asciiTheme="minorHAnsi" w:eastAsia="Calibri" w:hAnsiTheme="minorHAnsi" w:cstheme="minorHAnsi"/>
          <w:b w:val="0"/>
          <w:sz w:val="20"/>
          <w:szCs w:val="20"/>
          <w:lang w:val="es-ES_tradnl"/>
        </w:rPr>
        <w:t>one una recomendación para cada deficiencia</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Para los países centrales y de alto impacto</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que</w:t>
      </w:r>
      <w:r w:rsidR="00453377"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sean objeto de una auditoría provisional se emitirá una carta de gestión</w:t>
      </w:r>
      <w:r w:rsidR="0086370E"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relativa al marco de control interno</w:t>
      </w:r>
      <w:r w:rsidR="00453377" w:rsidRPr="00600328">
        <w:rPr>
          <w:rFonts w:asciiTheme="minorHAnsi" w:eastAsia="Calibri" w:hAnsiTheme="minorHAnsi" w:cstheme="minorHAnsi"/>
          <w:b w:val="0"/>
          <w:sz w:val="20"/>
          <w:szCs w:val="20"/>
          <w:lang w:val="es-ES_tradnl"/>
        </w:rPr>
        <w:t>.</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El</w:t>
      </w:r>
      <w:r w:rsidR="0050458B" w:rsidRPr="00600328">
        <w:rPr>
          <w:rFonts w:asciiTheme="minorHAnsi" w:eastAsia="Calibri" w:hAnsiTheme="minorHAnsi" w:cstheme="minorHAnsi"/>
          <w:b w:val="0"/>
          <w:sz w:val="20"/>
          <w:szCs w:val="20"/>
          <w:lang w:val="es-ES_tradnl"/>
        </w:rPr>
        <w:t xml:space="preserve"> auditor </w:t>
      </w:r>
      <w:r w:rsidR="00223559" w:rsidRPr="00600328">
        <w:rPr>
          <w:rFonts w:asciiTheme="minorHAnsi" w:eastAsia="Calibri" w:hAnsiTheme="minorHAnsi" w:cstheme="minorHAnsi"/>
          <w:b w:val="0"/>
          <w:sz w:val="20"/>
          <w:szCs w:val="20"/>
          <w:lang w:val="es-ES_tradnl"/>
        </w:rPr>
        <w:t xml:space="preserve">también debe </w:t>
      </w:r>
      <w:r w:rsidR="002043B4" w:rsidRPr="00600328">
        <w:rPr>
          <w:rFonts w:asciiTheme="minorHAnsi" w:eastAsia="Calibri" w:hAnsiTheme="minorHAnsi" w:cstheme="minorHAnsi"/>
          <w:b w:val="0"/>
          <w:sz w:val="20"/>
          <w:szCs w:val="20"/>
          <w:lang w:val="es-ES_tradnl"/>
        </w:rPr>
        <w:t>incluir</w:t>
      </w:r>
      <w:r w:rsidR="00223559" w:rsidRPr="00600328">
        <w:rPr>
          <w:rFonts w:asciiTheme="minorHAnsi" w:eastAsia="Calibri" w:hAnsiTheme="minorHAnsi" w:cstheme="minorHAnsi"/>
          <w:b w:val="0"/>
          <w:sz w:val="20"/>
          <w:szCs w:val="20"/>
          <w:lang w:val="es-ES_tradnl"/>
        </w:rPr>
        <w:t xml:space="preserve"> en la carta de gestión</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un resumen</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de los procedimientos de control</w:t>
      </w:r>
      <w:r w:rsidR="0050458B" w:rsidRPr="00600328">
        <w:rPr>
          <w:rFonts w:asciiTheme="minorHAnsi" w:eastAsia="Calibri" w:hAnsiTheme="minorHAnsi" w:cstheme="minorHAnsi"/>
          <w:b w:val="0"/>
          <w:sz w:val="20"/>
          <w:szCs w:val="20"/>
          <w:lang w:val="es-ES_tradnl"/>
        </w:rPr>
        <w:t xml:space="preserve"> </w:t>
      </w:r>
      <w:r w:rsidR="00223559" w:rsidRPr="00600328">
        <w:rPr>
          <w:rFonts w:asciiTheme="minorHAnsi" w:eastAsia="Calibri" w:hAnsiTheme="minorHAnsi" w:cstheme="minorHAnsi"/>
          <w:b w:val="0"/>
          <w:sz w:val="20"/>
          <w:szCs w:val="20"/>
          <w:lang w:val="es-ES_tradnl"/>
        </w:rPr>
        <w:t>del Receptor</w:t>
      </w:r>
      <w:r w:rsidR="00B13954" w:rsidRPr="00600328">
        <w:rPr>
          <w:rFonts w:asciiTheme="minorHAnsi" w:eastAsia="Calibri" w:hAnsiTheme="minorHAnsi" w:cstheme="minorHAnsi"/>
          <w:b w:val="0"/>
          <w:sz w:val="20"/>
          <w:szCs w:val="20"/>
          <w:lang w:val="es-ES_tradnl"/>
        </w:rPr>
        <w:t xml:space="preserve"> Principal.</w:t>
      </w:r>
    </w:p>
    <w:p w14:paraId="5478D0E7" w14:textId="77777777" w:rsidR="005A3C8A" w:rsidRPr="00600328" w:rsidRDefault="005A3C8A" w:rsidP="00805421">
      <w:pPr>
        <w:pStyle w:val="MFnumberedbody"/>
        <w:numPr>
          <w:ilvl w:val="0"/>
          <w:numId w:val="0"/>
        </w:numPr>
        <w:ind w:left="660"/>
        <w:jc w:val="both"/>
        <w:rPr>
          <w:rFonts w:asciiTheme="minorHAnsi" w:eastAsia="Calibri" w:hAnsiTheme="minorHAnsi" w:cstheme="minorHAnsi"/>
          <w:b w:val="0"/>
          <w:sz w:val="20"/>
          <w:szCs w:val="20"/>
          <w:lang w:val="es-ES_tradnl"/>
        </w:rPr>
      </w:pPr>
    </w:p>
    <w:p w14:paraId="28621617" w14:textId="742A6E6A" w:rsidR="00453377" w:rsidRPr="00600328" w:rsidRDefault="005426A5"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86370E"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realizar comentarios</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sobre los casos de incumplimiento</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en los registros, procedimientos, sistemas y controles en material de contabilidad</w:t>
      </w:r>
      <w:r w:rsidR="00453377" w:rsidRPr="00600328">
        <w:rPr>
          <w:rFonts w:asciiTheme="minorHAnsi" w:eastAsia="Calibri" w:hAnsiTheme="minorHAnsi" w:cstheme="minorHAnsi"/>
          <w:b w:val="0"/>
          <w:sz w:val="20"/>
          <w:szCs w:val="20"/>
          <w:lang w:val="es-ES_tradnl"/>
        </w:rPr>
        <w:t xml:space="preserve"> </w:t>
      </w:r>
      <w:r w:rsidR="009D41F9" w:rsidRPr="00600328">
        <w:rPr>
          <w:rFonts w:asciiTheme="minorHAnsi" w:eastAsia="Calibri" w:hAnsiTheme="minorHAnsi" w:cstheme="minorHAnsi"/>
          <w:b w:val="0"/>
          <w:sz w:val="20"/>
          <w:szCs w:val="20"/>
          <w:lang w:val="es-ES_tradnl"/>
        </w:rPr>
        <w:t xml:space="preserve">que </w:t>
      </w:r>
      <w:r w:rsidR="005A3C8A" w:rsidRPr="00600328">
        <w:rPr>
          <w:rFonts w:asciiTheme="minorHAnsi" w:eastAsia="Calibri" w:hAnsiTheme="minorHAnsi" w:cstheme="minorHAnsi"/>
          <w:b w:val="0"/>
          <w:sz w:val="20"/>
          <w:szCs w:val="20"/>
          <w:lang w:val="es-ES_tradnl"/>
        </w:rPr>
        <w:t>fueron detectados</w:t>
      </w:r>
      <w:r w:rsidR="009D41F9" w:rsidRPr="00600328">
        <w:rPr>
          <w:rFonts w:asciiTheme="minorHAnsi" w:eastAsia="Calibri" w:hAnsiTheme="minorHAnsi" w:cstheme="minorHAnsi"/>
          <w:b w:val="0"/>
          <w:sz w:val="20"/>
          <w:szCs w:val="20"/>
          <w:lang w:val="es-ES_tradnl"/>
        </w:rPr>
        <w:t xml:space="preserve"> en el curso de la auditoria, con especial mención a los gastos no elegibles y a las deficiencias sistemáticas.</w:t>
      </w:r>
      <w:r w:rsidR="00453377" w:rsidRPr="00600328">
        <w:rPr>
          <w:rFonts w:asciiTheme="minorHAnsi" w:eastAsia="Calibri" w:hAnsiTheme="minorHAnsi" w:cstheme="minorHAnsi"/>
          <w:b w:val="0"/>
          <w:sz w:val="20"/>
          <w:szCs w:val="20"/>
          <w:lang w:val="es-ES_tradnl"/>
        </w:rPr>
        <w:t xml:space="preserve"> </w:t>
      </w:r>
    </w:p>
    <w:p w14:paraId="1ADADC29" w14:textId="0C1AF89E" w:rsidR="005A3C8A" w:rsidRPr="00600328" w:rsidRDefault="005A3C8A" w:rsidP="005A3C8A">
      <w:pPr>
        <w:pStyle w:val="MFnumberedbody"/>
        <w:numPr>
          <w:ilvl w:val="0"/>
          <w:numId w:val="0"/>
        </w:numPr>
        <w:jc w:val="both"/>
        <w:rPr>
          <w:rFonts w:asciiTheme="minorHAnsi" w:eastAsia="Calibri" w:hAnsiTheme="minorHAnsi" w:cstheme="minorHAnsi"/>
          <w:b w:val="0"/>
          <w:sz w:val="20"/>
          <w:szCs w:val="20"/>
          <w:lang w:val="es-ES_tradnl"/>
        </w:rPr>
      </w:pPr>
    </w:p>
    <w:p w14:paraId="55F64147" w14:textId="248A9CE6" w:rsidR="00453377" w:rsidRPr="00600328" w:rsidRDefault="00BC0749"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86370E"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C71D44" w:rsidRPr="00600328">
        <w:rPr>
          <w:rFonts w:asciiTheme="minorHAnsi" w:eastAsia="Calibri" w:hAnsiTheme="minorHAnsi" w:cstheme="minorHAnsi"/>
          <w:b w:val="0"/>
          <w:sz w:val="20"/>
          <w:szCs w:val="20"/>
          <w:lang w:val="es-ES_tradnl"/>
        </w:rPr>
        <w:t>debe comunicar los pr</w:t>
      </w:r>
      <w:r w:rsidRPr="00600328">
        <w:rPr>
          <w:rFonts w:asciiTheme="minorHAnsi" w:eastAsia="Calibri" w:hAnsiTheme="minorHAnsi" w:cstheme="minorHAnsi"/>
          <w:b w:val="0"/>
          <w:sz w:val="20"/>
          <w:szCs w:val="20"/>
          <w:lang w:val="es-ES_tradnl"/>
        </w:rPr>
        <w:t>oblemas que hayan llamado su atención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durante la auditoria y que pudieran tener una repercusión significativa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la ejecución y la sostenibilidad</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del programa de subvención</w:t>
      </w:r>
      <w:r w:rsidR="00905ABF" w:rsidRPr="00600328">
        <w:rPr>
          <w:rFonts w:asciiTheme="minorHAnsi" w:eastAsia="Calibri" w:hAnsiTheme="minorHAnsi" w:cstheme="minorHAnsi"/>
          <w:b w:val="0"/>
          <w:sz w:val="20"/>
          <w:szCs w:val="20"/>
          <w:lang w:val="es-ES_tradnl"/>
        </w:rPr>
        <w:t xml:space="preserve"> </w:t>
      </w:r>
      <w:r w:rsidR="00C1712E" w:rsidRPr="00600328">
        <w:rPr>
          <w:rFonts w:asciiTheme="minorHAnsi" w:eastAsia="Calibri" w:hAnsiTheme="minorHAnsi" w:cstheme="minorHAnsi"/>
          <w:b w:val="0"/>
          <w:sz w:val="20"/>
          <w:szCs w:val="20"/>
          <w:lang w:val="es-ES_tradnl"/>
        </w:rPr>
        <w:t>en la carta de gestión</w:t>
      </w:r>
      <w:r w:rsidR="00905ABF" w:rsidRPr="00600328">
        <w:rPr>
          <w:rFonts w:asciiTheme="minorHAnsi" w:eastAsia="Calibri" w:hAnsiTheme="minorHAnsi" w:cstheme="minorHAnsi"/>
          <w:b w:val="0"/>
          <w:sz w:val="20"/>
          <w:szCs w:val="20"/>
          <w:lang w:val="es-ES_tradnl"/>
        </w:rPr>
        <w:t xml:space="preserve"> </w:t>
      </w:r>
      <w:r w:rsidR="00C1712E" w:rsidRPr="00600328">
        <w:rPr>
          <w:rFonts w:asciiTheme="minorHAnsi" w:eastAsia="Calibri" w:hAnsiTheme="minorHAnsi" w:cstheme="minorHAnsi"/>
          <w:b w:val="0"/>
          <w:sz w:val="20"/>
          <w:szCs w:val="20"/>
          <w:lang w:val="es-ES_tradnl"/>
        </w:rPr>
        <w:t>que incluirá, como mínimo, las cinco secciones siguientes</w:t>
      </w:r>
      <w:r w:rsidR="00453377" w:rsidRPr="00600328">
        <w:rPr>
          <w:rFonts w:asciiTheme="minorHAnsi" w:eastAsia="Calibri" w:hAnsiTheme="minorHAnsi" w:cstheme="minorHAnsi"/>
          <w:b w:val="0"/>
          <w:sz w:val="20"/>
          <w:szCs w:val="20"/>
          <w:lang w:val="es-ES_tradnl"/>
        </w:rPr>
        <w:t>:</w:t>
      </w:r>
    </w:p>
    <w:p w14:paraId="63332139" w14:textId="2C637364" w:rsidR="00453377" w:rsidRPr="00600328" w:rsidRDefault="00C71D44" w:rsidP="00BF17B6">
      <w:pPr>
        <w:numPr>
          <w:ilvl w:val="1"/>
          <w:numId w:val="26"/>
        </w:numPr>
        <w:spacing w:before="120" w:line="240" w:lineRule="auto"/>
        <w:ind w:left="648"/>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Control interno</w:t>
      </w:r>
      <w:r w:rsidR="00453377" w:rsidRPr="00600328">
        <w:rPr>
          <w:rFonts w:asciiTheme="minorHAnsi" w:eastAsia="Calibri" w:hAnsiTheme="minorHAnsi" w:cstheme="minorHAnsi"/>
          <w:b/>
          <w:sz w:val="20"/>
          <w:szCs w:val="20"/>
          <w:lang w:val="es-ES_tradnl"/>
        </w:rPr>
        <w:t>:</w:t>
      </w:r>
      <w:r w:rsidR="00A03ED1"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esta sección debe</w:t>
      </w:r>
      <w:r w:rsidR="00076F49"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recoger</w:t>
      </w:r>
      <w:r w:rsidR="00076F49"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todas las otras cuestiones clave de control interno</w:t>
      </w:r>
      <w:r w:rsidR="00453377"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señaladas por el</w:t>
      </w:r>
      <w:r w:rsidR="00453377" w:rsidRPr="00600328">
        <w:rPr>
          <w:rFonts w:asciiTheme="minorHAnsi" w:eastAsia="Calibri" w:hAnsiTheme="minorHAnsi" w:cstheme="minorHAnsi"/>
          <w:sz w:val="20"/>
          <w:szCs w:val="20"/>
          <w:lang w:val="es-ES_tradnl"/>
        </w:rPr>
        <w:t xml:space="preserve"> auditor </w:t>
      </w:r>
      <w:r w:rsidR="00A3632A" w:rsidRPr="00600328">
        <w:rPr>
          <w:rFonts w:asciiTheme="minorHAnsi" w:eastAsia="Calibri" w:hAnsiTheme="minorHAnsi" w:cstheme="minorHAnsi"/>
          <w:sz w:val="20"/>
          <w:szCs w:val="20"/>
          <w:lang w:val="es-ES_tradnl"/>
        </w:rPr>
        <w:t>al realizar la revisión descrita en el</w:t>
      </w:r>
      <w:r w:rsidR="00453377" w:rsidRPr="00600328">
        <w:rPr>
          <w:rFonts w:asciiTheme="minorHAnsi" w:eastAsia="Calibri" w:hAnsiTheme="minorHAnsi" w:cstheme="minorHAnsi"/>
          <w:sz w:val="20"/>
          <w:szCs w:val="20"/>
          <w:lang w:val="es-ES_tradnl"/>
        </w:rPr>
        <w:t xml:space="preserve"> </w:t>
      </w:r>
      <w:r w:rsidR="00A3632A" w:rsidRPr="00600328">
        <w:rPr>
          <w:rFonts w:asciiTheme="minorHAnsi" w:eastAsia="Calibri" w:hAnsiTheme="minorHAnsi" w:cstheme="minorHAnsi"/>
          <w:sz w:val="20"/>
          <w:szCs w:val="20"/>
          <w:lang w:val="es-ES_tradnl"/>
        </w:rPr>
        <w:t xml:space="preserve">alcance del trabajo, en particular en las </w:t>
      </w:r>
      <w:r w:rsidR="00993477" w:rsidRPr="00600328">
        <w:rPr>
          <w:rFonts w:asciiTheme="minorHAnsi" w:eastAsia="Calibri" w:hAnsiTheme="minorHAnsi" w:cstheme="minorHAnsi"/>
          <w:sz w:val="20"/>
          <w:szCs w:val="20"/>
          <w:lang w:val="es-ES_tradnl"/>
        </w:rPr>
        <w:t>subcategoría</w:t>
      </w:r>
      <w:r w:rsidR="00A3632A" w:rsidRPr="00600328">
        <w:rPr>
          <w:rFonts w:asciiTheme="minorHAnsi" w:eastAsia="Calibri" w:hAnsiTheme="minorHAnsi" w:cstheme="minorHAnsi"/>
          <w:sz w:val="20"/>
          <w:szCs w:val="20"/>
          <w:lang w:val="es-ES_tradnl"/>
        </w:rPr>
        <w:t>s siguientes</w:t>
      </w:r>
      <w:r w:rsidR="00453377" w:rsidRPr="00600328">
        <w:rPr>
          <w:rFonts w:asciiTheme="minorHAnsi" w:eastAsia="Calibri" w:hAnsiTheme="minorHAnsi" w:cstheme="minorHAnsi"/>
          <w:sz w:val="20"/>
          <w:szCs w:val="20"/>
          <w:lang w:val="es-ES_tradnl"/>
        </w:rPr>
        <w:t xml:space="preserve"> (a) </w:t>
      </w:r>
      <w:r w:rsidR="00A3632A" w:rsidRPr="00600328">
        <w:rPr>
          <w:rFonts w:asciiTheme="minorHAnsi" w:eastAsia="Calibri" w:hAnsiTheme="minorHAnsi" w:cstheme="minorHAnsi"/>
          <w:sz w:val="20"/>
          <w:szCs w:val="20"/>
          <w:lang w:val="es-ES_tradnl"/>
        </w:rPr>
        <w:t>Gestión financiera</w:t>
      </w:r>
      <w:r w:rsidR="00453377" w:rsidRPr="00600328">
        <w:rPr>
          <w:rFonts w:asciiTheme="minorHAnsi" w:eastAsia="Calibri" w:hAnsiTheme="minorHAnsi" w:cstheme="minorHAnsi"/>
          <w:sz w:val="20"/>
          <w:szCs w:val="20"/>
          <w:lang w:val="es-ES_tradnl"/>
        </w:rPr>
        <w:t>, (b)</w:t>
      </w:r>
      <w:r w:rsidR="00A3632A" w:rsidRPr="00600328">
        <w:rPr>
          <w:rFonts w:asciiTheme="minorHAnsi" w:eastAsia="Calibri" w:hAnsiTheme="minorHAnsi" w:cstheme="minorHAnsi"/>
          <w:sz w:val="20"/>
          <w:szCs w:val="20"/>
          <w:lang w:val="es-ES_tradnl"/>
        </w:rPr>
        <w:t xml:space="preserve"> Gestión del </w:t>
      </w:r>
      <w:proofErr w:type="spellStart"/>
      <w:r w:rsidR="00A3632A" w:rsidRPr="00600328">
        <w:rPr>
          <w:rFonts w:asciiTheme="minorHAnsi" w:eastAsia="Calibri" w:hAnsiTheme="minorHAnsi" w:cstheme="minorHAnsi"/>
          <w:sz w:val="20"/>
          <w:szCs w:val="20"/>
          <w:lang w:val="es-ES_tradnl"/>
        </w:rPr>
        <w:t>subreceptor</w:t>
      </w:r>
      <w:proofErr w:type="spellEnd"/>
      <w:r w:rsidR="00453377" w:rsidRPr="00600328">
        <w:rPr>
          <w:rFonts w:asciiTheme="minorHAnsi" w:eastAsia="Calibri" w:hAnsiTheme="minorHAnsi" w:cstheme="minorHAnsi"/>
          <w:sz w:val="20"/>
          <w:szCs w:val="20"/>
          <w:lang w:val="es-ES_tradnl"/>
        </w:rPr>
        <w:t xml:space="preserve"> (c) </w:t>
      </w:r>
      <w:r w:rsidR="00A3632A" w:rsidRPr="00600328">
        <w:rPr>
          <w:rFonts w:asciiTheme="minorHAnsi" w:eastAsia="Calibri" w:hAnsiTheme="minorHAnsi" w:cstheme="minorHAnsi"/>
          <w:sz w:val="20"/>
          <w:szCs w:val="20"/>
          <w:lang w:val="es-ES_tradnl"/>
        </w:rPr>
        <w:t>Gestión de programas</w:t>
      </w:r>
      <w:r w:rsidR="00453377" w:rsidRPr="00600328">
        <w:rPr>
          <w:rFonts w:asciiTheme="minorHAnsi" w:eastAsia="Calibri" w:hAnsiTheme="minorHAnsi" w:cstheme="minorHAnsi"/>
          <w:sz w:val="20"/>
          <w:szCs w:val="20"/>
          <w:lang w:val="es-ES_tradnl"/>
        </w:rPr>
        <w:t xml:space="preserve"> (d) </w:t>
      </w:r>
      <w:r w:rsidR="00A3632A" w:rsidRPr="00600328">
        <w:rPr>
          <w:rFonts w:asciiTheme="minorHAnsi" w:eastAsia="Calibri" w:hAnsiTheme="minorHAnsi" w:cstheme="minorHAnsi"/>
          <w:sz w:val="20"/>
          <w:szCs w:val="20"/>
          <w:lang w:val="es-ES_tradnl"/>
        </w:rPr>
        <w:t>Gestión de existencias</w:t>
      </w:r>
      <w:r w:rsidR="00453377" w:rsidRPr="00600328">
        <w:rPr>
          <w:rFonts w:asciiTheme="minorHAnsi" w:eastAsia="Calibri" w:hAnsiTheme="minorHAnsi" w:cstheme="minorHAnsi"/>
          <w:sz w:val="20"/>
          <w:szCs w:val="20"/>
          <w:lang w:val="es-ES_tradnl"/>
        </w:rPr>
        <w:t>;</w:t>
      </w:r>
    </w:p>
    <w:p w14:paraId="3B8E7F25" w14:textId="0116F613" w:rsidR="00453377" w:rsidRPr="00600328" w:rsidRDefault="003E2F9F"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Cumplimiento del acuerdo de subvención y de la legislación aplicable</w:t>
      </w:r>
      <w:r w:rsidR="00453377" w:rsidRPr="00600328">
        <w:rPr>
          <w:rFonts w:asciiTheme="minorHAnsi" w:eastAsia="Calibri" w:hAnsiTheme="minorHAnsi" w:cstheme="minorHAnsi"/>
          <w:sz w:val="20"/>
          <w:szCs w:val="20"/>
          <w:lang w:val="es-ES_tradnl"/>
        </w:rPr>
        <w:t xml:space="preserve">: </w:t>
      </w:r>
      <w:r w:rsidR="00A03ED1" w:rsidRPr="00600328">
        <w:rPr>
          <w:rFonts w:asciiTheme="minorHAnsi" w:eastAsia="Calibri" w:hAnsiTheme="minorHAnsi" w:cstheme="minorHAnsi"/>
          <w:sz w:val="20"/>
          <w:szCs w:val="20"/>
          <w:lang w:val="es-ES_tradnl"/>
        </w:rPr>
        <w:t>esta sección debe destacar cualesquiera</w:t>
      </w:r>
      <w:r w:rsidR="00076F49"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casos de incumplimiento</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con el acuerdo de subvención pertinente</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noProof/>
          <w:sz w:val="20"/>
          <w:szCs w:val="20"/>
          <w:lang w:val="es-ES_tradnl"/>
        </w:rPr>
        <w:t xml:space="preserve">señalados por el </w:t>
      </w:r>
      <w:r w:rsidR="00AF71DF" w:rsidRPr="00600328">
        <w:rPr>
          <w:rFonts w:asciiTheme="minorHAnsi" w:eastAsia="Calibri" w:hAnsiTheme="minorHAnsi" w:cstheme="minorHAnsi"/>
          <w:noProof/>
          <w:sz w:val="20"/>
          <w:szCs w:val="20"/>
          <w:lang w:val="es-ES_tradnl"/>
        </w:rPr>
        <w:t>auditor en</w:t>
      </w:r>
      <w:r w:rsidR="00880F61" w:rsidRPr="00600328">
        <w:rPr>
          <w:rFonts w:asciiTheme="minorHAnsi" w:eastAsia="Calibri" w:hAnsiTheme="minorHAnsi" w:cstheme="minorHAnsi"/>
          <w:sz w:val="20"/>
          <w:szCs w:val="20"/>
          <w:lang w:val="es-ES_tradnl"/>
        </w:rPr>
        <w:t xml:space="preserve"> el curso de su trabajo </w:t>
      </w:r>
      <w:r w:rsidR="00880F61" w:rsidRPr="00600328">
        <w:rPr>
          <w:rFonts w:asciiTheme="minorHAnsi" w:eastAsia="Calibri" w:hAnsiTheme="minorHAnsi" w:cstheme="minorHAnsi"/>
          <w:noProof/>
          <w:sz w:val="20"/>
          <w:szCs w:val="20"/>
          <w:lang w:val="es-ES_tradnl"/>
        </w:rPr>
        <w:t>para formarse una opinión</w:t>
      </w:r>
      <w:r w:rsidR="00076F49" w:rsidRPr="00600328">
        <w:rPr>
          <w:rFonts w:asciiTheme="minorHAnsi" w:eastAsia="Calibri" w:hAnsiTheme="minorHAnsi" w:cstheme="minorHAnsi"/>
          <w:noProof/>
          <w:sz w:val="20"/>
          <w:szCs w:val="20"/>
          <w:lang w:val="es-ES_tradnl"/>
        </w:rPr>
        <w:t xml:space="preserve"> </w:t>
      </w:r>
      <w:r w:rsidR="00880F61" w:rsidRPr="00600328">
        <w:rPr>
          <w:rFonts w:asciiTheme="minorHAnsi" w:eastAsia="Calibri" w:hAnsiTheme="minorHAnsi" w:cstheme="minorHAnsi"/>
          <w:noProof/>
          <w:sz w:val="20"/>
          <w:szCs w:val="20"/>
          <w:lang w:val="es-ES_tradnl"/>
        </w:rPr>
        <w:t xml:space="preserve">sobre los </w:t>
      </w:r>
      <w:r w:rsidR="009D77FA" w:rsidRPr="00600328">
        <w:rPr>
          <w:rFonts w:asciiTheme="minorHAnsi" w:eastAsia="Calibri" w:hAnsiTheme="minorHAnsi" w:cstheme="minorHAnsi"/>
          <w:noProof/>
          <w:sz w:val="20"/>
          <w:szCs w:val="20"/>
          <w:lang w:val="es-ES_tradnl"/>
        </w:rPr>
        <w:t xml:space="preserve">estados financieros de propósito especial de la subvención  </w:t>
      </w:r>
      <w:r w:rsidR="00453377" w:rsidRPr="00600328">
        <w:rPr>
          <w:rFonts w:asciiTheme="minorHAnsi" w:eastAsia="Calibri" w:hAnsiTheme="minorHAnsi" w:cstheme="minorHAnsi"/>
          <w:noProof/>
          <w:sz w:val="20"/>
          <w:szCs w:val="20"/>
          <w:lang w:val="es-ES_tradnl"/>
        </w:rPr>
        <w:t xml:space="preserve"> </w:t>
      </w:r>
      <w:r w:rsidR="00880F61" w:rsidRPr="00600328">
        <w:rPr>
          <w:rFonts w:asciiTheme="minorHAnsi" w:eastAsia="Calibri" w:hAnsiTheme="minorHAnsi" w:cstheme="minorHAnsi"/>
          <w:noProof/>
          <w:sz w:val="20"/>
          <w:szCs w:val="20"/>
          <w:lang w:val="es-ES_tradnl"/>
        </w:rPr>
        <w:t>(</w:t>
      </w:r>
      <w:r w:rsidR="00076F49" w:rsidRPr="00600328">
        <w:rPr>
          <w:rFonts w:asciiTheme="minorHAnsi" w:eastAsia="Calibri" w:hAnsiTheme="minorHAnsi" w:cstheme="minorHAnsi"/>
          <w:noProof/>
          <w:sz w:val="20"/>
          <w:szCs w:val="20"/>
          <w:lang w:val="es-ES_tradnl"/>
        </w:rPr>
        <w:t>SPGFS</w:t>
      </w:r>
      <w:r w:rsidR="00880F61" w:rsidRPr="00600328">
        <w:rPr>
          <w:rFonts w:asciiTheme="minorHAnsi" w:eastAsia="Calibri" w:hAnsiTheme="minorHAnsi" w:cstheme="minorHAnsi"/>
          <w:noProof/>
          <w:sz w:val="20"/>
          <w:szCs w:val="20"/>
          <w:lang w:val="es-ES_tradnl"/>
        </w:rPr>
        <w:t>)</w:t>
      </w:r>
      <w:r w:rsidR="00880F61" w:rsidRPr="00600328">
        <w:rPr>
          <w:rFonts w:asciiTheme="minorHAnsi" w:eastAsia="Calibri" w:hAnsiTheme="minorHAnsi" w:cstheme="minorHAnsi"/>
          <w:sz w:val="20"/>
          <w:szCs w:val="20"/>
          <w:lang w:val="es-ES_tradnl"/>
        </w:rPr>
        <w:t xml:space="preserve"> o</w:t>
      </w:r>
      <w:r w:rsidR="00453377" w:rsidRPr="00600328">
        <w:rPr>
          <w:rFonts w:asciiTheme="minorHAnsi" w:eastAsia="Calibri" w:hAnsiTheme="minorHAnsi" w:cstheme="minorHAnsi"/>
          <w:sz w:val="20"/>
          <w:szCs w:val="20"/>
          <w:lang w:val="es-ES_tradnl"/>
        </w:rPr>
        <w:t xml:space="preserve"> confirm</w:t>
      </w:r>
      <w:r w:rsidR="00880F61" w:rsidRPr="00600328">
        <w:rPr>
          <w:rFonts w:asciiTheme="minorHAnsi" w:eastAsia="Calibri" w:hAnsiTheme="minorHAnsi" w:cstheme="minorHAnsi"/>
          <w:sz w:val="20"/>
          <w:szCs w:val="20"/>
          <w:lang w:val="es-ES_tradnl"/>
        </w:rPr>
        <w:t>ar</w:t>
      </w:r>
      <w:r w:rsidR="00453377"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que no se ha detectado ninguno en la muestra analizada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Esto implica que el</w:t>
      </w:r>
      <w:r w:rsidR="00B13954" w:rsidRPr="00600328">
        <w:rPr>
          <w:rFonts w:asciiTheme="minorHAnsi" w:eastAsia="Calibri" w:hAnsiTheme="minorHAnsi" w:cstheme="minorHAnsi"/>
          <w:sz w:val="20"/>
          <w:szCs w:val="20"/>
          <w:lang w:val="es-ES_tradnl"/>
        </w:rPr>
        <w:t xml:space="preserve"> auditor </w:t>
      </w:r>
      <w:r w:rsidR="00880F61" w:rsidRPr="00600328">
        <w:rPr>
          <w:rFonts w:asciiTheme="minorHAnsi" w:eastAsia="Calibri" w:hAnsiTheme="minorHAnsi" w:cstheme="minorHAnsi"/>
          <w:sz w:val="20"/>
          <w:szCs w:val="20"/>
          <w:lang w:val="es-ES_tradnl"/>
        </w:rPr>
        <w:t>debe asegurar que el gasto incurrido corresponde</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a la actividad aprobada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en</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el presupuesto detallado para</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 xml:space="preserve">el período pertinente bajo </w:t>
      </w:r>
      <w:r w:rsidR="00FB3415" w:rsidRPr="00600328">
        <w:rPr>
          <w:rFonts w:asciiTheme="minorHAnsi" w:eastAsia="Calibri" w:hAnsiTheme="minorHAnsi" w:cstheme="minorHAnsi"/>
          <w:sz w:val="20"/>
          <w:szCs w:val="20"/>
          <w:lang w:val="es-ES_tradnl"/>
        </w:rPr>
        <w:t>revisión,</w:t>
      </w:r>
      <w:r w:rsidR="00B13954" w:rsidRPr="00600328">
        <w:rPr>
          <w:rFonts w:asciiTheme="minorHAnsi" w:eastAsia="Calibri" w:hAnsiTheme="minorHAnsi" w:cstheme="minorHAnsi"/>
          <w:sz w:val="20"/>
          <w:szCs w:val="20"/>
          <w:lang w:val="es-ES_tradnl"/>
        </w:rPr>
        <w:t xml:space="preserve"> </w:t>
      </w:r>
      <w:r w:rsidR="00880F61" w:rsidRPr="00600328">
        <w:rPr>
          <w:rFonts w:asciiTheme="minorHAnsi" w:eastAsia="Calibri" w:hAnsiTheme="minorHAnsi" w:cstheme="minorHAnsi"/>
          <w:sz w:val="20"/>
          <w:szCs w:val="20"/>
          <w:lang w:val="es-ES_tradnl"/>
        </w:rPr>
        <w:t>así como cualesquiera ajustes presupuestarios posterior</w:t>
      </w:r>
      <w:r w:rsidR="007222D9" w:rsidRPr="00600328">
        <w:rPr>
          <w:rFonts w:asciiTheme="minorHAnsi" w:eastAsia="Calibri" w:hAnsiTheme="minorHAnsi" w:cstheme="minorHAnsi"/>
          <w:sz w:val="20"/>
          <w:szCs w:val="20"/>
          <w:lang w:val="es-ES_tradnl"/>
        </w:rPr>
        <w:t>e</w:t>
      </w:r>
      <w:r w:rsidR="00880F61" w:rsidRPr="00600328">
        <w:rPr>
          <w:rFonts w:asciiTheme="minorHAnsi" w:eastAsia="Calibri" w:hAnsiTheme="minorHAnsi" w:cstheme="minorHAnsi"/>
          <w:sz w:val="20"/>
          <w:szCs w:val="20"/>
          <w:lang w:val="es-ES_tradnl"/>
        </w:rPr>
        <w:t>s,</w:t>
      </w:r>
      <w:r w:rsidR="00B13954" w:rsidRPr="00600328">
        <w:rPr>
          <w:rFonts w:asciiTheme="minorHAnsi" w:eastAsia="Calibri" w:hAnsiTheme="minorHAnsi" w:cstheme="minorHAnsi"/>
          <w:sz w:val="20"/>
          <w:szCs w:val="20"/>
          <w:lang w:val="es-ES_tradnl"/>
        </w:rPr>
        <w:t xml:space="preserve"> </w:t>
      </w:r>
      <w:r w:rsidR="007222D9" w:rsidRPr="00600328">
        <w:rPr>
          <w:rFonts w:asciiTheme="minorHAnsi" w:eastAsia="Calibri" w:hAnsiTheme="minorHAnsi" w:cstheme="minorHAnsi"/>
          <w:sz w:val="20"/>
          <w:szCs w:val="20"/>
          <w:lang w:val="es-ES_tradnl"/>
        </w:rPr>
        <w:t>incl</w:t>
      </w:r>
      <w:r w:rsidR="00880F61" w:rsidRPr="00600328">
        <w:rPr>
          <w:rFonts w:asciiTheme="minorHAnsi" w:eastAsia="Calibri" w:hAnsiTheme="minorHAnsi" w:cstheme="minorHAnsi"/>
          <w:sz w:val="20"/>
          <w:szCs w:val="20"/>
          <w:lang w:val="es-ES_tradnl"/>
        </w:rPr>
        <w:t xml:space="preserve">uidas las </w:t>
      </w:r>
      <w:r w:rsidR="00FB3415" w:rsidRPr="00600328">
        <w:rPr>
          <w:rFonts w:asciiTheme="minorHAnsi" w:eastAsia="Calibri" w:hAnsiTheme="minorHAnsi" w:cstheme="minorHAnsi"/>
          <w:sz w:val="20"/>
          <w:szCs w:val="20"/>
          <w:lang w:val="es-ES_tradnl"/>
        </w:rPr>
        <w:t>aprobaciones necesarias</w:t>
      </w:r>
      <w:r w:rsidR="00880F61" w:rsidRPr="00600328">
        <w:rPr>
          <w:rFonts w:asciiTheme="minorHAnsi" w:eastAsia="Calibri" w:hAnsiTheme="minorHAnsi" w:cstheme="minorHAnsi"/>
          <w:sz w:val="20"/>
          <w:szCs w:val="20"/>
          <w:lang w:val="es-ES_tradnl"/>
        </w:rPr>
        <w:t xml:space="preserve"> requeridas para dichas reasignaciones presupuestarias</w:t>
      </w:r>
      <w:r w:rsidR="00453377" w:rsidRPr="00600328">
        <w:rPr>
          <w:rFonts w:asciiTheme="minorHAnsi" w:eastAsia="Calibri" w:hAnsiTheme="minorHAnsi" w:cstheme="minorHAnsi"/>
          <w:sz w:val="20"/>
          <w:szCs w:val="20"/>
          <w:lang w:val="es-ES_tradnl"/>
        </w:rPr>
        <w:t>;</w:t>
      </w:r>
    </w:p>
    <w:p w14:paraId="64B07672" w14:textId="6D2B061B" w:rsidR="00453377" w:rsidRPr="00600328" w:rsidRDefault="0038166E"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Optimización de los recursos</w:t>
      </w:r>
      <w:r w:rsidR="00453377" w:rsidRPr="00600328">
        <w:rPr>
          <w:rFonts w:asciiTheme="minorHAnsi" w:eastAsia="Calibri" w:hAnsiTheme="minorHAnsi" w:cstheme="minorHAnsi"/>
          <w:b/>
          <w:sz w:val="20"/>
          <w:szCs w:val="20"/>
          <w:lang w:val="es-ES_tradnl"/>
        </w:rPr>
        <w:t xml:space="preserve">: </w:t>
      </w:r>
      <w:r w:rsidR="00877A9C" w:rsidRPr="00600328">
        <w:rPr>
          <w:rFonts w:asciiTheme="minorHAnsi" w:eastAsia="Calibri" w:hAnsiTheme="minorHAnsi" w:cstheme="minorHAnsi"/>
          <w:sz w:val="20"/>
          <w:szCs w:val="20"/>
          <w:lang w:val="es-ES_tradnl"/>
        </w:rPr>
        <w:t xml:space="preserve">esta sección debe recoger </w:t>
      </w:r>
      <w:r w:rsidR="00CA07B9" w:rsidRPr="00600328">
        <w:rPr>
          <w:rFonts w:asciiTheme="minorHAnsi" w:eastAsia="Calibri" w:hAnsiTheme="minorHAnsi" w:cstheme="minorHAnsi"/>
          <w:sz w:val="20"/>
          <w:szCs w:val="20"/>
          <w:lang w:val="es-ES_tradnl"/>
        </w:rPr>
        <w:t>la opinió</w:t>
      </w:r>
      <w:r w:rsidR="00877A9C" w:rsidRPr="00600328">
        <w:rPr>
          <w:rFonts w:asciiTheme="minorHAnsi" w:eastAsia="Calibri" w:hAnsiTheme="minorHAnsi" w:cstheme="minorHAnsi"/>
          <w:sz w:val="20"/>
          <w:szCs w:val="20"/>
          <w:lang w:val="es-ES_tradnl"/>
        </w:rPr>
        <w:t>n del auditor</w:t>
      </w:r>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sobre las consideracion</w:t>
      </w:r>
      <w:r w:rsidR="00CA07B9" w:rsidRPr="00600328">
        <w:rPr>
          <w:rFonts w:asciiTheme="minorHAnsi" w:eastAsia="Calibri" w:hAnsiTheme="minorHAnsi" w:cstheme="minorHAnsi"/>
          <w:sz w:val="20"/>
          <w:szCs w:val="20"/>
          <w:lang w:val="es-ES_tradnl"/>
        </w:rPr>
        <w:t>e</w:t>
      </w:r>
      <w:r w:rsidR="00877A9C" w:rsidRPr="00600328">
        <w:rPr>
          <w:rFonts w:asciiTheme="minorHAnsi" w:eastAsia="Calibri" w:hAnsiTheme="minorHAnsi" w:cstheme="minorHAnsi"/>
          <w:sz w:val="20"/>
          <w:szCs w:val="20"/>
          <w:lang w:val="es-ES_tradnl"/>
        </w:rPr>
        <w:t>s del Receptor</w:t>
      </w:r>
      <w:r w:rsidR="00076F49" w:rsidRPr="00600328">
        <w:rPr>
          <w:rFonts w:asciiTheme="minorHAnsi" w:eastAsia="Calibri" w:hAnsiTheme="minorHAnsi" w:cstheme="minorHAnsi"/>
          <w:sz w:val="20"/>
          <w:szCs w:val="20"/>
          <w:lang w:val="es-ES_tradnl"/>
        </w:rPr>
        <w:t xml:space="preserve"> Principal </w:t>
      </w:r>
      <w:r w:rsidR="00877A9C" w:rsidRPr="00600328">
        <w:rPr>
          <w:rFonts w:asciiTheme="minorHAnsi" w:eastAsia="Calibri" w:hAnsiTheme="minorHAnsi" w:cstheme="minorHAnsi"/>
          <w:sz w:val="20"/>
          <w:szCs w:val="20"/>
          <w:lang w:val="es-ES_tradnl"/>
        </w:rPr>
        <w:t xml:space="preserve">y el </w:t>
      </w:r>
      <w:proofErr w:type="spellStart"/>
      <w:r w:rsidR="00877A9C" w:rsidRPr="00600328">
        <w:rPr>
          <w:rFonts w:asciiTheme="minorHAnsi" w:eastAsia="Calibri" w:hAnsiTheme="minorHAnsi" w:cstheme="minorHAnsi"/>
          <w:sz w:val="20"/>
          <w:szCs w:val="20"/>
          <w:lang w:val="es-ES_tradnl"/>
        </w:rPr>
        <w:t>subreceptor</w:t>
      </w:r>
      <w:proofErr w:type="spellEnd"/>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con respecto a la economía y la eficiencia como parte de la revisión de los gastos de subvención realizada por el auditor.</w:t>
      </w:r>
      <w:r w:rsidR="00076F49"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El Equipo de País del Fondo Mundial puede presentar una solicitud para que el auditor preste este servicio adicional</w:t>
      </w:r>
      <w:r w:rsidR="000B3FB1"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Todas las cuestiones señaladas</w:t>
      </w:r>
      <w:r w:rsidR="00453377" w:rsidRPr="00600328">
        <w:rPr>
          <w:rFonts w:asciiTheme="minorHAnsi" w:eastAsia="Calibri" w:hAnsiTheme="minorHAnsi" w:cstheme="minorHAnsi"/>
          <w:sz w:val="20"/>
          <w:szCs w:val="20"/>
          <w:lang w:val="es-ES_tradnl"/>
        </w:rPr>
        <w:t xml:space="preserve"> </w:t>
      </w:r>
      <w:r w:rsidR="00877A9C" w:rsidRPr="00600328">
        <w:rPr>
          <w:rFonts w:asciiTheme="minorHAnsi" w:eastAsia="Calibri" w:hAnsiTheme="minorHAnsi" w:cstheme="minorHAnsi"/>
          <w:sz w:val="20"/>
          <w:szCs w:val="20"/>
          <w:lang w:val="es-ES_tradnl"/>
        </w:rPr>
        <w:t xml:space="preserve">en torno a la optimización de los recursos </w:t>
      </w:r>
      <w:r w:rsidR="00453377" w:rsidRPr="00600328">
        <w:rPr>
          <w:rFonts w:asciiTheme="minorHAnsi" w:eastAsia="Calibri" w:hAnsiTheme="minorHAnsi" w:cstheme="minorHAnsi"/>
          <w:sz w:val="20"/>
          <w:szCs w:val="20"/>
          <w:lang w:val="es-ES_tradnl"/>
        </w:rPr>
        <w:t>(</w:t>
      </w:r>
      <w:r w:rsidR="00ED6E19" w:rsidRPr="00600328">
        <w:rPr>
          <w:rFonts w:asciiTheme="minorHAnsi" w:eastAsia="Calibri" w:hAnsiTheme="minorHAnsi" w:cstheme="minorHAnsi"/>
          <w:sz w:val="20"/>
          <w:szCs w:val="20"/>
          <w:lang w:val="es-ES_tradnl"/>
        </w:rPr>
        <w:t>deficiencia en el control</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noProof/>
          <w:sz w:val="20"/>
          <w:szCs w:val="20"/>
          <w:lang w:val="es-ES_tradnl"/>
        </w:rPr>
        <w:t>perdida estimada incurrida como consecuencia de un proceso ineficaz y otros</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sz w:val="20"/>
          <w:szCs w:val="20"/>
          <w:lang w:val="es-ES_tradnl"/>
        </w:rPr>
        <w:t>deben</w:t>
      </w:r>
      <w:r w:rsidR="00453377" w:rsidRPr="00600328">
        <w:rPr>
          <w:rFonts w:asciiTheme="minorHAnsi" w:eastAsia="Calibri" w:hAnsiTheme="minorHAnsi" w:cstheme="minorHAnsi"/>
          <w:sz w:val="20"/>
          <w:szCs w:val="20"/>
          <w:lang w:val="es-ES_tradnl"/>
        </w:rPr>
        <w:t xml:space="preserve"> </w:t>
      </w:r>
      <w:r w:rsidR="00ED6E19" w:rsidRPr="00600328">
        <w:rPr>
          <w:rFonts w:asciiTheme="minorHAnsi" w:eastAsia="Calibri" w:hAnsiTheme="minorHAnsi" w:cstheme="minorHAnsi"/>
          <w:noProof/>
          <w:sz w:val="20"/>
          <w:szCs w:val="20"/>
          <w:lang w:val="es-ES_tradnl"/>
        </w:rPr>
        <w:t>indic</w:t>
      </w:r>
      <w:r w:rsidR="00CA07B9" w:rsidRPr="00600328">
        <w:rPr>
          <w:rFonts w:asciiTheme="minorHAnsi" w:eastAsia="Calibri" w:hAnsiTheme="minorHAnsi" w:cstheme="minorHAnsi"/>
          <w:noProof/>
          <w:sz w:val="20"/>
          <w:szCs w:val="20"/>
          <w:lang w:val="es-ES_tradnl"/>
        </w:rPr>
        <w:t>arse en esta sección de la carta</w:t>
      </w:r>
      <w:r w:rsidR="00ED6E19" w:rsidRPr="00600328">
        <w:rPr>
          <w:rFonts w:asciiTheme="minorHAnsi" w:eastAsia="Calibri" w:hAnsiTheme="minorHAnsi" w:cstheme="minorHAnsi"/>
          <w:noProof/>
          <w:sz w:val="20"/>
          <w:szCs w:val="20"/>
          <w:lang w:val="es-ES_tradnl"/>
        </w:rPr>
        <w:t xml:space="preserve"> de gestión</w:t>
      </w:r>
      <w:r w:rsidR="00453377" w:rsidRPr="00600328">
        <w:rPr>
          <w:rFonts w:asciiTheme="minorHAnsi" w:eastAsia="Calibri" w:hAnsiTheme="minorHAnsi" w:cstheme="minorHAnsi"/>
          <w:sz w:val="20"/>
          <w:szCs w:val="20"/>
          <w:lang w:val="es-ES_tradnl"/>
        </w:rPr>
        <w:t>;</w:t>
      </w:r>
    </w:p>
    <w:p w14:paraId="60BCE29B" w14:textId="0344D2D6" w:rsidR="00453377" w:rsidRPr="00600328" w:rsidRDefault="0038166E" w:rsidP="00BF17B6">
      <w:pPr>
        <w:numPr>
          <w:ilvl w:val="1"/>
          <w:numId w:val="26"/>
        </w:numPr>
        <w:spacing w:before="12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Gastos no elegibles e injustificados</w:t>
      </w:r>
      <w:r w:rsidR="00453377" w:rsidRPr="00600328">
        <w:rPr>
          <w:rFonts w:asciiTheme="minorHAnsi" w:eastAsia="Calibri" w:hAnsiTheme="minorHAnsi" w:cstheme="minorHAnsi"/>
          <w:sz w:val="20"/>
          <w:szCs w:val="20"/>
          <w:lang w:val="es-ES_tradnl"/>
        </w:rPr>
        <w:t xml:space="preserve">: </w:t>
      </w:r>
      <w:r w:rsidR="009227B1" w:rsidRPr="00600328">
        <w:rPr>
          <w:rFonts w:asciiTheme="minorHAnsi" w:eastAsia="Calibri" w:hAnsiTheme="minorHAnsi" w:cstheme="minorHAnsi"/>
          <w:sz w:val="20"/>
          <w:szCs w:val="20"/>
          <w:lang w:val="es-ES_tradnl"/>
        </w:rPr>
        <w:t>esta sección debe proporcionar un</w:t>
      </w:r>
      <w:r w:rsidR="00453377" w:rsidRPr="00600328">
        <w:rPr>
          <w:rFonts w:asciiTheme="minorHAnsi" w:eastAsia="Calibri" w:hAnsiTheme="minorHAnsi" w:cstheme="minorHAnsi"/>
          <w:sz w:val="20"/>
          <w:szCs w:val="20"/>
          <w:lang w:val="es-ES_tradnl"/>
        </w:rPr>
        <w:t xml:space="preserve">a </w:t>
      </w:r>
      <w:r w:rsidR="00EE17F2" w:rsidRPr="00600328">
        <w:rPr>
          <w:rFonts w:asciiTheme="minorHAnsi" w:eastAsia="Calibri" w:hAnsiTheme="minorHAnsi" w:cstheme="minorHAnsi"/>
          <w:sz w:val="20"/>
          <w:szCs w:val="20"/>
          <w:lang w:val="es-ES_tradnl"/>
        </w:rPr>
        <w:t>lista de gastos no justificados detectados por los auditores durante su trabajo</w:t>
      </w:r>
      <w:r w:rsidR="00453377" w:rsidRPr="00600328">
        <w:rPr>
          <w:rFonts w:asciiTheme="minorHAnsi" w:eastAsia="Calibri" w:hAnsiTheme="minorHAnsi" w:cstheme="minorHAnsi"/>
          <w:sz w:val="20"/>
          <w:szCs w:val="20"/>
          <w:lang w:val="es-ES_tradnl"/>
        </w:rPr>
        <w:t>;</w:t>
      </w:r>
    </w:p>
    <w:p w14:paraId="494E436D" w14:textId="4ADDEA6D" w:rsidR="00453377" w:rsidRPr="00600328" w:rsidRDefault="0038166E" w:rsidP="00BF17B6">
      <w:pPr>
        <w:numPr>
          <w:ilvl w:val="1"/>
          <w:numId w:val="26"/>
        </w:numPr>
        <w:spacing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sz w:val="20"/>
          <w:szCs w:val="20"/>
          <w:lang w:val="es-ES_tradnl"/>
        </w:rPr>
        <w:t>Seg</w:t>
      </w:r>
      <w:r w:rsidR="00A1586D" w:rsidRPr="00600328">
        <w:rPr>
          <w:rFonts w:asciiTheme="minorHAnsi" w:eastAsia="Calibri" w:hAnsiTheme="minorHAnsi" w:cstheme="minorHAnsi"/>
          <w:b/>
          <w:sz w:val="20"/>
          <w:szCs w:val="20"/>
          <w:lang w:val="es-ES_tradnl"/>
        </w:rPr>
        <w:t>uimiento del informe de auditorí</w:t>
      </w:r>
      <w:r w:rsidRPr="00600328">
        <w:rPr>
          <w:rFonts w:asciiTheme="minorHAnsi" w:eastAsia="Calibri" w:hAnsiTheme="minorHAnsi" w:cstheme="minorHAnsi"/>
          <w:b/>
          <w:sz w:val="20"/>
          <w:szCs w:val="20"/>
          <w:lang w:val="es-ES_tradnl"/>
        </w:rPr>
        <w:t>a anterior</w:t>
      </w:r>
      <w:r w:rsidR="00453377" w:rsidRPr="00600328">
        <w:rPr>
          <w:rFonts w:asciiTheme="minorHAnsi" w:eastAsia="Calibri" w:hAnsiTheme="minorHAnsi" w:cstheme="minorHAnsi"/>
          <w:sz w:val="20"/>
          <w:szCs w:val="20"/>
          <w:lang w:val="es-ES_tradnl"/>
        </w:rPr>
        <w:t xml:space="preserve">: </w:t>
      </w:r>
      <w:r w:rsidR="00A1586D" w:rsidRPr="00600328">
        <w:rPr>
          <w:rFonts w:asciiTheme="minorHAnsi" w:eastAsia="Calibri" w:hAnsiTheme="minorHAnsi" w:cstheme="minorHAnsi"/>
          <w:sz w:val="20"/>
          <w:szCs w:val="20"/>
          <w:lang w:val="es-ES_tradnl"/>
        </w:rPr>
        <w:t>en esta sección</w:t>
      </w:r>
      <w:r w:rsidR="000B3FB1" w:rsidRPr="00600328">
        <w:rPr>
          <w:rFonts w:asciiTheme="minorHAnsi" w:eastAsia="Calibri" w:hAnsiTheme="minorHAnsi" w:cstheme="minorHAnsi"/>
          <w:sz w:val="20"/>
          <w:szCs w:val="20"/>
          <w:lang w:val="es-ES_tradnl"/>
        </w:rPr>
        <w:t xml:space="preserve">, </w:t>
      </w:r>
      <w:r w:rsidR="00A1586D" w:rsidRPr="00600328">
        <w:rPr>
          <w:rFonts w:asciiTheme="minorHAnsi" w:eastAsia="Calibri" w:hAnsiTheme="minorHAnsi" w:cstheme="minorHAnsi"/>
          <w:sz w:val="20"/>
          <w:szCs w:val="20"/>
          <w:lang w:val="es-ES_tradnl"/>
        </w:rPr>
        <w:t>el</w:t>
      </w:r>
      <w:r w:rsidR="000B3FB1" w:rsidRPr="00600328">
        <w:rPr>
          <w:rFonts w:asciiTheme="minorHAnsi" w:eastAsia="Calibri" w:hAnsiTheme="minorHAnsi" w:cstheme="minorHAnsi"/>
          <w:sz w:val="20"/>
          <w:szCs w:val="20"/>
          <w:lang w:val="es-ES_tradnl"/>
        </w:rPr>
        <w:t xml:space="preserve"> auditor </w:t>
      </w:r>
      <w:r w:rsidR="00A1586D" w:rsidRPr="00600328">
        <w:rPr>
          <w:rFonts w:asciiTheme="minorHAnsi" w:eastAsia="Calibri" w:hAnsiTheme="minorHAnsi" w:cstheme="minorHAnsi"/>
          <w:sz w:val="20"/>
          <w:szCs w:val="20"/>
          <w:lang w:val="es-ES_tradnl"/>
        </w:rPr>
        <w:t xml:space="preserve">informará sobre el estado de ejecución de las recomendaciones incluidas en los </w:t>
      </w:r>
      <w:r w:rsidR="002E205A" w:rsidRPr="00600328">
        <w:rPr>
          <w:rFonts w:asciiTheme="minorHAnsi" w:eastAsia="Calibri" w:hAnsiTheme="minorHAnsi" w:cstheme="minorHAnsi"/>
          <w:sz w:val="20"/>
          <w:szCs w:val="20"/>
          <w:lang w:val="es-ES_tradnl"/>
        </w:rPr>
        <w:t>informes de</w:t>
      </w:r>
      <w:r w:rsidR="00A1586D" w:rsidRPr="00600328">
        <w:rPr>
          <w:rFonts w:asciiTheme="minorHAnsi" w:eastAsia="Calibri" w:hAnsiTheme="minorHAnsi" w:cstheme="minorHAnsi"/>
          <w:sz w:val="20"/>
          <w:szCs w:val="20"/>
          <w:lang w:val="es-ES_tradnl"/>
        </w:rPr>
        <w:t xml:space="preserve"> </w:t>
      </w:r>
      <w:r w:rsidR="002E205A" w:rsidRPr="00600328">
        <w:rPr>
          <w:rFonts w:asciiTheme="minorHAnsi" w:eastAsia="Calibri" w:hAnsiTheme="minorHAnsi" w:cstheme="minorHAnsi"/>
          <w:sz w:val="20"/>
          <w:szCs w:val="20"/>
          <w:lang w:val="es-ES_tradnl"/>
        </w:rPr>
        <w:t>auditoría</w:t>
      </w:r>
      <w:r w:rsidR="00A1586D" w:rsidRPr="00600328">
        <w:rPr>
          <w:rFonts w:asciiTheme="minorHAnsi" w:eastAsia="Calibri" w:hAnsiTheme="minorHAnsi" w:cstheme="minorHAnsi"/>
          <w:sz w:val="20"/>
          <w:szCs w:val="20"/>
          <w:lang w:val="es-ES_tradnl"/>
        </w:rPr>
        <w:t xml:space="preserve"> previos.</w:t>
      </w:r>
      <w:r w:rsidR="00453377" w:rsidRPr="00600328">
        <w:rPr>
          <w:rFonts w:asciiTheme="minorHAnsi" w:eastAsia="Calibri" w:hAnsiTheme="minorHAnsi" w:cstheme="minorHAnsi"/>
          <w:sz w:val="20"/>
          <w:szCs w:val="20"/>
          <w:lang w:val="es-ES_tradnl"/>
        </w:rPr>
        <w:t xml:space="preserve"> </w:t>
      </w:r>
    </w:p>
    <w:p w14:paraId="5A7D94BF" w14:textId="77777777" w:rsidR="00453377" w:rsidRPr="00600328" w:rsidRDefault="00453377" w:rsidP="006010F7">
      <w:pPr>
        <w:pStyle w:val="Prrafodelista"/>
        <w:keepNext/>
        <w:keepLines/>
        <w:spacing w:after="0" w:line="240" w:lineRule="auto"/>
        <w:ind w:left="1530"/>
        <w:outlineLvl w:val="1"/>
        <w:rPr>
          <w:rFonts w:asciiTheme="minorHAnsi" w:eastAsia="MS Mincho" w:hAnsiTheme="minorHAnsi" w:cstheme="minorHAnsi"/>
          <w:sz w:val="20"/>
          <w:szCs w:val="20"/>
          <w:lang w:val="es-ES_tradnl"/>
        </w:rPr>
      </w:pPr>
    </w:p>
    <w:p w14:paraId="1EC04FA9" w14:textId="062E2DC4" w:rsidR="00453377" w:rsidRPr="00600328" w:rsidRDefault="00D27F5D" w:rsidP="00BF17B6">
      <w:pPr>
        <w:pStyle w:val="Prrafodelista"/>
        <w:keepNext/>
        <w:keepLines/>
        <w:numPr>
          <w:ilvl w:val="1"/>
          <w:numId w:val="34"/>
        </w:numPr>
        <w:spacing w:after="0" w:line="240" w:lineRule="auto"/>
        <w:ind w:left="1080"/>
        <w:outlineLvl w:val="2"/>
        <w:rPr>
          <w:rFonts w:asciiTheme="minorHAnsi" w:eastAsia="MS Gothic" w:hAnsiTheme="minorHAnsi" w:cstheme="minorHAnsi"/>
          <w:b/>
          <w:bCs/>
          <w:sz w:val="20"/>
          <w:szCs w:val="20"/>
          <w:lang w:val="es-ES_tradnl"/>
        </w:rPr>
      </w:pPr>
      <w:bookmarkStart w:id="198" w:name="_Toc58537668"/>
      <w:bookmarkStart w:id="199" w:name="_Toc5026435"/>
      <w:bookmarkStart w:id="200" w:name="_Toc19971634"/>
      <w:bookmarkStart w:id="201" w:name="_Toc19971800"/>
      <w:bookmarkStart w:id="202" w:name="_Toc19971966"/>
      <w:bookmarkStart w:id="203" w:name="_Toc19972132"/>
      <w:bookmarkStart w:id="204" w:name="_Toc19972298"/>
      <w:bookmarkStart w:id="205" w:name="_Toc19972464"/>
      <w:bookmarkStart w:id="206" w:name="_Toc20466658"/>
      <w:r w:rsidRPr="00600328">
        <w:rPr>
          <w:rFonts w:asciiTheme="minorHAnsi" w:eastAsia="MS Gothic" w:hAnsiTheme="minorHAnsi" w:cstheme="minorHAnsi"/>
          <w:b/>
          <w:bCs/>
          <w:sz w:val="20"/>
          <w:szCs w:val="20"/>
          <w:lang w:val="es-ES_tradnl"/>
        </w:rPr>
        <w:t>Gestión de riesgos</w:t>
      </w:r>
      <w:bookmarkEnd w:id="198"/>
      <w:r w:rsidR="00453377" w:rsidRPr="00600328">
        <w:rPr>
          <w:rFonts w:asciiTheme="minorHAnsi" w:eastAsia="MS Gothic" w:hAnsiTheme="minorHAnsi" w:cstheme="minorHAnsi"/>
          <w:b/>
          <w:bCs/>
          <w:sz w:val="20"/>
          <w:szCs w:val="20"/>
          <w:lang w:val="es-ES_tradnl"/>
        </w:rPr>
        <w:t xml:space="preserve"> </w:t>
      </w:r>
      <w:bookmarkEnd w:id="199"/>
      <w:bookmarkEnd w:id="200"/>
      <w:bookmarkEnd w:id="201"/>
      <w:bookmarkEnd w:id="202"/>
      <w:bookmarkEnd w:id="203"/>
      <w:bookmarkEnd w:id="204"/>
      <w:bookmarkEnd w:id="205"/>
      <w:bookmarkEnd w:id="206"/>
    </w:p>
    <w:p w14:paraId="52BCCBED"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rPr>
      </w:pPr>
    </w:p>
    <w:p w14:paraId="2FE83284" w14:textId="4C832813" w:rsidR="00453377" w:rsidRPr="00600328" w:rsidRDefault="00D12135" w:rsidP="0080542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De manera específica a la sección de gestión financiera en la carta de gestión, se espera que el auditor categorice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cada conclusión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si corresponde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una de las seis subcategorías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 riesgos financieros definidas por el Fondo Mundial y facilite una</w:t>
      </w:r>
      <w:r w:rsidR="00FA28E2" w:rsidRPr="00600328">
        <w:rPr>
          <w:rFonts w:asciiTheme="minorHAnsi" w:eastAsia="Calibri" w:hAnsiTheme="minorHAnsi" w:cstheme="minorHAnsi"/>
          <w:b w:val="0"/>
          <w:sz w:val="20"/>
          <w:szCs w:val="20"/>
          <w:lang w:val="es-ES_tradnl"/>
        </w:rPr>
        <w:t xml:space="preserve"> tabla</w:t>
      </w:r>
      <w:r w:rsidRPr="00600328">
        <w:rPr>
          <w:rFonts w:asciiTheme="minorHAnsi" w:eastAsia="Calibri" w:hAnsiTheme="minorHAnsi" w:cstheme="minorHAnsi"/>
          <w:b w:val="0"/>
          <w:sz w:val="20"/>
          <w:szCs w:val="20"/>
          <w:lang w:val="es-ES_tradnl"/>
        </w:rPr>
        <w:t xml:space="preserve"> resumida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 muestre las conclusiones por subcategoría de riesgo</w:t>
      </w:r>
      <w:r w:rsidR="00453377" w:rsidRPr="00600328">
        <w:rPr>
          <w:rFonts w:asciiTheme="minorHAnsi" w:eastAsia="Calibri" w:hAnsiTheme="minorHAnsi" w:cstheme="minorHAnsi"/>
          <w:b w:val="0"/>
          <w:sz w:val="20"/>
          <w:szCs w:val="20"/>
          <w:lang w:val="es-ES_tradnl"/>
        </w:rPr>
        <w:t xml:space="preserve"> </w:t>
      </w:r>
      <w:r w:rsidR="00FA28E2" w:rsidRPr="00600328">
        <w:rPr>
          <w:rFonts w:asciiTheme="minorHAnsi" w:eastAsia="Calibri" w:hAnsiTheme="minorHAnsi" w:cstheme="minorHAnsi"/>
          <w:b w:val="0"/>
          <w:sz w:val="20"/>
          <w:szCs w:val="20"/>
          <w:lang w:val="es-ES_tradnl"/>
        </w:rPr>
        <w:t>y calificación</w:t>
      </w:r>
      <w:r w:rsidR="00453377" w:rsidRPr="00600328">
        <w:rPr>
          <w:rFonts w:asciiTheme="minorHAnsi" w:eastAsia="Calibri" w:hAnsiTheme="minorHAnsi" w:cstheme="minorHAnsi"/>
          <w:b w:val="0"/>
          <w:sz w:val="20"/>
          <w:szCs w:val="20"/>
          <w:lang w:val="es-ES_tradnl"/>
        </w:rPr>
        <w:t xml:space="preserve">. </w:t>
      </w:r>
      <w:r w:rsidR="00FA28E2" w:rsidRPr="00600328">
        <w:rPr>
          <w:rFonts w:asciiTheme="minorHAnsi" w:eastAsia="Calibri" w:hAnsiTheme="minorHAnsi" w:cstheme="minorHAnsi"/>
          <w:b w:val="0"/>
          <w:sz w:val="20"/>
          <w:szCs w:val="20"/>
          <w:lang w:val="es-ES_tradnl"/>
        </w:rPr>
        <w:t>Las seis categorías son</w:t>
      </w:r>
      <w:r w:rsidR="00453377" w:rsidRPr="00600328">
        <w:rPr>
          <w:rFonts w:asciiTheme="minorHAnsi" w:eastAsia="Calibri" w:hAnsiTheme="minorHAnsi" w:cstheme="minorHAnsi"/>
          <w:b w:val="0"/>
          <w:sz w:val="20"/>
          <w:szCs w:val="20"/>
          <w:lang w:val="es-ES_tradnl"/>
        </w:rPr>
        <w:t>:</w:t>
      </w:r>
    </w:p>
    <w:p w14:paraId="79E6CF9C" w14:textId="58BC120D"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Flujo</w:t>
      </w:r>
      <w:r w:rsidR="005352F5"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inadecuado de las disposiciones de fondos</w:t>
      </w:r>
      <w:r w:rsidR="00453377" w:rsidRPr="00600328">
        <w:rPr>
          <w:rFonts w:asciiTheme="minorHAnsi" w:eastAsia="Calibri" w:hAnsiTheme="minorHAnsi" w:cstheme="minorHAnsi"/>
          <w:sz w:val="20"/>
          <w:szCs w:val="20"/>
          <w:lang w:val="es-ES_tradnl"/>
        </w:rPr>
        <w:t xml:space="preserve">; </w:t>
      </w:r>
    </w:p>
    <w:p w14:paraId="26B795D3" w14:textId="033BDDF2"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Controles internos inadecuados</w:t>
      </w:r>
      <w:r w:rsidR="00453377" w:rsidRPr="00600328">
        <w:rPr>
          <w:rFonts w:asciiTheme="minorHAnsi" w:eastAsia="Calibri" w:hAnsiTheme="minorHAnsi" w:cstheme="minorHAnsi"/>
          <w:sz w:val="20"/>
          <w:szCs w:val="20"/>
          <w:lang w:val="es-ES_tradnl"/>
        </w:rPr>
        <w:t xml:space="preserve">; </w:t>
      </w:r>
    </w:p>
    <w:p w14:paraId="6BFB86C2" w14:textId="1196855F" w:rsidR="00453377" w:rsidRPr="00600328" w:rsidRDefault="0045337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lastRenderedPageBreak/>
        <w:t>Fraud</w:t>
      </w:r>
      <w:r w:rsidR="00FA28E2" w:rsidRPr="00600328">
        <w:rPr>
          <w:rFonts w:asciiTheme="minorHAnsi" w:eastAsia="Calibri" w:hAnsiTheme="minorHAnsi" w:cstheme="minorHAnsi"/>
          <w:sz w:val="20"/>
          <w:szCs w:val="20"/>
          <w:lang w:val="es-ES_tradnl"/>
        </w:rPr>
        <w:t>e financiero</w:t>
      </w:r>
      <w:r w:rsidRPr="00600328">
        <w:rPr>
          <w:rFonts w:asciiTheme="minorHAnsi" w:eastAsia="Calibri" w:hAnsiTheme="minorHAnsi" w:cstheme="minorHAnsi"/>
          <w:sz w:val="20"/>
          <w:szCs w:val="20"/>
          <w:lang w:val="es-ES_tradnl"/>
        </w:rPr>
        <w:t xml:space="preserve">, </w:t>
      </w:r>
      <w:r w:rsidR="00FA28E2" w:rsidRPr="00600328">
        <w:rPr>
          <w:rFonts w:asciiTheme="minorHAnsi" w:eastAsia="Calibri" w:hAnsiTheme="minorHAnsi" w:cstheme="minorHAnsi"/>
          <w:sz w:val="20"/>
          <w:szCs w:val="20"/>
          <w:lang w:val="es-ES_tradnl"/>
        </w:rPr>
        <w:t>corrupción y robo</w:t>
      </w:r>
      <w:r w:rsidRPr="00600328">
        <w:rPr>
          <w:rFonts w:asciiTheme="minorHAnsi" w:eastAsia="Calibri" w:hAnsiTheme="minorHAnsi" w:cstheme="minorHAnsi"/>
          <w:sz w:val="20"/>
          <w:szCs w:val="20"/>
          <w:lang w:val="es-ES_tradnl"/>
        </w:rPr>
        <w:t xml:space="preserve">; </w:t>
      </w:r>
    </w:p>
    <w:p w14:paraId="2B6DA8C7" w14:textId="420D6147"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Comunicación inadecuada de la información financier</w:t>
      </w:r>
      <w:r w:rsidR="005352F5" w:rsidRPr="00600328">
        <w:rPr>
          <w:rFonts w:asciiTheme="minorHAnsi" w:eastAsia="Calibri" w:hAnsiTheme="minorHAnsi" w:cstheme="minorHAnsi"/>
          <w:sz w:val="20"/>
          <w:szCs w:val="20"/>
          <w:lang w:val="es-ES_tradnl"/>
        </w:rPr>
        <w:t>a</w:t>
      </w:r>
      <w:r w:rsidRPr="00600328">
        <w:rPr>
          <w:rFonts w:asciiTheme="minorHAnsi" w:eastAsia="Calibri" w:hAnsiTheme="minorHAnsi" w:cstheme="minorHAnsi"/>
          <w:sz w:val="20"/>
          <w:szCs w:val="20"/>
          <w:lang w:val="es-ES_tradnl"/>
        </w:rPr>
        <w:t xml:space="preserve"> y contable</w:t>
      </w:r>
      <w:r w:rsidR="00453377" w:rsidRPr="00600328">
        <w:rPr>
          <w:rFonts w:asciiTheme="minorHAnsi" w:eastAsia="Calibri" w:hAnsiTheme="minorHAnsi" w:cstheme="minorHAnsi"/>
          <w:sz w:val="20"/>
          <w:szCs w:val="20"/>
          <w:lang w:val="es-ES_tradnl"/>
        </w:rPr>
        <w:t xml:space="preserve">; </w:t>
      </w:r>
    </w:p>
    <w:p w14:paraId="28F0AE24" w14:textId="3FC84251"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Optimización limitada de los recursos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y</w:t>
      </w:r>
    </w:p>
    <w:p w14:paraId="3455585F" w14:textId="741794D9" w:rsidR="00453377" w:rsidRPr="00600328" w:rsidRDefault="00FA28E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Disposiciones</w:t>
      </w:r>
      <w:r w:rsidR="00453377" w:rsidRPr="00600328">
        <w:rPr>
          <w:rFonts w:asciiTheme="minorHAnsi" w:eastAsia="Calibri" w:hAnsiTheme="minorHAnsi" w:cstheme="minorHAnsi"/>
          <w:sz w:val="20"/>
          <w:szCs w:val="20"/>
          <w:lang w:val="es-ES_tradnl"/>
        </w:rPr>
        <w:t xml:space="preserve"> </w:t>
      </w:r>
      <w:r w:rsidR="00470312" w:rsidRPr="00600328">
        <w:rPr>
          <w:rFonts w:asciiTheme="minorHAnsi" w:eastAsia="Calibri" w:hAnsiTheme="minorHAnsi" w:cstheme="minorHAnsi"/>
          <w:sz w:val="20"/>
          <w:szCs w:val="20"/>
          <w:lang w:val="es-ES_tradnl"/>
        </w:rPr>
        <w:t>de auditorí</w:t>
      </w:r>
      <w:r w:rsidRPr="00600328">
        <w:rPr>
          <w:rFonts w:asciiTheme="minorHAnsi" w:eastAsia="Calibri" w:hAnsiTheme="minorHAnsi" w:cstheme="minorHAnsi"/>
          <w:sz w:val="20"/>
          <w:szCs w:val="20"/>
          <w:lang w:val="es-ES_tradnl"/>
        </w:rPr>
        <w:t>a inadecuadas</w:t>
      </w:r>
      <w:r w:rsidR="00453377" w:rsidRPr="00600328">
        <w:rPr>
          <w:rFonts w:asciiTheme="minorHAnsi" w:eastAsia="Calibri" w:hAnsiTheme="minorHAnsi" w:cstheme="minorHAnsi"/>
          <w:sz w:val="20"/>
          <w:szCs w:val="20"/>
          <w:lang w:val="es-ES_tradnl"/>
        </w:rPr>
        <w:t>.</w:t>
      </w:r>
    </w:p>
    <w:p w14:paraId="492BFE51" w14:textId="77777777" w:rsidR="00453377" w:rsidRPr="00600328" w:rsidRDefault="00453377" w:rsidP="00453377">
      <w:pPr>
        <w:spacing w:after="0" w:line="240" w:lineRule="auto"/>
        <w:rPr>
          <w:rFonts w:asciiTheme="minorHAnsi" w:eastAsia="MS Mincho" w:hAnsiTheme="minorHAnsi" w:cstheme="minorHAnsi"/>
          <w:sz w:val="20"/>
          <w:szCs w:val="20"/>
        </w:rPr>
      </w:pPr>
    </w:p>
    <w:p w14:paraId="3FBC3030" w14:textId="78B5AE00" w:rsidR="005212CF" w:rsidRPr="00600328" w:rsidRDefault="009E302C" w:rsidP="00766691">
      <w:pPr>
        <w:pStyle w:val="MFnumberedbody"/>
        <w:numPr>
          <w:ilvl w:val="0"/>
          <w:numId w:val="0"/>
        </w:numPr>
        <w:ind w:left="660"/>
        <w:jc w:val="both"/>
        <w:rPr>
          <w:rFonts w:asciiTheme="minorHAnsi" w:eastAsia="MS Gothic" w:hAnsiTheme="minorHAnsi" w:cstheme="minorHAnsi"/>
          <w:b w:val="0"/>
          <w:bCs/>
          <w:sz w:val="20"/>
          <w:szCs w:val="20"/>
          <w:lang w:val="es-ES_tradnl"/>
        </w:rPr>
      </w:pPr>
      <w:r w:rsidRPr="00600328">
        <w:rPr>
          <w:rFonts w:asciiTheme="minorHAnsi" w:eastAsia="Calibri" w:hAnsiTheme="minorHAnsi" w:cstheme="minorHAnsi"/>
          <w:b w:val="0"/>
          <w:sz w:val="20"/>
          <w:szCs w:val="20"/>
          <w:lang w:val="es-ES_tradnl"/>
        </w:rPr>
        <w:t>Las definiciones de cada una de estas categorías figuran en</w:t>
      </w:r>
      <w:r w:rsidR="00453377" w:rsidRPr="00600328">
        <w:rPr>
          <w:rFonts w:asciiTheme="minorHAnsi" w:eastAsia="Times New Roman" w:hAnsiTheme="minorHAnsi" w:cstheme="minorHAnsi"/>
          <w:b w:val="0"/>
          <w:i/>
          <w:color w:val="000000"/>
          <w:sz w:val="20"/>
          <w:szCs w:val="20"/>
          <w:lang w:val="es-ES_tradnl" w:eastAsia="en-IE"/>
        </w:rPr>
        <w:t xml:space="preserve"> </w:t>
      </w:r>
      <w:hyperlink r:id="rId10" w:history="1">
        <w:proofErr w:type="spellStart"/>
        <w:r w:rsidR="00453377" w:rsidRPr="00600328">
          <w:rPr>
            <w:rFonts w:asciiTheme="minorHAnsi" w:eastAsia="MS Gothic" w:hAnsiTheme="minorHAnsi" w:cstheme="minorHAnsi"/>
            <w:b w:val="0"/>
            <w:color w:val="0070C0"/>
            <w:sz w:val="20"/>
            <w:szCs w:val="20"/>
            <w:u w:val="single"/>
            <w:lang w:val="es-ES_tradnl" w:eastAsia="en-IE"/>
          </w:rPr>
          <w:t>the</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Global </w:t>
        </w:r>
        <w:proofErr w:type="spellStart"/>
        <w:r w:rsidR="00453377" w:rsidRPr="00600328">
          <w:rPr>
            <w:rFonts w:asciiTheme="minorHAnsi" w:eastAsia="MS Gothic" w:hAnsiTheme="minorHAnsi" w:cstheme="minorHAnsi"/>
            <w:b w:val="0"/>
            <w:color w:val="0070C0"/>
            <w:sz w:val="20"/>
            <w:szCs w:val="20"/>
            <w:u w:val="single"/>
            <w:lang w:val="es-ES_tradnl" w:eastAsia="en-IE"/>
          </w:rPr>
          <w:t>Fund</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w:t>
        </w:r>
        <w:proofErr w:type="spellStart"/>
        <w:r w:rsidR="00453377" w:rsidRPr="00600328">
          <w:rPr>
            <w:rFonts w:asciiTheme="minorHAnsi" w:eastAsia="MS Gothic" w:hAnsiTheme="minorHAnsi" w:cstheme="minorHAnsi"/>
            <w:b w:val="0"/>
            <w:color w:val="0070C0"/>
            <w:sz w:val="20"/>
            <w:szCs w:val="20"/>
            <w:u w:val="single"/>
            <w:lang w:val="es-ES_tradnl" w:eastAsia="en-IE"/>
          </w:rPr>
          <w:t>Financial</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w:t>
        </w:r>
        <w:proofErr w:type="spellStart"/>
        <w:r w:rsidR="00453377" w:rsidRPr="00600328">
          <w:rPr>
            <w:rFonts w:asciiTheme="minorHAnsi" w:eastAsia="MS Gothic" w:hAnsiTheme="minorHAnsi" w:cstheme="minorHAnsi"/>
            <w:b w:val="0"/>
            <w:color w:val="0070C0"/>
            <w:sz w:val="20"/>
            <w:szCs w:val="20"/>
            <w:u w:val="single"/>
            <w:lang w:val="es-ES_tradnl" w:eastAsia="en-IE"/>
          </w:rPr>
          <w:t>Risk</w:t>
        </w:r>
        <w:proofErr w:type="spellEnd"/>
        <w:r w:rsidR="00453377" w:rsidRPr="00600328">
          <w:rPr>
            <w:rFonts w:asciiTheme="minorHAnsi" w:eastAsia="MS Gothic" w:hAnsiTheme="minorHAnsi" w:cstheme="minorHAnsi"/>
            <w:b w:val="0"/>
            <w:color w:val="0070C0"/>
            <w:sz w:val="20"/>
            <w:szCs w:val="20"/>
            <w:u w:val="single"/>
            <w:lang w:val="es-ES_tradnl" w:eastAsia="en-IE"/>
          </w:rPr>
          <w:t xml:space="preserve"> Management </w:t>
        </w:r>
        <w:proofErr w:type="spellStart"/>
        <w:r w:rsidR="00453377" w:rsidRPr="00600328">
          <w:rPr>
            <w:rFonts w:asciiTheme="minorHAnsi" w:eastAsia="MS Gothic" w:hAnsiTheme="minorHAnsi" w:cstheme="minorHAnsi"/>
            <w:b w:val="0"/>
            <w:color w:val="0070C0"/>
            <w:sz w:val="20"/>
            <w:szCs w:val="20"/>
            <w:u w:val="single"/>
            <w:lang w:val="es-ES_tradnl" w:eastAsia="en-IE"/>
          </w:rPr>
          <w:t>guidelines</w:t>
        </w:r>
        <w:proofErr w:type="spellEnd"/>
      </w:hyperlink>
      <w:r w:rsidR="00453377" w:rsidRPr="00600328">
        <w:rPr>
          <w:rFonts w:asciiTheme="minorHAnsi" w:eastAsia="Times New Roman" w:hAnsiTheme="minorHAnsi" w:cstheme="minorHAnsi"/>
          <w:b w:val="0"/>
          <w:color w:val="0070C0"/>
          <w:sz w:val="20"/>
          <w:szCs w:val="20"/>
          <w:u w:val="single"/>
          <w:vertAlign w:val="superscript"/>
          <w:lang w:val="es-ES_tradnl" w:eastAsia="en-IE"/>
        </w:rPr>
        <w:footnoteReference w:id="17"/>
      </w:r>
      <w:r w:rsidR="008D7F9F" w:rsidRPr="00600328">
        <w:rPr>
          <w:rFonts w:asciiTheme="minorHAnsi" w:eastAsia="Times New Roman" w:hAnsiTheme="minorHAnsi" w:cstheme="minorHAnsi"/>
          <w:b w:val="0"/>
          <w:color w:val="0070C0"/>
          <w:sz w:val="20"/>
          <w:szCs w:val="20"/>
          <w:lang w:val="es-ES_tradnl" w:eastAsia="en-IE"/>
        </w:rPr>
        <w:t xml:space="preserve"> (</w:t>
      </w:r>
      <w:r w:rsidR="008D7F9F" w:rsidRPr="00600328">
        <w:rPr>
          <w:rFonts w:asciiTheme="minorHAnsi" w:eastAsia="Times New Roman" w:hAnsiTheme="minorHAnsi" w:cstheme="minorHAnsi"/>
          <w:b w:val="0"/>
          <w:color w:val="000000"/>
          <w:sz w:val="20"/>
          <w:szCs w:val="20"/>
          <w:lang w:val="es-ES_tradnl" w:eastAsia="en-IE"/>
        </w:rPr>
        <w:t>Directrices de la gestión de riesgos financieros del Fondo Mundial)</w:t>
      </w:r>
      <w:r w:rsidR="00054082" w:rsidRPr="00600328">
        <w:rPr>
          <w:rFonts w:asciiTheme="minorHAnsi" w:eastAsia="Times New Roman" w:hAnsiTheme="minorHAnsi" w:cstheme="minorHAnsi"/>
          <w:b w:val="0"/>
          <w:color w:val="000000"/>
          <w:sz w:val="20"/>
          <w:szCs w:val="20"/>
          <w:lang w:val="es-ES_tradnl" w:eastAsia="en-IE"/>
        </w:rPr>
        <w:t>.</w:t>
      </w:r>
      <w:r w:rsidR="00290885" w:rsidRPr="00600328">
        <w:rPr>
          <w:rFonts w:asciiTheme="minorHAnsi" w:eastAsia="Times New Roman" w:hAnsiTheme="minorHAnsi" w:cstheme="minorHAnsi"/>
          <w:b w:val="0"/>
          <w:color w:val="000000"/>
          <w:sz w:val="20"/>
          <w:szCs w:val="20"/>
          <w:lang w:val="es-ES_tradnl" w:eastAsia="en-IE"/>
        </w:rPr>
        <w:t xml:space="preserve"> </w:t>
      </w:r>
      <w:r w:rsidR="005212CF" w:rsidRPr="00600328">
        <w:rPr>
          <w:rFonts w:asciiTheme="minorHAnsi" w:eastAsia="Times New Roman" w:hAnsiTheme="minorHAnsi" w:cstheme="minorHAnsi"/>
          <w:b w:val="0"/>
          <w:color w:val="000000"/>
          <w:sz w:val="20"/>
          <w:szCs w:val="20"/>
          <w:lang w:val="es-ES_tradnl" w:eastAsia="en-IE"/>
        </w:rPr>
        <w:t>Se espera que el</w:t>
      </w:r>
      <w:r w:rsidR="00290885" w:rsidRPr="00600328">
        <w:rPr>
          <w:rFonts w:asciiTheme="minorHAnsi" w:eastAsia="Times New Roman" w:hAnsiTheme="minorHAnsi" w:cstheme="minorHAnsi"/>
          <w:b w:val="0"/>
          <w:color w:val="000000"/>
          <w:sz w:val="20"/>
          <w:szCs w:val="20"/>
          <w:lang w:val="es-ES_tradnl" w:eastAsia="en-IE"/>
        </w:rPr>
        <w:t xml:space="preserve"> a</w:t>
      </w:r>
      <w:r w:rsidR="00453377" w:rsidRPr="00600328">
        <w:rPr>
          <w:rFonts w:asciiTheme="minorHAnsi" w:eastAsia="Times New Roman" w:hAnsiTheme="minorHAnsi" w:cstheme="minorHAnsi"/>
          <w:b w:val="0"/>
          <w:color w:val="000000"/>
          <w:sz w:val="20"/>
          <w:szCs w:val="20"/>
          <w:lang w:val="es-ES_tradnl" w:eastAsia="en-IE"/>
        </w:rPr>
        <w:t xml:space="preserve">uditor </w:t>
      </w:r>
      <w:r w:rsidR="005212CF" w:rsidRPr="00600328">
        <w:rPr>
          <w:rFonts w:asciiTheme="minorHAnsi" w:eastAsia="Times New Roman" w:hAnsiTheme="minorHAnsi" w:cstheme="minorHAnsi"/>
          <w:b w:val="0"/>
          <w:noProof/>
          <w:color w:val="000000"/>
          <w:sz w:val="20"/>
          <w:szCs w:val="20"/>
          <w:lang w:val="es-ES_tradnl" w:eastAsia="en-IE"/>
        </w:rPr>
        <w:t>categoric</w:t>
      </w:r>
      <w:r w:rsidR="00453377" w:rsidRPr="00600328">
        <w:rPr>
          <w:rFonts w:asciiTheme="minorHAnsi" w:eastAsia="Times New Roman" w:hAnsiTheme="minorHAnsi" w:cstheme="minorHAnsi"/>
          <w:b w:val="0"/>
          <w:noProof/>
          <w:color w:val="000000"/>
          <w:sz w:val="20"/>
          <w:szCs w:val="20"/>
          <w:lang w:val="es-ES_tradnl" w:eastAsia="en-IE"/>
        </w:rPr>
        <w:t>e</w:t>
      </w:r>
      <w:r w:rsidR="00453377" w:rsidRPr="00600328">
        <w:rPr>
          <w:rFonts w:asciiTheme="minorHAnsi" w:eastAsia="Times New Roman" w:hAnsiTheme="minorHAnsi" w:cstheme="minorHAnsi"/>
          <w:b w:val="0"/>
          <w:color w:val="000000"/>
          <w:sz w:val="20"/>
          <w:szCs w:val="20"/>
          <w:lang w:val="es-ES_tradnl" w:eastAsia="en-IE"/>
        </w:rPr>
        <w:t xml:space="preserve"> </w:t>
      </w:r>
      <w:r w:rsidR="005212CF" w:rsidRPr="00600328">
        <w:rPr>
          <w:rFonts w:asciiTheme="minorHAnsi" w:eastAsia="Times New Roman" w:hAnsiTheme="minorHAnsi" w:cstheme="minorHAnsi"/>
          <w:b w:val="0"/>
          <w:color w:val="000000"/>
          <w:sz w:val="20"/>
          <w:szCs w:val="20"/>
          <w:lang w:val="es-ES_tradnl" w:eastAsia="en-IE"/>
        </w:rPr>
        <w:t xml:space="preserve">cada </w:t>
      </w:r>
      <w:r w:rsidR="00675BDA" w:rsidRPr="00600328">
        <w:rPr>
          <w:rFonts w:asciiTheme="minorHAnsi" w:eastAsia="Times New Roman" w:hAnsiTheme="minorHAnsi" w:cstheme="minorHAnsi"/>
          <w:b w:val="0"/>
          <w:color w:val="000000"/>
          <w:sz w:val="20"/>
          <w:szCs w:val="20"/>
          <w:lang w:val="es-ES_tradnl" w:eastAsia="en-IE"/>
        </w:rPr>
        <w:t>conclusió</w:t>
      </w:r>
      <w:r w:rsidR="005212CF" w:rsidRPr="00600328">
        <w:rPr>
          <w:rFonts w:asciiTheme="minorHAnsi" w:eastAsia="Times New Roman" w:hAnsiTheme="minorHAnsi" w:cstheme="minorHAnsi"/>
          <w:b w:val="0"/>
          <w:color w:val="000000"/>
          <w:sz w:val="20"/>
          <w:szCs w:val="20"/>
          <w:lang w:val="es-ES_tradnl" w:eastAsia="en-IE"/>
        </w:rPr>
        <w:t xml:space="preserve">n, si corresponde, </w:t>
      </w:r>
      <w:bookmarkStart w:id="207" w:name="_Toc5026436"/>
      <w:bookmarkStart w:id="208" w:name="_Toc19971635"/>
      <w:bookmarkStart w:id="209" w:name="_Toc19971801"/>
      <w:bookmarkStart w:id="210" w:name="_Toc19971967"/>
      <w:bookmarkStart w:id="211" w:name="_Toc19972133"/>
      <w:bookmarkStart w:id="212" w:name="_Toc19972299"/>
      <w:bookmarkStart w:id="213" w:name="_Toc19972465"/>
      <w:bookmarkStart w:id="214" w:name="_Toc20466659"/>
      <w:r w:rsidR="005212CF" w:rsidRPr="00600328">
        <w:rPr>
          <w:rFonts w:asciiTheme="minorHAnsi" w:eastAsia="Calibri" w:hAnsiTheme="minorHAnsi" w:cstheme="minorHAnsi"/>
          <w:b w:val="0"/>
          <w:sz w:val="20"/>
          <w:szCs w:val="20"/>
          <w:lang w:val="es-ES_tradnl"/>
        </w:rPr>
        <w:t>en una de las seis subcategorías de riesgos financieros y facilite una tabla resumida que muestre las conclusiones por subcategoría de riesgo y calificación.</w:t>
      </w:r>
    </w:p>
    <w:p w14:paraId="1FD6D412" w14:textId="31917044" w:rsidR="005212CF" w:rsidRPr="00600328" w:rsidRDefault="005212CF" w:rsidP="005212CF">
      <w:pPr>
        <w:spacing w:after="0" w:line="240" w:lineRule="auto"/>
        <w:ind w:left="360"/>
        <w:jc w:val="both"/>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 xml:space="preserve"> </w:t>
      </w:r>
    </w:p>
    <w:p w14:paraId="79A2C7F6" w14:textId="07DFA3F7" w:rsidR="00453377" w:rsidRPr="00600328" w:rsidRDefault="00382F2B" w:rsidP="007F24FC">
      <w:pPr>
        <w:spacing w:after="0" w:line="240" w:lineRule="auto"/>
        <w:ind w:left="360"/>
        <w:jc w:val="both"/>
        <w:rPr>
          <w:rFonts w:asciiTheme="minorHAnsi" w:eastAsia="MS Gothic" w:hAnsiTheme="minorHAnsi" w:cstheme="minorHAnsi"/>
          <w:b/>
          <w:bCs/>
          <w:sz w:val="20"/>
          <w:szCs w:val="20"/>
          <w:lang w:val="es-ES_tradnl"/>
        </w:rPr>
      </w:pPr>
      <w:r w:rsidRPr="00600328">
        <w:rPr>
          <w:rFonts w:asciiTheme="minorHAnsi" w:eastAsia="MS Gothic" w:hAnsiTheme="minorHAnsi" w:cstheme="minorHAnsi"/>
          <w:b/>
          <w:bCs/>
          <w:sz w:val="20"/>
          <w:szCs w:val="20"/>
          <w:lang w:val="es-ES_tradnl"/>
        </w:rPr>
        <w:t>10.3</w:t>
      </w:r>
      <w:r w:rsidR="00DF7952" w:rsidRPr="00600328">
        <w:rPr>
          <w:rFonts w:asciiTheme="minorHAnsi" w:eastAsia="MS Gothic" w:hAnsiTheme="minorHAnsi" w:cstheme="minorHAnsi"/>
          <w:b/>
          <w:bCs/>
          <w:sz w:val="20"/>
          <w:szCs w:val="20"/>
          <w:lang w:val="es-ES_tradnl"/>
        </w:rPr>
        <w:t xml:space="preserve"> </w:t>
      </w:r>
      <w:r w:rsidR="00534170" w:rsidRPr="00600328">
        <w:rPr>
          <w:rFonts w:asciiTheme="minorHAnsi" w:eastAsia="MS Gothic" w:hAnsiTheme="minorHAnsi" w:cstheme="minorHAnsi"/>
          <w:b/>
          <w:bCs/>
          <w:sz w:val="20"/>
          <w:szCs w:val="20"/>
          <w:lang w:val="es-ES_tradnl"/>
        </w:rPr>
        <w:t>Otras divulgaciones importantes</w:t>
      </w:r>
      <w:r w:rsidR="00453377" w:rsidRPr="00600328">
        <w:rPr>
          <w:rFonts w:asciiTheme="minorHAnsi" w:eastAsia="MS Gothic" w:hAnsiTheme="minorHAnsi" w:cstheme="minorHAnsi"/>
          <w:b/>
          <w:bCs/>
          <w:sz w:val="20"/>
          <w:szCs w:val="20"/>
          <w:lang w:val="es-ES_tradnl"/>
        </w:rPr>
        <w:t xml:space="preserve"> </w:t>
      </w:r>
      <w:bookmarkEnd w:id="207"/>
      <w:bookmarkEnd w:id="208"/>
      <w:bookmarkEnd w:id="209"/>
      <w:bookmarkEnd w:id="210"/>
      <w:bookmarkEnd w:id="211"/>
      <w:bookmarkEnd w:id="212"/>
      <w:bookmarkEnd w:id="213"/>
      <w:bookmarkEnd w:id="214"/>
    </w:p>
    <w:p w14:paraId="74DE3335" w14:textId="77777777" w:rsidR="0080403E" w:rsidRPr="00600328" w:rsidRDefault="0080403E" w:rsidP="0080403E">
      <w:pPr>
        <w:pStyle w:val="Prrafodelista"/>
        <w:keepNext/>
        <w:keepLines/>
        <w:spacing w:after="0" w:line="240" w:lineRule="auto"/>
        <w:ind w:left="1287"/>
        <w:outlineLvl w:val="2"/>
        <w:rPr>
          <w:rFonts w:asciiTheme="minorHAnsi" w:eastAsia="MS Gothic" w:hAnsiTheme="minorHAnsi" w:cstheme="minorHAnsi"/>
          <w:b/>
          <w:bCs/>
          <w:sz w:val="20"/>
          <w:szCs w:val="20"/>
          <w:lang w:val="es-CR"/>
        </w:rPr>
      </w:pPr>
    </w:p>
    <w:p w14:paraId="0B5F686D" w14:textId="0F9CC733" w:rsidR="00453377" w:rsidRPr="00600328" w:rsidRDefault="00CC0733" w:rsidP="00766691">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Basándose en las conclusiones de la revisión del marco de control interno </w:t>
      </w:r>
      <w:r w:rsidR="00453377"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con la posible inclusión de un</w:t>
      </w:r>
      <w:r w:rsidR="00372AD6"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tercer</w:t>
      </w:r>
      <w:r w:rsidR="00372AD6" w:rsidRPr="00600328">
        <w:rPr>
          <w:rFonts w:asciiTheme="minorHAnsi" w:eastAsia="Calibri" w:hAnsiTheme="minorHAnsi" w:cstheme="minorHAnsi"/>
          <w:b w:val="0"/>
          <w:sz w:val="20"/>
          <w:szCs w:val="20"/>
          <w:lang w:val="es-ES_tradnl"/>
        </w:rPr>
        <w:t>a parte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 en el grado de estas deficiencias</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carta de gestión</w:t>
      </w:r>
      <w:r w:rsidR="00F820FE"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incluir un resumen ejecutivo de alto nivel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con la siguiente estadística e información</w:t>
      </w:r>
      <w:r w:rsidR="00453377" w:rsidRPr="00600328">
        <w:rPr>
          <w:rFonts w:asciiTheme="minorHAnsi" w:eastAsia="Calibri" w:hAnsiTheme="minorHAnsi" w:cstheme="minorHAnsi"/>
          <w:b w:val="0"/>
          <w:sz w:val="20"/>
          <w:szCs w:val="20"/>
          <w:lang w:val="es-ES_tradnl"/>
        </w:rPr>
        <w:t>:</w:t>
      </w:r>
    </w:p>
    <w:p w14:paraId="6635CDED" w14:textId="483F0243" w:rsidR="00453377" w:rsidRPr="00600328" w:rsidRDefault="00DC394B"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riesgo financiero calificado por categoría de riesgo</w:t>
      </w:r>
      <w:r w:rsidR="00453377" w:rsidRPr="00600328">
        <w:rPr>
          <w:rFonts w:asciiTheme="minorHAnsi" w:eastAsia="Calibri" w:hAnsiTheme="minorHAnsi" w:cstheme="minorHAnsi"/>
          <w:sz w:val="20"/>
          <w:szCs w:val="20"/>
          <w:lang w:val="es-ES_tradnl"/>
        </w:rPr>
        <w:t xml:space="preserve"> </w:t>
      </w:r>
    </w:p>
    <w:p w14:paraId="3929DD02" w14:textId="179DF66B" w:rsidR="00453377" w:rsidRPr="00600328" w:rsidRDefault="00A7563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calidad de los estados financieros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proporcionados por el Receptor</w:t>
      </w:r>
      <w:r w:rsidR="00453377" w:rsidRPr="00600328">
        <w:rPr>
          <w:rFonts w:asciiTheme="minorHAnsi" w:eastAsia="Calibri" w:hAnsiTheme="minorHAnsi" w:cstheme="minorHAnsi"/>
          <w:sz w:val="20"/>
          <w:szCs w:val="20"/>
          <w:lang w:val="es-ES_tradnl"/>
        </w:rPr>
        <w:t xml:space="preserve"> Principal </w:t>
      </w:r>
      <w:r w:rsidRPr="00600328">
        <w:rPr>
          <w:rFonts w:asciiTheme="minorHAnsi" w:eastAsia="Calibri" w:hAnsiTheme="minorHAnsi" w:cstheme="minorHAnsi"/>
          <w:sz w:val="20"/>
          <w:szCs w:val="20"/>
          <w:lang w:val="es-ES_tradnl"/>
        </w:rPr>
        <w:t>antes de los ajustes propuestos por</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el</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auditor</w:t>
      </w:r>
      <w:r w:rsidR="00453377" w:rsidRPr="00600328">
        <w:rPr>
          <w:rFonts w:asciiTheme="minorHAnsi" w:eastAsia="Calibri" w:hAnsiTheme="minorHAnsi" w:cstheme="minorHAnsi"/>
          <w:sz w:val="20"/>
          <w:szCs w:val="20"/>
          <w:lang w:val="es-ES_tradnl"/>
        </w:rPr>
        <w:t xml:space="preserve"> </w:t>
      </w:r>
    </w:p>
    <w:p w14:paraId="16105C63" w14:textId="21B8591D" w:rsidR="00453377" w:rsidRPr="00600328" w:rsidRDefault="00A7563E"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Datos estadísticos sobre el número de conclusiones por calificación y su evolución a lo largo del tiempo </w:t>
      </w:r>
    </w:p>
    <w:p w14:paraId="0CB50075" w14:textId="03B98A59" w:rsidR="00E47EC7" w:rsidRPr="00600328" w:rsidRDefault="000770C2"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Resumen de los procedimientos</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control clave</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los receptores</w:t>
      </w:r>
      <w:r w:rsidR="00F71EC2"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tales como</w:t>
      </w:r>
      <w:r w:rsidR="00BE294E" w:rsidRPr="00600328">
        <w:rPr>
          <w:rFonts w:asciiTheme="minorHAnsi" w:eastAsia="Calibri" w:hAnsiTheme="minorHAnsi" w:cstheme="minorHAnsi"/>
          <w:sz w:val="20"/>
          <w:szCs w:val="20"/>
          <w:lang w:val="es-ES_tradnl"/>
        </w:rPr>
        <w:t xml:space="preserve"> </w:t>
      </w:r>
      <w:r w:rsidR="002E205A" w:rsidRPr="00600328">
        <w:rPr>
          <w:rFonts w:asciiTheme="minorHAnsi" w:eastAsia="Calibri" w:hAnsiTheme="minorHAnsi" w:cstheme="minorHAnsi"/>
          <w:sz w:val="20"/>
          <w:szCs w:val="20"/>
          <w:lang w:val="es-ES_tradnl"/>
        </w:rPr>
        <w:t>las políticas</w:t>
      </w:r>
      <w:r w:rsidR="00F71EC2" w:rsidRPr="00600328">
        <w:rPr>
          <w:rFonts w:asciiTheme="minorHAnsi" w:eastAsia="Calibri" w:hAnsiTheme="minorHAnsi" w:cstheme="minorHAnsi"/>
          <w:sz w:val="20"/>
          <w:szCs w:val="20"/>
          <w:lang w:val="es-ES_tradnl"/>
        </w:rPr>
        <w:t xml:space="preserve"> </w:t>
      </w:r>
      <w:r w:rsidR="00BE294E" w:rsidRPr="00600328">
        <w:rPr>
          <w:rFonts w:asciiTheme="minorHAnsi" w:eastAsia="Calibri" w:hAnsiTheme="minorHAnsi" w:cstheme="minorHAnsi"/>
          <w:sz w:val="20"/>
          <w:szCs w:val="20"/>
          <w:lang w:val="es-ES_tradnl"/>
        </w:rPr>
        <w:t>relativas a adquisiciones, viajes, asignación de gastos</w:t>
      </w:r>
      <w:r w:rsidR="00411A09" w:rsidRPr="00600328">
        <w:rPr>
          <w:rFonts w:asciiTheme="minorHAnsi" w:eastAsia="Calibri" w:hAnsiTheme="minorHAnsi" w:cstheme="minorHAnsi"/>
          <w:sz w:val="20"/>
          <w:szCs w:val="20"/>
          <w:lang w:val="es-ES_tradnl"/>
        </w:rPr>
        <w:t>, etc.</w:t>
      </w:r>
    </w:p>
    <w:p w14:paraId="16DF4EB7" w14:textId="2EF7ADD5" w:rsidR="00411A09" w:rsidRPr="00600328" w:rsidRDefault="00783BC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criterio del auditor respect</w:t>
      </w:r>
      <w:r w:rsidR="006C4C4F" w:rsidRPr="00600328">
        <w:rPr>
          <w:rFonts w:asciiTheme="minorHAnsi" w:eastAsia="Calibri" w:hAnsiTheme="minorHAnsi" w:cstheme="minorHAnsi"/>
          <w:sz w:val="20"/>
          <w:szCs w:val="20"/>
          <w:lang w:val="es-ES_tradnl"/>
        </w:rPr>
        <w:t>o</w:t>
      </w:r>
      <w:r w:rsidRPr="00600328">
        <w:rPr>
          <w:rFonts w:asciiTheme="minorHAnsi" w:eastAsia="Calibri" w:hAnsiTheme="minorHAnsi" w:cstheme="minorHAnsi"/>
          <w:sz w:val="20"/>
          <w:szCs w:val="20"/>
          <w:lang w:val="es-ES_tradnl"/>
        </w:rPr>
        <w:t xml:space="preserve"> de cuáles son los riesgos clave de la auditoría y la metodología aplicada para abordar estos riesgos clave</w:t>
      </w:r>
    </w:p>
    <w:p w14:paraId="0FDB7D87" w14:textId="6ED48D82" w:rsidR="00453377" w:rsidRPr="00600328" w:rsidRDefault="00783BC7"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El número de recomendaciones</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w:t>
      </w:r>
      <w:r w:rsidR="006C4C4F" w:rsidRPr="00600328">
        <w:rPr>
          <w:rFonts w:asciiTheme="minorHAnsi" w:eastAsia="Calibri" w:hAnsiTheme="minorHAnsi" w:cstheme="minorHAnsi"/>
          <w:sz w:val="20"/>
          <w:szCs w:val="20"/>
          <w:lang w:val="es-ES_tradnl"/>
        </w:rPr>
        <w:t>s</w:t>
      </w:r>
      <w:r w:rsidRPr="00600328">
        <w:rPr>
          <w:rFonts w:asciiTheme="minorHAnsi" w:eastAsia="Calibri" w:hAnsiTheme="minorHAnsi" w:cstheme="minorHAnsi"/>
          <w:sz w:val="20"/>
          <w:szCs w:val="20"/>
          <w:lang w:val="es-ES_tradnl"/>
        </w:rPr>
        <w:t>ueltas de auditorías previas y aquellas que no lo han sido</w:t>
      </w:r>
      <w:r w:rsidR="00453377" w:rsidRPr="00600328">
        <w:rPr>
          <w:rFonts w:asciiTheme="minorHAnsi" w:eastAsia="Calibri" w:hAnsiTheme="minorHAnsi" w:cstheme="minorHAnsi"/>
          <w:sz w:val="20"/>
          <w:szCs w:val="20"/>
          <w:lang w:val="es-ES_tradnl"/>
        </w:rPr>
        <w:t xml:space="preserve"> </w:t>
      </w:r>
    </w:p>
    <w:p w14:paraId="726B5C9C" w14:textId="325B2328" w:rsidR="00453377" w:rsidRPr="00600328" w:rsidRDefault="00933C89"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Cualquier otra información importante sobre la cual debiera centrarse la gestión</w:t>
      </w:r>
      <w:r w:rsidR="00453377" w:rsidRPr="00600328">
        <w:rPr>
          <w:rFonts w:asciiTheme="minorHAnsi" w:eastAsia="Calibri" w:hAnsiTheme="minorHAnsi" w:cstheme="minorHAnsi"/>
          <w:sz w:val="20"/>
          <w:szCs w:val="20"/>
          <w:lang w:val="es-ES_tradnl"/>
        </w:rPr>
        <w:t xml:space="preserve">. </w:t>
      </w:r>
    </w:p>
    <w:p w14:paraId="1BCCD232" w14:textId="77777777" w:rsidR="00453377" w:rsidRPr="00600328" w:rsidRDefault="00453377" w:rsidP="00453377">
      <w:pPr>
        <w:spacing w:after="0" w:line="240" w:lineRule="auto"/>
        <w:jc w:val="both"/>
        <w:rPr>
          <w:rFonts w:asciiTheme="minorHAnsi" w:eastAsia="MS Mincho" w:hAnsiTheme="minorHAnsi" w:cstheme="minorHAnsi"/>
          <w:sz w:val="20"/>
          <w:szCs w:val="20"/>
          <w:lang w:val="es-ES_tradnl"/>
        </w:rPr>
      </w:pPr>
    </w:p>
    <w:p w14:paraId="1BA89604" w14:textId="35A826F3" w:rsidR="00453377" w:rsidRPr="00600328" w:rsidRDefault="00471DEC" w:rsidP="003F2729">
      <w:pPr>
        <w:pStyle w:val="MFnumberedbody"/>
        <w:numPr>
          <w:ilvl w:val="0"/>
          <w:numId w:val="0"/>
        </w:numPr>
        <w:ind w:left="660"/>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La carta de gestión debe incluir las repuestas aportadas por el Receptor</w:t>
      </w:r>
      <w:r w:rsidR="000F33F9" w:rsidRPr="00600328">
        <w:rPr>
          <w:rFonts w:asciiTheme="minorHAnsi" w:eastAsia="Calibri" w:hAnsiTheme="minorHAnsi" w:cstheme="minorHAnsi"/>
          <w:b w:val="0"/>
          <w:sz w:val="20"/>
          <w:szCs w:val="20"/>
          <w:lang w:val="es-ES_tradnl"/>
        </w:rPr>
        <w:t xml:space="preserve"> </w:t>
      </w:r>
      <w:r w:rsidR="00453377"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en el análisis de las recomendaciones de auditoría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junto con un </w:t>
      </w:r>
      <w:r w:rsidR="006734B5" w:rsidRPr="00600328">
        <w:rPr>
          <w:rFonts w:asciiTheme="minorHAnsi" w:eastAsia="Calibri" w:hAnsiTheme="minorHAnsi" w:cstheme="minorHAnsi"/>
          <w:b w:val="0"/>
          <w:sz w:val="20"/>
          <w:szCs w:val="20"/>
          <w:lang w:val="es-ES_tradnl"/>
        </w:rPr>
        <w:t>plazo para ejecutar las recomendaciones acordadas</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En los casos en los que el Receptor</w:t>
      </w:r>
      <w:r w:rsidR="00453377" w:rsidRPr="00600328">
        <w:rPr>
          <w:rFonts w:asciiTheme="minorHAnsi" w:eastAsia="Calibri" w:hAnsiTheme="minorHAnsi" w:cstheme="minorHAnsi"/>
          <w:b w:val="0"/>
          <w:sz w:val="20"/>
          <w:szCs w:val="20"/>
          <w:lang w:val="es-ES_tradnl"/>
        </w:rPr>
        <w:t xml:space="preserve"> Principal </w:t>
      </w:r>
      <w:r w:rsidR="00611CE6" w:rsidRPr="00600328">
        <w:rPr>
          <w:rFonts w:asciiTheme="minorHAnsi" w:eastAsia="Calibri" w:hAnsiTheme="minorHAnsi" w:cstheme="minorHAnsi"/>
          <w:b w:val="0"/>
          <w:sz w:val="20"/>
          <w:szCs w:val="20"/>
          <w:lang w:val="es-ES_tradnl"/>
        </w:rPr>
        <w:t>no acepte una conclusi</w:t>
      </w:r>
      <w:r w:rsidR="006734B5" w:rsidRPr="00600328">
        <w:rPr>
          <w:rFonts w:asciiTheme="minorHAnsi" w:eastAsia="Calibri" w:hAnsiTheme="minorHAnsi" w:cstheme="minorHAnsi"/>
          <w:b w:val="0"/>
          <w:sz w:val="20"/>
          <w:szCs w:val="20"/>
          <w:lang w:val="es-ES_tradnl"/>
        </w:rPr>
        <w:t>ón de la auditoría</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o que el auditor no esté de acuerdo con</w:t>
      </w:r>
      <w:r w:rsidR="00A44D99"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idoneidad de la respuesta de gestión</w:t>
      </w:r>
      <w:r w:rsidR="00453377" w:rsidRPr="00600328">
        <w:rPr>
          <w:rFonts w:asciiTheme="minorHAnsi" w:eastAsia="Calibri" w:hAnsiTheme="minorHAnsi" w:cstheme="minorHAnsi"/>
          <w:b w:val="0"/>
          <w:sz w:val="20"/>
          <w:szCs w:val="20"/>
          <w:lang w:val="es-ES_tradnl"/>
        </w:rPr>
        <w:t xml:space="preserve">, </w:t>
      </w:r>
      <w:r w:rsidR="006734B5" w:rsidRPr="00600328">
        <w:rPr>
          <w:rFonts w:asciiTheme="minorHAnsi" w:eastAsia="Calibri" w:hAnsiTheme="minorHAnsi" w:cstheme="minorHAnsi"/>
          <w:b w:val="0"/>
          <w:sz w:val="20"/>
          <w:szCs w:val="20"/>
          <w:lang w:val="es-ES_tradnl"/>
        </w:rPr>
        <w:t xml:space="preserve">la carta de gestión </w:t>
      </w:r>
      <w:r w:rsidR="007D54FC" w:rsidRPr="00600328">
        <w:rPr>
          <w:rFonts w:asciiTheme="minorHAnsi" w:eastAsia="Calibri" w:hAnsiTheme="minorHAnsi" w:cstheme="minorHAnsi"/>
          <w:b w:val="0"/>
          <w:sz w:val="20"/>
          <w:szCs w:val="20"/>
          <w:lang w:val="es-ES_tradnl"/>
        </w:rPr>
        <w:t>reconocerá ese desacuerdo</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Todas las observac</w:t>
      </w:r>
      <w:r w:rsidR="00453377" w:rsidRPr="00600328">
        <w:rPr>
          <w:rFonts w:asciiTheme="minorHAnsi" w:eastAsia="Calibri" w:hAnsiTheme="minorHAnsi" w:cstheme="minorHAnsi"/>
          <w:b w:val="0"/>
          <w:sz w:val="20"/>
          <w:szCs w:val="20"/>
          <w:lang w:val="es-ES_tradnl"/>
        </w:rPr>
        <w:t>ion</w:t>
      </w:r>
      <w:r w:rsidR="007D54FC" w:rsidRPr="00600328">
        <w:rPr>
          <w:rFonts w:asciiTheme="minorHAnsi" w:eastAsia="Calibri" w:hAnsiTheme="minorHAnsi" w:cstheme="minorHAnsi"/>
          <w:b w:val="0"/>
          <w:sz w:val="20"/>
          <w:szCs w:val="20"/>
          <w:lang w:val="es-ES_tradnl"/>
        </w:rPr>
        <w:t>e</w:t>
      </w:r>
      <w:r w:rsidR="00453377" w:rsidRPr="00600328">
        <w:rPr>
          <w:rFonts w:asciiTheme="minorHAnsi" w:eastAsia="Calibri" w:hAnsiTheme="minorHAnsi" w:cstheme="minorHAnsi"/>
          <w:b w:val="0"/>
          <w:sz w:val="20"/>
          <w:szCs w:val="20"/>
          <w:lang w:val="es-ES_tradnl"/>
        </w:rPr>
        <w:t xml:space="preserve">s </w:t>
      </w:r>
      <w:r w:rsidR="007D54FC"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recomendaciones</w:t>
      </w:r>
      <w:r w:rsidR="00453377" w:rsidRPr="00600328">
        <w:rPr>
          <w:rFonts w:asciiTheme="minorHAnsi" w:eastAsia="Calibri" w:hAnsiTheme="minorHAnsi" w:cstheme="minorHAnsi"/>
          <w:b w:val="0"/>
          <w:sz w:val="20"/>
          <w:szCs w:val="20"/>
          <w:lang w:val="es-ES_tradnl"/>
        </w:rPr>
        <w:t xml:space="preserve"> </w:t>
      </w:r>
      <w:r w:rsidR="007D54FC" w:rsidRPr="00600328">
        <w:rPr>
          <w:rFonts w:asciiTheme="minorHAnsi" w:eastAsia="Calibri" w:hAnsiTheme="minorHAnsi" w:cstheme="minorHAnsi"/>
          <w:b w:val="0"/>
          <w:sz w:val="20"/>
          <w:szCs w:val="20"/>
          <w:lang w:val="es-ES_tradnl"/>
        </w:rPr>
        <w:t xml:space="preserve">se </w:t>
      </w:r>
      <w:r w:rsidR="00160FFF" w:rsidRPr="00600328">
        <w:rPr>
          <w:rFonts w:asciiTheme="minorHAnsi" w:eastAsia="Calibri" w:hAnsiTheme="minorHAnsi" w:cstheme="minorHAnsi"/>
          <w:b w:val="0"/>
          <w:sz w:val="20"/>
          <w:szCs w:val="20"/>
          <w:lang w:val="es-ES_tradnl"/>
        </w:rPr>
        <w:t>tratarán</w:t>
      </w:r>
      <w:r w:rsidR="007D54FC" w:rsidRPr="00600328">
        <w:rPr>
          <w:rFonts w:asciiTheme="minorHAnsi" w:eastAsia="Calibri" w:hAnsiTheme="minorHAnsi" w:cstheme="minorHAnsi"/>
          <w:b w:val="0"/>
          <w:sz w:val="20"/>
          <w:szCs w:val="20"/>
          <w:lang w:val="es-ES_tradnl"/>
        </w:rPr>
        <w:t xml:space="preserve"> con </w:t>
      </w:r>
      <w:r w:rsidR="00160FFF" w:rsidRPr="00600328">
        <w:rPr>
          <w:rFonts w:asciiTheme="minorHAnsi" w:eastAsia="Calibri" w:hAnsiTheme="minorHAnsi" w:cstheme="minorHAnsi"/>
          <w:b w:val="0"/>
          <w:sz w:val="20"/>
          <w:szCs w:val="20"/>
          <w:lang w:val="es-ES_tradnl"/>
        </w:rPr>
        <w:t xml:space="preserve">la dirección del Receptor </w:t>
      </w:r>
      <w:r w:rsidR="00453377" w:rsidRPr="00600328">
        <w:rPr>
          <w:rFonts w:asciiTheme="minorHAnsi" w:eastAsia="Calibri" w:hAnsiTheme="minorHAnsi" w:cstheme="minorHAnsi"/>
          <w:b w:val="0"/>
          <w:sz w:val="20"/>
          <w:szCs w:val="20"/>
          <w:lang w:val="es-ES_tradnl"/>
        </w:rPr>
        <w:t xml:space="preserve">Principal </w:t>
      </w:r>
      <w:r w:rsidR="00160FFF" w:rsidRPr="00600328">
        <w:rPr>
          <w:rFonts w:asciiTheme="minorHAnsi" w:eastAsia="Calibri" w:hAnsiTheme="minorHAnsi" w:cstheme="minorHAnsi"/>
          <w:b w:val="0"/>
          <w:sz w:val="20"/>
          <w:szCs w:val="20"/>
          <w:lang w:val="es-ES_tradnl"/>
        </w:rPr>
        <w:t xml:space="preserve">antes </w:t>
      </w:r>
      <w:r w:rsidR="00DF7952" w:rsidRPr="00600328">
        <w:rPr>
          <w:rFonts w:asciiTheme="minorHAnsi" w:eastAsia="Calibri" w:hAnsiTheme="minorHAnsi" w:cstheme="minorHAnsi"/>
          <w:b w:val="0"/>
          <w:sz w:val="20"/>
          <w:szCs w:val="20"/>
          <w:lang w:val="es-ES_tradnl"/>
        </w:rPr>
        <w:t>de finalizar</w:t>
      </w:r>
      <w:r w:rsidR="00160FFF" w:rsidRPr="00600328">
        <w:rPr>
          <w:rFonts w:asciiTheme="minorHAnsi" w:eastAsia="Calibri" w:hAnsiTheme="minorHAnsi" w:cstheme="minorHAnsi"/>
          <w:b w:val="0"/>
          <w:sz w:val="20"/>
          <w:szCs w:val="20"/>
          <w:lang w:val="es-ES_tradnl"/>
        </w:rPr>
        <w:t xml:space="preserve"> la carta</w:t>
      </w:r>
      <w:r w:rsidR="00453377" w:rsidRPr="00600328">
        <w:rPr>
          <w:rFonts w:asciiTheme="minorHAnsi" w:eastAsia="Calibri" w:hAnsiTheme="minorHAnsi" w:cstheme="minorHAnsi"/>
          <w:b w:val="0"/>
          <w:sz w:val="20"/>
          <w:szCs w:val="20"/>
          <w:lang w:val="es-ES_tradnl"/>
        </w:rPr>
        <w:t>.</w:t>
      </w:r>
    </w:p>
    <w:p w14:paraId="2D8FE6BB" w14:textId="0ED48108" w:rsidR="00453377" w:rsidRPr="00600328" w:rsidRDefault="00BF5564"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En la por</w:t>
      </w:r>
      <w:r w:rsidR="00EA21B1" w:rsidRPr="00600328">
        <w:rPr>
          <w:rFonts w:asciiTheme="minorHAnsi" w:eastAsia="Calibri" w:hAnsiTheme="minorHAnsi" w:cstheme="minorHAnsi"/>
          <w:sz w:val="20"/>
          <w:szCs w:val="20"/>
          <w:lang w:val="es-ES_tradnl"/>
        </w:rPr>
        <w:t>tada de la carta de gestión debe señalarse clarame</w:t>
      </w:r>
      <w:r w:rsidR="00611CE6" w:rsidRPr="00600328">
        <w:rPr>
          <w:rFonts w:asciiTheme="minorHAnsi" w:eastAsia="Calibri" w:hAnsiTheme="minorHAnsi" w:cstheme="minorHAnsi"/>
          <w:sz w:val="20"/>
          <w:szCs w:val="20"/>
          <w:lang w:val="es-ES_tradnl"/>
        </w:rPr>
        <w:t>nte que se trata de un documento</w:t>
      </w:r>
      <w:r w:rsidR="00EA21B1" w:rsidRPr="00600328">
        <w:rPr>
          <w:rFonts w:asciiTheme="minorHAnsi" w:eastAsia="Calibri" w:hAnsiTheme="minorHAnsi" w:cstheme="minorHAnsi"/>
          <w:sz w:val="20"/>
          <w:szCs w:val="20"/>
          <w:lang w:val="es-ES_tradnl"/>
        </w:rPr>
        <w:t xml:space="preserve"> confidenc</w:t>
      </w:r>
      <w:r w:rsidR="00453377" w:rsidRPr="00600328">
        <w:rPr>
          <w:rFonts w:asciiTheme="minorHAnsi" w:eastAsia="Calibri" w:hAnsiTheme="minorHAnsi" w:cstheme="minorHAnsi"/>
          <w:sz w:val="20"/>
          <w:szCs w:val="20"/>
          <w:lang w:val="es-ES_tradnl"/>
        </w:rPr>
        <w:t xml:space="preserve">ial </w:t>
      </w:r>
      <w:r w:rsidR="00EA21B1" w:rsidRPr="00600328">
        <w:rPr>
          <w:rFonts w:asciiTheme="minorHAnsi" w:eastAsia="Calibri" w:hAnsiTheme="minorHAnsi" w:cstheme="minorHAnsi"/>
          <w:sz w:val="20"/>
          <w:szCs w:val="20"/>
          <w:lang w:val="es-ES_tradnl"/>
        </w:rPr>
        <w:t>y debe tratarse como tal.</w:t>
      </w:r>
      <w:r w:rsidR="00453377" w:rsidRPr="00600328">
        <w:rPr>
          <w:rFonts w:asciiTheme="minorHAnsi" w:eastAsia="Calibri" w:hAnsiTheme="minorHAnsi" w:cstheme="minorHAnsi"/>
          <w:sz w:val="20"/>
          <w:szCs w:val="20"/>
          <w:lang w:val="es-ES_tradnl"/>
        </w:rPr>
        <w:t xml:space="preserve"> </w:t>
      </w:r>
    </w:p>
    <w:p w14:paraId="04934E28" w14:textId="7FFC1961" w:rsidR="00453377" w:rsidRPr="00600328" w:rsidRDefault="0069382F"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La carta de gestión debe especificar</w:t>
      </w:r>
      <w:r w:rsidR="000F33F9"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que el auditor reconoce y acepta que la carta de gestión se compartirá con el Fondo Mundial y el Agente Local del Fondo</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de forma confidencial</w:t>
      </w:r>
      <w:r w:rsidR="00453377" w:rsidRPr="00600328">
        <w:rPr>
          <w:rFonts w:asciiTheme="minorHAnsi" w:eastAsia="Calibri" w:hAnsiTheme="minorHAnsi" w:cstheme="minorHAnsi"/>
          <w:sz w:val="20"/>
          <w:szCs w:val="20"/>
          <w:lang w:val="es-ES_tradnl"/>
        </w:rPr>
        <w:t xml:space="preserve">). </w:t>
      </w:r>
    </w:p>
    <w:p w14:paraId="222A0D2E" w14:textId="451EB85D" w:rsidR="00453377" w:rsidRPr="00600328" w:rsidRDefault="00BF5564" w:rsidP="00BF17B6">
      <w:pPr>
        <w:numPr>
          <w:ilvl w:val="0"/>
          <w:numId w:val="27"/>
        </w:numPr>
        <w:autoSpaceDE w:val="0"/>
        <w:autoSpaceDN w:val="0"/>
        <w:adjustRightInd w:val="0"/>
        <w:spacing w:after="0" w:line="240" w:lineRule="auto"/>
        <w:ind w:left="630" w:hanging="270"/>
        <w:jc w:val="both"/>
        <w:rPr>
          <w:rFonts w:asciiTheme="minorHAnsi" w:eastAsia="Calibri" w:hAnsiTheme="minorHAnsi" w:cstheme="minorHAnsi"/>
          <w:color w:val="0000FF"/>
          <w:sz w:val="20"/>
          <w:szCs w:val="20"/>
          <w:u w:val="single"/>
          <w:lang w:val="es-ES_tradnl"/>
        </w:rPr>
      </w:pPr>
      <w:r w:rsidRPr="00600328">
        <w:rPr>
          <w:rFonts w:asciiTheme="minorHAnsi" w:eastAsia="Calibri" w:hAnsiTheme="minorHAnsi" w:cstheme="minorHAnsi"/>
          <w:sz w:val="20"/>
          <w:szCs w:val="20"/>
          <w:lang w:val="es-ES_tradnl"/>
        </w:rPr>
        <w:t xml:space="preserve">La carta de gestión debe </w:t>
      </w:r>
      <w:r w:rsidR="00611CE6" w:rsidRPr="00600328">
        <w:rPr>
          <w:rFonts w:asciiTheme="minorHAnsi" w:eastAsia="Calibri" w:hAnsiTheme="minorHAnsi" w:cstheme="minorHAnsi"/>
          <w:sz w:val="20"/>
          <w:szCs w:val="20"/>
          <w:lang w:val="es-ES_tradnl"/>
        </w:rPr>
        <w:t>utiliza</w:t>
      </w:r>
      <w:r w:rsidRPr="00600328">
        <w:rPr>
          <w:rFonts w:asciiTheme="minorHAnsi" w:eastAsia="Calibri" w:hAnsiTheme="minorHAnsi" w:cstheme="minorHAnsi"/>
          <w:sz w:val="20"/>
          <w:szCs w:val="20"/>
          <w:lang w:val="es-ES_tradnl"/>
        </w:rPr>
        <w:t xml:space="preserve">r un sistema de puntos de calificación en </w:t>
      </w:r>
      <w:r w:rsidR="00611CE6" w:rsidRPr="00600328">
        <w:rPr>
          <w:rFonts w:asciiTheme="minorHAnsi" w:eastAsia="Calibri" w:hAnsiTheme="minorHAnsi" w:cstheme="minorHAnsi"/>
          <w:sz w:val="20"/>
          <w:szCs w:val="20"/>
          <w:lang w:val="es-ES_tradnl"/>
        </w:rPr>
        <w:t>funció</w:t>
      </w:r>
      <w:r w:rsidRPr="00600328">
        <w:rPr>
          <w:rFonts w:asciiTheme="minorHAnsi" w:eastAsia="Calibri" w:hAnsiTheme="minorHAnsi" w:cstheme="minorHAnsi"/>
          <w:sz w:val="20"/>
          <w:szCs w:val="20"/>
          <w:lang w:val="es-ES_tradnl"/>
        </w:rPr>
        <w:t xml:space="preserve">n del nivel de gravedad con </w:t>
      </w:r>
      <w:r w:rsidR="00611CE6" w:rsidRPr="00600328">
        <w:rPr>
          <w:rFonts w:asciiTheme="minorHAnsi" w:eastAsia="Calibri" w:hAnsiTheme="minorHAnsi" w:cstheme="minorHAnsi"/>
          <w:sz w:val="20"/>
          <w:szCs w:val="20"/>
          <w:lang w:val="es-ES_tradnl"/>
        </w:rPr>
        <w:t>arreglo</w:t>
      </w:r>
      <w:r w:rsidRPr="00600328">
        <w:rPr>
          <w:rFonts w:asciiTheme="minorHAnsi" w:eastAsia="Calibri" w:hAnsiTheme="minorHAnsi" w:cstheme="minorHAnsi"/>
          <w:sz w:val="20"/>
          <w:szCs w:val="20"/>
          <w:lang w:val="es-ES_tradnl"/>
        </w:rPr>
        <w:t xml:space="preserve"> a lo dispuesto en las Directrices sobre las auditorías anuales de los estados financieros del programa de subvenciones del Fondo Mundial</w:t>
      </w:r>
      <w:r w:rsidR="007336A1" w:rsidRPr="00600328">
        <w:rPr>
          <w:rFonts w:asciiTheme="minorHAnsi" w:eastAsia="Calibri" w:hAnsiTheme="minorHAnsi" w:cstheme="minorHAnsi"/>
          <w:sz w:val="20"/>
          <w:szCs w:val="20"/>
          <w:lang w:val="es-ES_tradnl"/>
        </w:rPr>
        <w:t>.</w:t>
      </w:r>
      <w:r w:rsidRPr="00600328">
        <w:rPr>
          <w:rFonts w:asciiTheme="minorHAnsi" w:eastAsia="Calibri" w:hAnsiTheme="minorHAnsi" w:cstheme="minorHAnsi"/>
          <w:sz w:val="20"/>
          <w:szCs w:val="20"/>
          <w:lang w:val="es-ES_tradnl"/>
        </w:rPr>
        <w:t xml:space="preserve"> </w:t>
      </w:r>
    </w:p>
    <w:p w14:paraId="42485D7A" w14:textId="77777777" w:rsidR="00453377" w:rsidRPr="00600328" w:rsidRDefault="00453377" w:rsidP="00453377">
      <w:pPr>
        <w:spacing w:before="120" w:line="259" w:lineRule="auto"/>
        <w:ind w:left="709"/>
        <w:contextualSpacing/>
        <w:jc w:val="both"/>
        <w:rPr>
          <w:rFonts w:asciiTheme="minorHAnsi" w:eastAsia="Calibri" w:hAnsiTheme="minorHAnsi" w:cstheme="minorHAnsi"/>
          <w:sz w:val="20"/>
          <w:szCs w:val="20"/>
          <w:lang w:val="es-ES_tradnl"/>
        </w:rPr>
      </w:pPr>
    </w:p>
    <w:p w14:paraId="6D36DAE6" w14:textId="4043E39E" w:rsidR="00453377" w:rsidRPr="00600328" w:rsidRDefault="00256220" w:rsidP="00BF17B6">
      <w:pPr>
        <w:pStyle w:val="Prrafodelista"/>
        <w:keepNext/>
        <w:keepLines/>
        <w:numPr>
          <w:ilvl w:val="1"/>
          <w:numId w:val="34"/>
        </w:numPr>
        <w:spacing w:after="0" w:line="240" w:lineRule="auto"/>
        <w:outlineLvl w:val="2"/>
        <w:rPr>
          <w:rFonts w:asciiTheme="minorHAnsi" w:eastAsia="MS Gothic" w:hAnsiTheme="minorHAnsi" w:cstheme="minorHAnsi"/>
          <w:b/>
          <w:bCs/>
          <w:sz w:val="20"/>
          <w:szCs w:val="20"/>
          <w:lang w:val="es-ES_tradnl"/>
        </w:rPr>
      </w:pPr>
      <w:bookmarkStart w:id="215" w:name="_Toc58537669"/>
      <w:bookmarkStart w:id="216" w:name="_Toc19971636"/>
      <w:bookmarkStart w:id="217" w:name="_Toc19971802"/>
      <w:bookmarkStart w:id="218" w:name="_Toc19971968"/>
      <w:bookmarkStart w:id="219" w:name="_Toc19972134"/>
      <w:bookmarkStart w:id="220" w:name="_Toc19972300"/>
      <w:bookmarkStart w:id="221" w:name="_Toc19972466"/>
      <w:bookmarkStart w:id="222" w:name="_Toc20466660"/>
      <w:bookmarkStart w:id="223" w:name="_Hlk5226559"/>
      <w:bookmarkStart w:id="224" w:name="_Hlk5026323"/>
      <w:r w:rsidRPr="00600328">
        <w:rPr>
          <w:rFonts w:asciiTheme="minorHAnsi" w:eastAsia="MS Gothic" w:hAnsiTheme="minorHAnsi" w:cstheme="minorHAnsi"/>
          <w:b/>
          <w:bCs/>
          <w:sz w:val="20"/>
          <w:szCs w:val="20"/>
          <w:lang w:val="es-ES_tradnl"/>
        </w:rPr>
        <w:t>Proceso de revisión de informes</w:t>
      </w:r>
      <w:bookmarkEnd w:id="215"/>
      <w:r w:rsidRPr="00600328">
        <w:rPr>
          <w:rFonts w:asciiTheme="minorHAnsi" w:eastAsia="MS Gothic" w:hAnsiTheme="minorHAnsi" w:cstheme="minorHAnsi"/>
          <w:b/>
          <w:bCs/>
          <w:sz w:val="20"/>
          <w:szCs w:val="20"/>
          <w:lang w:val="es-ES_tradnl"/>
        </w:rPr>
        <w:t xml:space="preserve"> </w:t>
      </w:r>
      <w:bookmarkEnd w:id="216"/>
      <w:bookmarkEnd w:id="217"/>
      <w:bookmarkEnd w:id="218"/>
      <w:bookmarkEnd w:id="219"/>
      <w:bookmarkEnd w:id="220"/>
      <w:bookmarkEnd w:id="221"/>
      <w:bookmarkEnd w:id="222"/>
    </w:p>
    <w:p w14:paraId="6C7891A1" w14:textId="77777777" w:rsidR="00453377" w:rsidRPr="00600328" w:rsidRDefault="00453377" w:rsidP="00453377">
      <w:pPr>
        <w:spacing w:after="0" w:line="240" w:lineRule="auto"/>
        <w:rPr>
          <w:rFonts w:asciiTheme="minorHAnsi" w:eastAsia="MS Mincho" w:hAnsiTheme="minorHAnsi" w:cstheme="minorHAnsi"/>
          <w:sz w:val="20"/>
          <w:szCs w:val="20"/>
          <w:lang w:val="es-MX"/>
        </w:rPr>
      </w:pPr>
    </w:p>
    <w:p w14:paraId="6877B2DD" w14:textId="4E7AE2C7" w:rsidR="00453377" w:rsidRPr="00600328" w:rsidRDefault="00D815A8" w:rsidP="001F3746">
      <w:pPr>
        <w:keepNext/>
        <w:keepLines/>
        <w:spacing w:line="240" w:lineRule="auto"/>
        <w:ind w:left="1134"/>
        <w:outlineLvl w:val="2"/>
        <w:rPr>
          <w:rFonts w:asciiTheme="minorHAnsi" w:eastAsia="MS Gothic" w:hAnsiTheme="minorHAnsi" w:cstheme="minorHAnsi"/>
          <w:b/>
          <w:bCs/>
          <w:noProof/>
          <w:sz w:val="20"/>
          <w:szCs w:val="20"/>
          <w:lang w:val="es-CR"/>
        </w:rPr>
      </w:pPr>
      <w:bookmarkStart w:id="225" w:name="_Toc49331857"/>
      <w:bookmarkStart w:id="226" w:name="_Toc49331897"/>
      <w:bookmarkStart w:id="227" w:name="_Toc49332776"/>
      <w:bookmarkStart w:id="228" w:name="_Toc49333097"/>
      <w:bookmarkStart w:id="229" w:name="_Toc49333398"/>
      <w:bookmarkStart w:id="230" w:name="_Toc49333525"/>
      <w:bookmarkStart w:id="231" w:name="_Toc58537670"/>
      <w:bookmarkStart w:id="232" w:name="_Toc815398"/>
      <w:bookmarkStart w:id="233" w:name="_Toc19971637"/>
      <w:bookmarkStart w:id="234" w:name="_Toc19971803"/>
      <w:bookmarkStart w:id="235" w:name="_Toc19971969"/>
      <w:bookmarkStart w:id="236" w:name="_Toc19972135"/>
      <w:bookmarkStart w:id="237" w:name="_Toc19972301"/>
      <w:bookmarkStart w:id="238" w:name="_Toc19972467"/>
      <w:bookmarkStart w:id="239" w:name="_Toc20466661"/>
      <w:bookmarkEnd w:id="225"/>
      <w:bookmarkEnd w:id="226"/>
      <w:bookmarkEnd w:id="227"/>
      <w:bookmarkEnd w:id="228"/>
      <w:bookmarkEnd w:id="229"/>
      <w:bookmarkEnd w:id="230"/>
      <w:r w:rsidRPr="00600328">
        <w:rPr>
          <w:rFonts w:asciiTheme="minorHAnsi" w:eastAsia="MS Gothic" w:hAnsiTheme="minorHAnsi" w:cstheme="minorHAnsi"/>
          <w:b/>
          <w:bCs/>
          <w:noProof/>
          <w:sz w:val="20"/>
          <w:szCs w:val="20"/>
          <w:lang w:val="es-CR"/>
        </w:rPr>
        <w:t>10.3</w:t>
      </w:r>
      <w:r w:rsidR="001F3746" w:rsidRPr="00600328">
        <w:rPr>
          <w:rFonts w:asciiTheme="minorHAnsi" w:eastAsia="MS Gothic" w:hAnsiTheme="minorHAnsi" w:cstheme="minorHAnsi"/>
          <w:b/>
          <w:bCs/>
          <w:noProof/>
          <w:sz w:val="20"/>
          <w:szCs w:val="20"/>
          <w:lang w:val="es-CR"/>
        </w:rPr>
        <w:t xml:space="preserve">.1 </w:t>
      </w:r>
      <w:r w:rsidR="00256220" w:rsidRPr="00600328">
        <w:rPr>
          <w:rFonts w:asciiTheme="minorHAnsi" w:eastAsia="MS Gothic" w:hAnsiTheme="minorHAnsi" w:cstheme="minorHAnsi"/>
          <w:b/>
          <w:bCs/>
          <w:noProof/>
          <w:sz w:val="20"/>
          <w:szCs w:val="20"/>
          <w:lang w:val="es-CR"/>
        </w:rPr>
        <w:t>Informe provisional</w:t>
      </w:r>
      <w:bookmarkEnd w:id="231"/>
      <w:r w:rsidR="00453377" w:rsidRPr="00600328">
        <w:rPr>
          <w:rFonts w:asciiTheme="minorHAnsi" w:eastAsia="MS Gothic" w:hAnsiTheme="minorHAnsi" w:cstheme="minorHAnsi"/>
          <w:b/>
          <w:bCs/>
          <w:noProof/>
          <w:sz w:val="20"/>
          <w:szCs w:val="20"/>
          <w:lang w:val="es-CR"/>
        </w:rPr>
        <w:t xml:space="preserve"> </w:t>
      </w:r>
      <w:bookmarkEnd w:id="232"/>
      <w:bookmarkEnd w:id="233"/>
      <w:bookmarkEnd w:id="234"/>
      <w:bookmarkEnd w:id="235"/>
      <w:bookmarkEnd w:id="236"/>
      <w:bookmarkEnd w:id="237"/>
      <w:bookmarkEnd w:id="238"/>
      <w:bookmarkEnd w:id="239"/>
    </w:p>
    <w:p w14:paraId="5315BF58" w14:textId="6883FFA3" w:rsidR="00453377" w:rsidRPr="00600328" w:rsidRDefault="007B0666" w:rsidP="00D815A8">
      <w:pPr>
        <w:pStyle w:val="MFnumberedbody"/>
        <w:numPr>
          <w:ilvl w:val="0"/>
          <w:numId w:val="0"/>
        </w:numPr>
        <w:ind w:left="510"/>
        <w:jc w:val="both"/>
        <w:rPr>
          <w:rFonts w:asciiTheme="minorHAnsi" w:eastAsia="Calibri" w:hAnsiTheme="minorHAnsi" w:cstheme="minorHAnsi"/>
          <w:sz w:val="20"/>
          <w:szCs w:val="20"/>
          <w:lang w:val="es-ES_tradnl"/>
        </w:rPr>
      </w:pPr>
      <w:bookmarkStart w:id="240" w:name="_Hlk5217864"/>
      <w:r w:rsidRPr="00600328">
        <w:rPr>
          <w:rFonts w:asciiTheme="minorHAnsi" w:eastAsia="Calibri" w:hAnsiTheme="minorHAnsi" w:cstheme="minorHAnsi"/>
          <w:b w:val="0"/>
          <w:sz w:val="20"/>
          <w:szCs w:val="20"/>
          <w:lang w:val="es-ES_tradnl"/>
        </w:rPr>
        <w:t>El Receptor</w:t>
      </w:r>
      <w:r w:rsidR="000F33F9"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incluirá comentarios en el informe provisional del auditor</w:t>
      </w:r>
      <w:r w:rsidR="000F33F9"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w:t>
      </w:r>
      <w:r w:rsidR="00453377" w:rsidRPr="00600328">
        <w:rPr>
          <w:rFonts w:asciiTheme="minorHAnsi" w:eastAsia="Calibri" w:hAnsiTheme="minorHAnsi" w:cstheme="minorHAnsi"/>
          <w:b w:val="0"/>
          <w:sz w:val="20"/>
          <w:szCs w:val="20"/>
          <w:lang w:val="es-ES_tradnl"/>
        </w:rPr>
        <w:t xml:space="preserve"> 10</w:t>
      </w:r>
      <w:r w:rsidR="00B9713C" w:rsidRPr="00600328">
        <w:rPr>
          <w:rFonts w:asciiTheme="minorHAnsi" w:eastAsia="Calibri" w:hAnsiTheme="minorHAnsi" w:cstheme="minorHAnsi"/>
          <w:b w:val="0"/>
          <w:sz w:val="20"/>
          <w:szCs w:val="20"/>
          <w:lang w:val="es-ES_tradnl"/>
        </w:rPr>
        <w:t xml:space="preserve"> días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naturales posterior</w:t>
      </w:r>
      <w:r w:rsidR="004E51A1"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a la recepción del informe provisional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Equipo de País del Fondo Mundial pertinente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también puede solicitar una revisión</w:t>
      </w:r>
      <w:r w:rsidR="004E51A1" w:rsidRPr="00600328">
        <w:rPr>
          <w:rFonts w:asciiTheme="minorHAnsi" w:eastAsia="Calibri" w:hAnsiTheme="minorHAnsi" w:cstheme="minorHAnsi"/>
          <w:b w:val="0"/>
          <w:sz w:val="20"/>
          <w:szCs w:val="20"/>
          <w:lang w:val="es-ES_tradnl"/>
        </w:rPr>
        <w:t xml:space="preserve"> del infor</w:t>
      </w:r>
      <w:r w:rsidR="00FE5171" w:rsidRPr="00600328">
        <w:rPr>
          <w:rFonts w:asciiTheme="minorHAnsi" w:eastAsia="Calibri" w:hAnsiTheme="minorHAnsi" w:cstheme="minorHAnsi"/>
          <w:b w:val="0"/>
          <w:sz w:val="20"/>
          <w:szCs w:val="20"/>
          <w:lang w:val="es-ES_tradnl"/>
        </w:rPr>
        <w:t>me provisional</w:t>
      </w:r>
      <w:r w:rsidR="00453377" w:rsidRPr="00600328">
        <w:rPr>
          <w:rFonts w:asciiTheme="minorHAnsi" w:eastAsia="Calibri" w:hAnsiTheme="minorHAnsi" w:cstheme="minorHAnsi"/>
          <w:b w:val="0"/>
          <w:sz w:val="20"/>
          <w:szCs w:val="20"/>
          <w:lang w:val="es-ES_tradnl"/>
        </w:rPr>
        <w:t xml:space="preserve">. </w:t>
      </w:r>
      <w:r w:rsidR="00582854" w:rsidRPr="00600328">
        <w:rPr>
          <w:rFonts w:asciiTheme="minorHAnsi" w:eastAsia="Calibri" w:hAnsiTheme="minorHAnsi" w:cstheme="minorHAnsi"/>
          <w:b w:val="0"/>
          <w:sz w:val="20"/>
          <w:szCs w:val="20"/>
          <w:lang w:val="es-ES_tradnl"/>
        </w:rPr>
        <w:t>Si, c</w:t>
      </w:r>
      <w:r w:rsidR="00EB5169" w:rsidRPr="00600328">
        <w:rPr>
          <w:rFonts w:asciiTheme="minorHAnsi" w:eastAsia="Calibri" w:hAnsiTheme="minorHAnsi" w:cstheme="minorHAnsi"/>
          <w:b w:val="0"/>
          <w:sz w:val="20"/>
          <w:szCs w:val="20"/>
          <w:lang w:val="es-ES_tradnl"/>
        </w:rPr>
        <w:t>on posterioridad a la revisión del informe provisional</w:t>
      </w:r>
      <w:r w:rsidR="00582854" w:rsidRPr="00600328">
        <w:rPr>
          <w:rFonts w:asciiTheme="minorHAnsi" w:eastAsia="Calibri" w:hAnsiTheme="minorHAnsi" w:cstheme="minorHAnsi"/>
          <w:b w:val="0"/>
          <w:sz w:val="20"/>
          <w:szCs w:val="20"/>
          <w:lang w:val="es-ES_tradnl"/>
        </w:rPr>
        <w:t xml:space="preserve">, </w:t>
      </w:r>
      <w:r w:rsidR="00EB5169" w:rsidRPr="00600328">
        <w:rPr>
          <w:rFonts w:asciiTheme="minorHAnsi" w:eastAsia="Calibri" w:hAnsiTheme="minorHAnsi" w:cstheme="minorHAnsi"/>
          <w:b w:val="0"/>
          <w:sz w:val="20"/>
          <w:szCs w:val="20"/>
          <w:lang w:val="es-ES_tradnl"/>
        </w:rPr>
        <w:t>el Fondo Mundial solicita al auditor que lleve a cabo un trabajo adicional podría acordarse un nuevo plazo para la presentación del informe</w:t>
      </w:r>
      <w:r w:rsidR="00EB5169" w:rsidRPr="00600328">
        <w:rPr>
          <w:rFonts w:asciiTheme="minorHAnsi" w:eastAsia="Calibri" w:hAnsiTheme="minorHAnsi" w:cstheme="minorHAnsi"/>
          <w:sz w:val="20"/>
          <w:szCs w:val="20"/>
          <w:lang w:val="es-ES_tradnl"/>
        </w:rPr>
        <w:t>.</w:t>
      </w:r>
      <w:r w:rsidR="00A44D99" w:rsidRPr="00600328">
        <w:rPr>
          <w:rFonts w:asciiTheme="minorHAnsi" w:eastAsia="Calibri" w:hAnsiTheme="minorHAnsi" w:cstheme="minorHAnsi"/>
          <w:sz w:val="20"/>
          <w:szCs w:val="20"/>
          <w:lang w:val="es-ES_tradnl"/>
        </w:rPr>
        <w:t xml:space="preserve"> </w:t>
      </w:r>
    </w:p>
    <w:p w14:paraId="045A84DD" w14:textId="517AAA66" w:rsidR="00453377" w:rsidRPr="00600328" w:rsidRDefault="00694D26" w:rsidP="00EE3B84">
      <w:pPr>
        <w:pStyle w:val="MFnumberedbody"/>
        <w:numPr>
          <w:ilvl w:val="0"/>
          <w:numId w:val="0"/>
        </w:numPr>
        <w:ind w:left="444"/>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A44D99"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presenta</w:t>
      </w:r>
      <w:r w:rsidRPr="00600328">
        <w:rPr>
          <w:rFonts w:asciiTheme="minorHAnsi" w:eastAsia="Calibri" w:hAnsiTheme="minorHAnsi" w:cstheme="minorHAnsi"/>
          <w:b w:val="0"/>
          <w:sz w:val="20"/>
          <w:szCs w:val="20"/>
          <w:lang w:val="es-ES_tradnl"/>
        </w:rPr>
        <w:t>r un informe provisional actualizado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contemple los comentarios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al Receptor</w:t>
      </w:r>
      <w:r w:rsidR="00453377" w:rsidRPr="00600328">
        <w:rPr>
          <w:rFonts w:asciiTheme="minorHAnsi" w:eastAsia="Calibri" w:hAnsiTheme="minorHAnsi" w:cstheme="minorHAnsi"/>
          <w:b w:val="0"/>
          <w:sz w:val="20"/>
          <w:szCs w:val="20"/>
          <w:lang w:val="es-ES_tradnl"/>
        </w:rPr>
        <w:t xml:space="preserve"> </w:t>
      </w:r>
      <w:r w:rsidR="00A20397" w:rsidRPr="00600328">
        <w:rPr>
          <w:rFonts w:asciiTheme="minorHAnsi" w:eastAsia="Calibri" w:hAnsiTheme="minorHAnsi" w:cstheme="minorHAnsi"/>
          <w:b w:val="0"/>
          <w:sz w:val="20"/>
          <w:szCs w:val="20"/>
          <w:lang w:val="es-ES_tradnl"/>
        </w:rPr>
        <w:t xml:space="preserve">Principal </w:t>
      </w:r>
      <w:r w:rsidR="00453377" w:rsidRPr="00600328">
        <w:rPr>
          <w:rFonts w:asciiTheme="minorHAnsi" w:eastAsia="Calibri" w:hAnsiTheme="minorHAnsi" w:cstheme="minorHAnsi"/>
          <w:b w:val="0"/>
          <w:sz w:val="20"/>
          <w:szCs w:val="20"/>
          <w:lang w:val="es-ES_tradnl"/>
        </w:rPr>
        <w:t>(</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 última instancia, al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 cinco días naturales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desde la recepción </w:t>
      </w:r>
      <w:r w:rsidRPr="00600328">
        <w:rPr>
          <w:rFonts w:asciiTheme="minorHAnsi" w:eastAsia="Calibri" w:hAnsiTheme="minorHAnsi" w:cstheme="minorHAnsi"/>
          <w:b w:val="0"/>
          <w:sz w:val="20"/>
          <w:szCs w:val="20"/>
          <w:lang w:val="es-ES_tradnl"/>
        </w:rPr>
        <w:lastRenderedPageBreak/>
        <w:t>de los comentarios</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EB5BD1" w:rsidRPr="00600328">
        <w:rPr>
          <w:rFonts w:asciiTheme="minorHAnsi" w:eastAsia="Calibri" w:hAnsiTheme="minorHAnsi" w:cstheme="minorHAnsi"/>
          <w:b w:val="0"/>
          <w:sz w:val="20"/>
          <w:szCs w:val="20"/>
          <w:lang w:val="es-ES_tradnl"/>
        </w:rPr>
        <w:t>aportará observaciones al auditor</w:t>
      </w:r>
      <w:r w:rsidR="00A44D99"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sobre el</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borrador actualizado</w:t>
      </w:r>
      <w:r w:rsidR="00453377" w:rsidRPr="00600328">
        <w:rPr>
          <w:rFonts w:asciiTheme="minorHAnsi" w:eastAsia="Calibri" w:hAnsiTheme="minorHAnsi" w:cstheme="minorHAnsi"/>
          <w:b w:val="0"/>
          <w:sz w:val="20"/>
          <w:szCs w:val="20"/>
          <w:lang w:val="es-ES_tradnl"/>
        </w:rPr>
        <w:t xml:space="preserve"> </w:t>
      </w:r>
      <w:r w:rsidR="00EB5BD1" w:rsidRPr="00600328">
        <w:rPr>
          <w:rFonts w:asciiTheme="minorHAnsi" w:eastAsia="Calibri" w:hAnsiTheme="minorHAnsi" w:cstheme="minorHAnsi"/>
          <w:b w:val="0"/>
          <w:sz w:val="20"/>
          <w:szCs w:val="20"/>
          <w:lang w:val="es-ES_tradnl"/>
        </w:rPr>
        <w:t>dentro de los cinco días naturales.</w:t>
      </w:r>
      <w:r w:rsidR="00453377" w:rsidRPr="00600328">
        <w:rPr>
          <w:rFonts w:asciiTheme="minorHAnsi" w:eastAsia="Calibri" w:hAnsiTheme="minorHAnsi" w:cstheme="minorHAnsi"/>
          <w:b w:val="0"/>
          <w:sz w:val="20"/>
          <w:szCs w:val="20"/>
          <w:lang w:val="es-ES_tradnl"/>
        </w:rPr>
        <w:t xml:space="preserve"> </w:t>
      </w:r>
    </w:p>
    <w:bookmarkEnd w:id="240"/>
    <w:p w14:paraId="1FA7C95C" w14:textId="788D204F" w:rsidR="00C036A2" w:rsidRPr="00600328" w:rsidRDefault="00BC2345" w:rsidP="00EE3B84">
      <w:pPr>
        <w:pStyle w:val="MFnumberedbody"/>
        <w:numPr>
          <w:ilvl w:val="0"/>
          <w:numId w:val="0"/>
        </w:numPr>
        <w:ind w:left="444"/>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Si los comentarios aportados por 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no se reciben dentro de este plazo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253BB"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se lo recordará al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B7282D" w:rsidRPr="00600328">
        <w:rPr>
          <w:rFonts w:asciiTheme="minorHAnsi" w:eastAsia="Calibri" w:hAnsiTheme="minorHAnsi" w:cstheme="minorHAnsi"/>
          <w:b w:val="0"/>
          <w:sz w:val="20"/>
          <w:szCs w:val="20"/>
          <w:lang w:val="es-ES_tradnl"/>
        </w:rPr>
        <w:t>hasta recibir una respuest</w:t>
      </w:r>
      <w:r w:rsidR="00885C4D" w:rsidRPr="00600328">
        <w:rPr>
          <w:rFonts w:asciiTheme="minorHAnsi" w:eastAsia="Calibri" w:hAnsiTheme="minorHAnsi" w:cstheme="minorHAnsi"/>
          <w:b w:val="0"/>
          <w:sz w:val="20"/>
          <w:szCs w:val="20"/>
          <w:lang w:val="es-ES_tradnl"/>
        </w:rPr>
        <w:t>a</w:t>
      </w:r>
      <w:r w:rsidR="00B7282D" w:rsidRPr="00600328">
        <w:rPr>
          <w:rFonts w:asciiTheme="minorHAnsi" w:eastAsia="Calibri" w:hAnsiTheme="minorHAnsi" w:cstheme="minorHAnsi"/>
          <w:b w:val="0"/>
          <w:sz w:val="20"/>
          <w:szCs w:val="20"/>
          <w:lang w:val="es-ES_tradnl"/>
        </w:rPr>
        <w:t xml:space="preserve"> escrita</w:t>
      </w:r>
      <w:r w:rsidR="00453377"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del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Principal</w:t>
      </w:r>
      <w:r w:rsidR="00453377"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En el caso de que produzcan demoras excesivas por parte del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00453377" w:rsidRPr="00600328">
        <w:rPr>
          <w:rFonts w:asciiTheme="minorHAnsi" w:eastAsia="Calibri" w:hAnsiTheme="minorHAnsi" w:cstheme="minorHAnsi"/>
          <w:b w:val="0"/>
          <w:sz w:val="20"/>
          <w:szCs w:val="20"/>
          <w:lang w:val="es-ES_tradnl"/>
        </w:rPr>
        <w:t>(</w:t>
      </w:r>
      <w:r w:rsidR="00B7282D" w:rsidRPr="00600328">
        <w:rPr>
          <w:rFonts w:asciiTheme="minorHAnsi" w:eastAsia="Calibri" w:hAnsiTheme="minorHAnsi" w:cstheme="minorHAnsi"/>
          <w:b w:val="0"/>
          <w:sz w:val="20"/>
          <w:szCs w:val="20"/>
          <w:lang w:val="es-ES_tradnl"/>
        </w:rPr>
        <w:t>más de diez días naturales</w:t>
      </w:r>
      <w:r w:rsidR="007253BB" w:rsidRPr="00600328">
        <w:rPr>
          <w:rFonts w:asciiTheme="minorHAnsi" w:eastAsia="Calibri" w:hAnsiTheme="minorHAnsi" w:cstheme="minorHAnsi"/>
          <w:b w:val="0"/>
          <w:sz w:val="20"/>
          <w:szCs w:val="20"/>
          <w:lang w:val="es-ES_tradnl"/>
        </w:rPr>
        <w:t xml:space="preserve">), </w:t>
      </w:r>
      <w:r w:rsidR="00B7282D" w:rsidRPr="00600328">
        <w:rPr>
          <w:rFonts w:asciiTheme="minorHAnsi" w:eastAsia="Calibri" w:hAnsiTheme="minorHAnsi" w:cstheme="minorHAnsi"/>
          <w:b w:val="0"/>
          <w:sz w:val="20"/>
          <w:szCs w:val="20"/>
          <w:lang w:val="es-ES_tradnl"/>
        </w:rPr>
        <w:t>el</w:t>
      </w:r>
      <w:r w:rsidR="007253BB" w:rsidRPr="00600328">
        <w:rPr>
          <w:rFonts w:asciiTheme="minorHAnsi" w:eastAsia="Calibri" w:hAnsiTheme="minorHAnsi" w:cstheme="minorHAnsi"/>
          <w:b w:val="0"/>
          <w:sz w:val="20"/>
          <w:szCs w:val="20"/>
          <w:lang w:val="es-ES_tradnl"/>
        </w:rPr>
        <w:t xml:space="preserve"> a</w:t>
      </w:r>
      <w:r w:rsidR="00453377" w:rsidRPr="00600328">
        <w:rPr>
          <w:rFonts w:asciiTheme="minorHAnsi" w:eastAsia="Calibri" w:hAnsiTheme="minorHAnsi" w:cstheme="minorHAnsi"/>
          <w:b w:val="0"/>
          <w:sz w:val="20"/>
          <w:szCs w:val="20"/>
          <w:lang w:val="es-ES_tradnl"/>
        </w:rPr>
        <w:t xml:space="preserve">uditor </w:t>
      </w:r>
      <w:r w:rsidR="00B7282D" w:rsidRPr="00600328">
        <w:rPr>
          <w:rFonts w:asciiTheme="minorHAnsi" w:eastAsia="Calibri" w:hAnsiTheme="minorHAnsi" w:cstheme="minorHAnsi"/>
          <w:b w:val="0"/>
          <w:sz w:val="20"/>
          <w:szCs w:val="20"/>
          <w:lang w:val="es-ES_tradnl"/>
        </w:rPr>
        <w:t xml:space="preserve">debe ponerse en </w:t>
      </w:r>
      <w:r w:rsidR="00885C4D" w:rsidRPr="00600328">
        <w:rPr>
          <w:rFonts w:asciiTheme="minorHAnsi" w:eastAsia="Calibri" w:hAnsiTheme="minorHAnsi" w:cstheme="minorHAnsi"/>
          <w:b w:val="0"/>
          <w:sz w:val="20"/>
          <w:szCs w:val="20"/>
          <w:lang w:val="es-ES_tradnl"/>
        </w:rPr>
        <w:t>contacto</w:t>
      </w:r>
      <w:r w:rsidR="00B7282D" w:rsidRPr="00600328">
        <w:rPr>
          <w:rFonts w:asciiTheme="minorHAnsi" w:eastAsia="Calibri" w:hAnsiTheme="minorHAnsi" w:cstheme="minorHAnsi"/>
          <w:b w:val="0"/>
          <w:sz w:val="20"/>
          <w:szCs w:val="20"/>
          <w:lang w:val="es-ES_tradnl"/>
        </w:rPr>
        <w:t xml:space="preserve"> con el Fondo Mundial para encontrar una solución adecuada.</w:t>
      </w:r>
      <w:r w:rsidR="00453377" w:rsidRPr="00600328">
        <w:rPr>
          <w:rFonts w:asciiTheme="minorHAnsi" w:eastAsia="Calibri" w:hAnsiTheme="minorHAnsi" w:cstheme="minorHAnsi"/>
          <w:b w:val="0"/>
          <w:sz w:val="20"/>
          <w:szCs w:val="20"/>
          <w:lang w:val="es-ES_tradnl"/>
        </w:rPr>
        <w:t xml:space="preserve"> </w:t>
      </w:r>
    </w:p>
    <w:p w14:paraId="02E4954F" w14:textId="77777777" w:rsidR="00453377" w:rsidRPr="00600328" w:rsidRDefault="00453377" w:rsidP="00EA68E2">
      <w:pPr>
        <w:spacing w:before="120" w:after="0" w:line="240" w:lineRule="auto"/>
        <w:ind w:left="360"/>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 xml:space="preserve"> </w:t>
      </w:r>
    </w:p>
    <w:p w14:paraId="1640A4BC" w14:textId="0D6173B6" w:rsidR="00453377" w:rsidRPr="00600328" w:rsidRDefault="00256220" w:rsidP="00BF17B6">
      <w:pPr>
        <w:pStyle w:val="Prrafodelista"/>
        <w:keepNext/>
        <w:keepLines/>
        <w:numPr>
          <w:ilvl w:val="2"/>
          <w:numId w:val="45"/>
        </w:numPr>
        <w:spacing w:line="240" w:lineRule="auto"/>
        <w:outlineLvl w:val="2"/>
        <w:rPr>
          <w:rFonts w:asciiTheme="minorHAnsi" w:eastAsia="MS Gothic" w:hAnsiTheme="minorHAnsi" w:cstheme="minorHAnsi"/>
          <w:b/>
          <w:bCs/>
          <w:noProof/>
          <w:sz w:val="20"/>
          <w:szCs w:val="20"/>
        </w:rPr>
      </w:pPr>
      <w:bookmarkStart w:id="241" w:name="_Toc58537671"/>
      <w:bookmarkStart w:id="242" w:name="_Toc815399"/>
      <w:bookmarkStart w:id="243" w:name="_Toc19971638"/>
      <w:bookmarkStart w:id="244" w:name="_Toc19971804"/>
      <w:bookmarkStart w:id="245" w:name="_Toc19971970"/>
      <w:bookmarkStart w:id="246" w:name="_Toc19972136"/>
      <w:bookmarkStart w:id="247" w:name="_Toc19972302"/>
      <w:bookmarkStart w:id="248" w:name="_Toc19972468"/>
      <w:bookmarkStart w:id="249" w:name="_Toc20466662"/>
      <w:r w:rsidRPr="00600328">
        <w:rPr>
          <w:rFonts w:asciiTheme="minorHAnsi" w:eastAsia="MS Gothic" w:hAnsiTheme="minorHAnsi" w:cstheme="minorHAnsi"/>
          <w:b/>
          <w:bCs/>
          <w:noProof/>
          <w:sz w:val="20"/>
          <w:szCs w:val="20"/>
        </w:rPr>
        <w:t>Informe f</w:t>
      </w:r>
      <w:r w:rsidR="00453377" w:rsidRPr="00600328">
        <w:rPr>
          <w:rFonts w:asciiTheme="minorHAnsi" w:eastAsia="MS Gothic" w:hAnsiTheme="minorHAnsi" w:cstheme="minorHAnsi"/>
          <w:b/>
          <w:bCs/>
          <w:noProof/>
          <w:sz w:val="20"/>
          <w:szCs w:val="20"/>
        </w:rPr>
        <w:t>inal</w:t>
      </w:r>
      <w:bookmarkEnd w:id="241"/>
      <w:r w:rsidR="00453377" w:rsidRPr="00600328">
        <w:rPr>
          <w:rFonts w:asciiTheme="minorHAnsi" w:eastAsia="MS Gothic" w:hAnsiTheme="minorHAnsi" w:cstheme="minorHAnsi"/>
          <w:b/>
          <w:bCs/>
          <w:noProof/>
          <w:sz w:val="20"/>
          <w:szCs w:val="20"/>
        </w:rPr>
        <w:t xml:space="preserve"> </w:t>
      </w:r>
      <w:bookmarkEnd w:id="242"/>
      <w:bookmarkEnd w:id="243"/>
      <w:bookmarkEnd w:id="244"/>
      <w:bookmarkEnd w:id="245"/>
      <w:bookmarkEnd w:id="246"/>
      <w:bookmarkEnd w:id="247"/>
      <w:bookmarkEnd w:id="248"/>
      <w:bookmarkEnd w:id="249"/>
    </w:p>
    <w:p w14:paraId="48FC7A25" w14:textId="349CCB52" w:rsidR="00453377" w:rsidRPr="00600328" w:rsidRDefault="00816A97" w:rsidP="00EE3B84">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Una vez que el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recibe los comentarios finales de los receptor</w:t>
      </w:r>
      <w:r w:rsidR="00F61C08" w:rsidRPr="00600328">
        <w:rPr>
          <w:rFonts w:asciiTheme="minorHAnsi" w:eastAsia="Calibri" w:hAnsiTheme="minorHAnsi" w:cstheme="minorHAnsi"/>
          <w:b w:val="0"/>
          <w:sz w:val="20"/>
          <w:szCs w:val="20"/>
          <w:lang w:val="es-ES_tradnl"/>
        </w:rPr>
        <w:t>e</w:t>
      </w:r>
      <w:r w:rsidRPr="00600328">
        <w:rPr>
          <w:rFonts w:asciiTheme="minorHAnsi" w:eastAsia="Calibri" w:hAnsiTheme="minorHAnsi" w:cstheme="minorHAnsi"/>
          <w:b w:val="0"/>
          <w:sz w:val="20"/>
          <w:szCs w:val="20"/>
          <w:lang w:val="es-ES_tradnl"/>
        </w:rPr>
        <w:t>s principales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se espera que el informe final se entregue dentro de los cinco días naturales</w:t>
      </w:r>
      <w:r w:rsidR="009967A5" w:rsidRPr="00600328">
        <w:rPr>
          <w:rFonts w:asciiTheme="minorHAnsi" w:eastAsia="Calibri" w:hAnsiTheme="minorHAnsi" w:cstheme="minorHAnsi"/>
          <w:b w:val="0"/>
          <w:sz w:val="20"/>
          <w:szCs w:val="20"/>
          <w:lang w:val="es-ES_tradnl"/>
        </w:rPr>
        <w:t xml:space="preserve"> siguientes</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informe de auditoría y la carta de gestión</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adjunta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incluidas las respuestas del Receptor</w:t>
      </w:r>
      <w:r w:rsidR="00A671C0"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sz w:val="20"/>
          <w:szCs w:val="20"/>
          <w:lang w:val="es-ES_tradnl"/>
        </w:rPr>
        <w:t>debe</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recibirse en el Fondo Mundial</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dentro de los seis</w:t>
      </w:r>
      <w:r w:rsidR="00A671C0" w:rsidRPr="00600328">
        <w:rPr>
          <w:rFonts w:asciiTheme="minorHAnsi" w:eastAsia="Calibri" w:hAnsiTheme="minorHAnsi" w:cstheme="minorHAnsi"/>
          <w:b w:val="0"/>
          <w:sz w:val="20"/>
          <w:szCs w:val="20"/>
          <w:lang w:val="es-ES_tradnl"/>
        </w:rPr>
        <w:t xml:space="preserve"> (6) </w:t>
      </w:r>
      <w:r w:rsidRPr="00600328">
        <w:rPr>
          <w:rFonts w:asciiTheme="minorHAnsi" w:eastAsia="Calibri" w:hAnsiTheme="minorHAnsi" w:cstheme="minorHAnsi"/>
          <w:b w:val="0"/>
          <w:sz w:val="20"/>
          <w:szCs w:val="20"/>
          <w:lang w:val="es-ES_tradnl"/>
        </w:rPr>
        <w:t>meses posteriores</w:t>
      </w:r>
      <w:r w:rsidR="00A671C0" w:rsidRPr="00600328">
        <w:rPr>
          <w:rFonts w:asciiTheme="minorHAnsi" w:eastAsia="Calibri" w:hAnsiTheme="minorHAnsi" w:cstheme="minorHAnsi"/>
          <w:b w:val="0"/>
          <w:sz w:val="20"/>
          <w:szCs w:val="20"/>
          <w:lang w:val="es-ES_tradnl"/>
        </w:rPr>
        <w:t xml:space="preserve"> </w:t>
      </w:r>
      <w:r w:rsidR="00B9713C" w:rsidRPr="00600328">
        <w:rPr>
          <w:rFonts w:asciiTheme="minorHAnsi" w:eastAsia="Calibri" w:hAnsiTheme="minorHAnsi" w:cstheme="minorHAnsi"/>
          <w:b w:val="0"/>
          <w:sz w:val="20"/>
          <w:szCs w:val="20"/>
          <w:lang w:val="es-ES_tradnl"/>
        </w:rPr>
        <w:t>al final del período de reporte bajo auditoría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La recepción satisfac</w:t>
      </w:r>
      <w:r w:rsidR="00380AC2" w:rsidRPr="00600328">
        <w:rPr>
          <w:rFonts w:asciiTheme="minorHAnsi" w:eastAsia="Calibri" w:hAnsiTheme="minorHAnsi" w:cstheme="minorHAnsi"/>
          <w:b w:val="0"/>
          <w:sz w:val="20"/>
          <w:szCs w:val="20"/>
          <w:lang w:val="es-ES_tradnl"/>
        </w:rPr>
        <w:t>t</w:t>
      </w:r>
      <w:r w:rsidRPr="00600328">
        <w:rPr>
          <w:rFonts w:asciiTheme="minorHAnsi" w:eastAsia="Calibri" w:hAnsiTheme="minorHAnsi" w:cstheme="minorHAnsi"/>
          <w:b w:val="0"/>
          <w:sz w:val="20"/>
          <w:szCs w:val="20"/>
          <w:lang w:val="es-ES_tradnl"/>
        </w:rPr>
        <w:t xml:space="preserve">oria del informe de auditoría y </w:t>
      </w:r>
      <w:r w:rsidR="009967A5" w:rsidRPr="00600328">
        <w:rPr>
          <w:rFonts w:asciiTheme="minorHAnsi" w:eastAsia="Calibri" w:hAnsiTheme="minorHAnsi" w:cstheme="minorHAnsi"/>
          <w:b w:val="0"/>
          <w:sz w:val="20"/>
          <w:szCs w:val="20"/>
          <w:lang w:val="es-ES_tradnl"/>
        </w:rPr>
        <w:t xml:space="preserve">de </w:t>
      </w:r>
      <w:r w:rsidRPr="00600328">
        <w:rPr>
          <w:rFonts w:asciiTheme="minorHAnsi" w:eastAsia="Calibri" w:hAnsiTheme="minorHAnsi" w:cstheme="minorHAnsi"/>
          <w:b w:val="0"/>
          <w:sz w:val="20"/>
          <w:szCs w:val="20"/>
          <w:lang w:val="es-ES_tradnl"/>
        </w:rPr>
        <w:t>la carta de gestión implica</w:t>
      </w:r>
      <w:r w:rsidR="00A671C0"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que todas las </w:t>
      </w:r>
      <w:r w:rsidR="00380AC2" w:rsidRPr="00600328">
        <w:rPr>
          <w:rFonts w:asciiTheme="minorHAnsi" w:eastAsia="Calibri" w:hAnsiTheme="minorHAnsi" w:cstheme="minorHAnsi"/>
          <w:b w:val="0"/>
          <w:sz w:val="20"/>
          <w:szCs w:val="20"/>
          <w:lang w:val="es-ES_tradnl"/>
        </w:rPr>
        <w:t>reiteraci</w:t>
      </w:r>
      <w:r w:rsidR="00A671C0" w:rsidRPr="00600328">
        <w:rPr>
          <w:rFonts w:asciiTheme="minorHAnsi" w:eastAsia="Calibri" w:hAnsiTheme="minorHAnsi" w:cstheme="minorHAnsi"/>
          <w:b w:val="0"/>
          <w:sz w:val="20"/>
          <w:szCs w:val="20"/>
          <w:lang w:val="es-ES_tradnl"/>
        </w:rPr>
        <w:t>on</w:t>
      </w:r>
      <w:r w:rsidR="00380AC2" w:rsidRPr="00600328">
        <w:rPr>
          <w:rFonts w:asciiTheme="minorHAnsi" w:eastAsia="Calibri" w:hAnsiTheme="minorHAnsi" w:cstheme="minorHAnsi"/>
          <w:b w:val="0"/>
          <w:sz w:val="20"/>
          <w:szCs w:val="20"/>
          <w:lang w:val="es-ES_tradnl"/>
        </w:rPr>
        <w:t>e</w:t>
      </w:r>
      <w:r w:rsidR="00A671C0" w:rsidRPr="00600328">
        <w:rPr>
          <w:rFonts w:asciiTheme="minorHAnsi" w:eastAsia="Calibri" w:hAnsiTheme="minorHAnsi" w:cstheme="minorHAnsi"/>
          <w:b w:val="0"/>
          <w:sz w:val="20"/>
          <w:szCs w:val="20"/>
          <w:lang w:val="es-ES_tradnl"/>
        </w:rPr>
        <w:t xml:space="preserve">s </w:t>
      </w:r>
      <w:r w:rsidR="00380AC2" w:rsidRPr="00600328">
        <w:rPr>
          <w:rFonts w:asciiTheme="minorHAnsi" w:eastAsia="Calibri" w:hAnsiTheme="minorHAnsi" w:cstheme="minorHAnsi"/>
          <w:b w:val="0"/>
          <w:sz w:val="20"/>
          <w:szCs w:val="20"/>
          <w:lang w:val="es-ES_tradnl"/>
        </w:rPr>
        <w:t>entre el Receptor</w:t>
      </w:r>
      <w:r w:rsidR="00A671C0" w:rsidRPr="00600328">
        <w:rPr>
          <w:rFonts w:asciiTheme="minorHAnsi" w:eastAsia="Calibri" w:hAnsiTheme="minorHAnsi" w:cstheme="minorHAnsi"/>
          <w:b w:val="0"/>
          <w:sz w:val="20"/>
          <w:szCs w:val="20"/>
          <w:lang w:val="es-ES_tradnl"/>
        </w:rPr>
        <w:t xml:space="preserve"> Principal </w:t>
      </w:r>
      <w:r w:rsidR="00380AC2" w:rsidRPr="00600328">
        <w:rPr>
          <w:rFonts w:asciiTheme="minorHAnsi" w:eastAsia="Calibri" w:hAnsiTheme="minorHAnsi" w:cstheme="minorHAnsi"/>
          <w:b w:val="0"/>
          <w:sz w:val="20"/>
          <w:szCs w:val="20"/>
          <w:lang w:val="es-ES_tradnl"/>
        </w:rPr>
        <w:t xml:space="preserve">y los auditores, incluida la revisión por </w:t>
      </w:r>
      <w:proofErr w:type="spellStart"/>
      <w:r w:rsidR="00380AC2" w:rsidRPr="00600328">
        <w:rPr>
          <w:rFonts w:asciiTheme="minorHAnsi" w:eastAsia="Calibri" w:hAnsiTheme="minorHAnsi" w:cstheme="minorHAnsi"/>
          <w:b w:val="0"/>
          <w:sz w:val="20"/>
          <w:szCs w:val="20"/>
          <w:lang w:val="es-ES_tradnl"/>
        </w:rPr>
        <w:t>pare</w:t>
      </w:r>
      <w:proofErr w:type="spellEnd"/>
      <w:r w:rsidR="00380AC2" w:rsidRPr="00600328">
        <w:rPr>
          <w:rFonts w:asciiTheme="minorHAnsi" w:eastAsia="Calibri" w:hAnsiTheme="minorHAnsi" w:cstheme="minorHAnsi"/>
          <w:b w:val="0"/>
          <w:sz w:val="20"/>
          <w:szCs w:val="20"/>
          <w:lang w:val="es-ES_tradnl"/>
        </w:rPr>
        <w:t xml:space="preserve"> del Fondo Mundial o cualesquiera de sus agentes, </w:t>
      </w:r>
      <w:r w:rsidR="00380AC2" w:rsidRPr="00600328">
        <w:rPr>
          <w:rFonts w:asciiTheme="minorHAnsi" w:eastAsia="Calibri" w:hAnsiTheme="minorHAnsi" w:cstheme="minorHAnsi"/>
          <w:sz w:val="20"/>
          <w:szCs w:val="20"/>
          <w:lang w:val="es-ES_tradnl"/>
        </w:rPr>
        <w:t xml:space="preserve">deben </w:t>
      </w:r>
      <w:r w:rsidR="00380AC2" w:rsidRPr="00600328">
        <w:rPr>
          <w:rFonts w:asciiTheme="minorHAnsi" w:eastAsia="Calibri" w:hAnsiTheme="minorHAnsi" w:cstheme="minorHAnsi"/>
          <w:b w:val="0"/>
          <w:sz w:val="20"/>
          <w:szCs w:val="20"/>
          <w:lang w:val="es-ES_tradnl"/>
        </w:rPr>
        <w:t>estar</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completadas</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y finaliza</w:t>
      </w:r>
      <w:r w:rsidR="00A671C0" w:rsidRPr="00600328">
        <w:rPr>
          <w:rFonts w:asciiTheme="minorHAnsi" w:eastAsia="Calibri" w:hAnsiTheme="minorHAnsi" w:cstheme="minorHAnsi"/>
          <w:b w:val="0"/>
          <w:sz w:val="20"/>
          <w:szCs w:val="20"/>
          <w:lang w:val="es-ES_tradnl"/>
        </w:rPr>
        <w:t>d</w:t>
      </w:r>
      <w:r w:rsidR="00380AC2" w:rsidRPr="00600328">
        <w:rPr>
          <w:rFonts w:asciiTheme="minorHAnsi" w:eastAsia="Calibri" w:hAnsiTheme="minorHAnsi" w:cstheme="minorHAnsi"/>
          <w:b w:val="0"/>
          <w:sz w:val="20"/>
          <w:szCs w:val="20"/>
          <w:lang w:val="es-ES_tradnl"/>
        </w:rPr>
        <w:t>as</w:t>
      </w:r>
      <w:r w:rsidR="00A671C0" w:rsidRPr="00600328">
        <w:rPr>
          <w:rFonts w:asciiTheme="minorHAnsi" w:eastAsia="Calibri" w:hAnsiTheme="minorHAnsi" w:cstheme="minorHAnsi"/>
          <w:b w:val="0"/>
          <w:sz w:val="20"/>
          <w:szCs w:val="20"/>
          <w:lang w:val="es-ES_tradnl"/>
        </w:rPr>
        <w:t xml:space="preserve"> </w:t>
      </w:r>
      <w:r w:rsidR="00380AC2" w:rsidRPr="00600328">
        <w:rPr>
          <w:rFonts w:asciiTheme="minorHAnsi" w:eastAsia="Calibri" w:hAnsiTheme="minorHAnsi" w:cstheme="minorHAnsi"/>
          <w:b w:val="0"/>
          <w:sz w:val="20"/>
          <w:szCs w:val="20"/>
          <w:lang w:val="es-ES_tradnl"/>
        </w:rPr>
        <w:t>antes del plazo semestral de entrega</w:t>
      </w:r>
      <w:r w:rsidR="00A671C0" w:rsidRPr="00600328">
        <w:rPr>
          <w:rFonts w:asciiTheme="minorHAnsi" w:eastAsia="Calibri" w:hAnsiTheme="minorHAnsi" w:cstheme="minorHAnsi"/>
          <w:b w:val="0"/>
          <w:sz w:val="20"/>
          <w:szCs w:val="20"/>
          <w:lang w:val="es-ES_tradnl"/>
        </w:rPr>
        <w:t>.</w:t>
      </w:r>
    </w:p>
    <w:p w14:paraId="7E30E506" w14:textId="77777777" w:rsidR="0082366D" w:rsidRPr="00600328" w:rsidRDefault="0082366D" w:rsidP="00EE3B84">
      <w:pPr>
        <w:pStyle w:val="MFnumberedbody"/>
        <w:numPr>
          <w:ilvl w:val="0"/>
          <w:numId w:val="0"/>
        </w:numPr>
        <w:ind w:left="735"/>
        <w:jc w:val="both"/>
        <w:rPr>
          <w:rFonts w:asciiTheme="minorHAnsi" w:eastAsia="Calibri" w:hAnsiTheme="minorHAnsi" w:cstheme="minorHAnsi"/>
          <w:b w:val="0"/>
          <w:sz w:val="20"/>
          <w:szCs w:val="20"/>
          <w:lang w:val="es-ES_tradnl"/>
        </w:rPr>
      </w:pPr>
    </w:p>
    <w:p w14:paraId="18E6B09D" w14:textId="34CF0806" w:rsidR="00453377" w:rsidRPr="00600328" w:rsidRDefault="00663675" w:rsidP="0082366D">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7253BB" w:rsidRPr="00600328">
        <w:rPr>
          <w:rFonts w:asciiTheme="minorHAnsi" w:eastAsia="Calibri" w:hAnsiTheme="minorHAnsi" w:cstheme="minorHAnsi"/>
          <w:b w:val="0"/>
          <w:sz w:val="20"/>
          <w:szCs w:val="20"/>
          <w:lang w:val="es-ES_tradnl"/>
        </w:rPr>
        <w:t>a</w:t>
      </w:r>
      <w:r w:rsidR="00453377" w:rsidRPr="00600328">
        <w:rPr>
          <w:rFonts w:asciiTheme="minorHAnsi" w:eastAsia="Calibri" w:hAnsiTheme="minorHAnsi" w:cstheme="minorHAnsi"/>
          <w:b w:val="0"/>
          <w:sz w:val="20"/>
          <w:szCs w:val="20"/>
          <w:lang w:val="es-ES_tradnl"/>
        </w:rPr>
        <w:t xml:space="preserve">uditor </w:t>
      </w:r>
      <w:r w:rsidRPr="00600328">
        <w:rPr>
          <w:rFonts w:asciiTheme="minorHAnsi" w:eastAsia="Calibri" w:hAnsiTheme="minorHAnsi" w:cstheme="minorHAnsi"/>
          <w:b w:val="0"/>
          <w:sz w:val="20"/>
          <w:szCs w:val="20"/>
          <w:lang w:val="es-ES_tradnl"/>
        </w:rPr>
        <w:t>debe presentar al Receptor Principal tres copias impresas originales</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y</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una copia </w:t>
      </w:r>
      <w:r w:rsidR="0013037C" w:rsidRPr="00600328">
        <w:rPr>
          <w:rFonts w:asciiTheme="minorHAnsi" w:eastAsia="Calibri" w:hAnsiTheme="minorHAnsi" w:cstheme="minorHAnsi"/>
          <w:b w:val="0"/>
          <w:sz w:val="20"/>
          <w:szCs w:val="20"/>
          <w:lang w:val="es-ES_tradnl"/>
        </w:rPr>
        <w:t>electró</w:t>
      </w:r>
      <w:r w:rsidRPr="00600328">
        <w:rPr>
          <w:rFonts w:asciiTheme="minorHAnsi" w:eastAsia="Calibri" w:hAnsiTheme="minorHAnsi" w:cstheme="minorHAnsi"/>
          <w:b w:val="0"/>
          <w:sz w:val="20"/>
          <w:szCs w:val="20"/>
          <w:lang w:val="es-ES_tradnl"/>
        </w:rPr>
        <w:t>nica del informe final al Receptor</w:t>
      </w:r>
      <w:r w:rsidR="00453377" w:rsidRPr="00600328">
        <w:rPr>
          <w:rFonts w:asciiTheme="minorHAnsi" w:eastAsia="Calibri" w:hAnsiTheme="minorHAnsi" w:cstheme="minorHAnsi"/>
          <w:b w:val="0"/>
          <w:sz w:val="20"/>
          <w:szCs w:val="20"/>
          <w:lang w:val="es-ES_tradnl"/>
        </w:rPr>
        <w:t xml:space="preserve"> </w:t>
      </w:r>
      <w:r w:rsidR="00A8118A" w:rsidRPr="00600328">
        <w:rPr>
          <w:rFonts w:asciiTheme="minorHAnsi" w:eastAsia="Calibri" w:hAnsiTheme="minorHAnsi" w:cstheme="minorHAnsi"/>
          <w:b w:val="0"/>
          <w:sz w:val="20"/>
          <w:szCs w:val="20"/>
          <w:lang w:val="es-ES_tradnl"/>
        </w:rPr>
        <w:t xml:space="preserve">Principal </w:t>
      </w:r>
      <w:r w:rsidRPr="00600328">
        <w:rPr>
          <w:rFonts w:asciiTheme="minorHAnsi" w:eastAsia="Calibri" w:hAnsiTheme="minorHAnsi" w:cstheme="minorHAnsi"/>
          <w:b w:val="0"/>
          <w:sz w:val="20"/>
          <w:szCs w:val="20"/>
          <w:lang w:val="es-ES_tradnl"/>
        </w:rPr>
        <w:t xml:space="preserve">y al Fondo Mundial </w:t>
      </w:r>
      <w:r w:rsidR="00453377" w:rsidRPr="00600328">
        <w:rPr>
          <w:rFonts w:asciiTheme="minorHAnsi" w:eastAsia="Calibri" w:hAnsiTheme="minorHAnsi" w:cstheme="minorHAnsi"/>
          <w:b w:val="0"/>
          <w:sz w:val="20"/>
          <w:szCs w:val="20"/>
          <w:vertAlign w:val="superscript"/>
          <w:lang w:val="es-ES_tradnl"/>
        </w:rPr>
        <w:footnoteReference w:id="18"/>
      </w:r>
      <w:r w:rsidR="00453377" w:rsidRPr="00600328">
        <w:rPr>
          <w:rFonts w:asciiTheme="minorHAnsi" w:eastAsia="Calibri" w:hAnsiTheme="minorHAnsi" w:cstheme="minorHAnsi"/>
          <w:b w:val="0"/>
          <w:sz w:val="20"/>
          <w:szCs w:val="20"/>
          <w:vertAlign w:val="superscript"/>
          <w:lang w:val="es-ES_tradnl"/>
        </w:rPr>
        <w:t>.</w:t>
      </w:r>
      <w:r w:rsidR="00453377" w:rsidRPr="00600328">
        <w:rPr>
          <w:rFonts w:asciiTheme="minorHAnsi" w:eastAsia="Calibri" w:hAnsiTheme="minorHAnsi" w:cstheme="minorHAnsi"/>
          <w:b w:val="0"/>
          <w:sz w:val="20"/>
          <w:szCs w:val="20"/>
          <w:lang w:val="es-ES_tradnl"/>
        </w:rPr>
        <w:t xml:space="preserve"> </w:t>
      </w:r>
    </w:p>
    <w:p w14:paraId="057396F0" w14:textId="77777777" w:rsidR="0082366D" w:rsidRPr="00600328" w:rsidRDefault="0082366D" w:rsidP="0082366D">
      <w:pPr>
        <w:pStyle w:val="MFnumberedbody"/>
        <w:numPr>
          <w:ilvl w:val="0"/>
          <w:numId w:val="0"/>
        </w:numPr>
        <w:ind w:left="735"/>
        <w:jc w:val="both"/>
        <w:rPr>
          <w:rFonts w:asciiTheme="minorHAnsi" w:eastAsia="Calibri" w:hAnsiTheme="minorHAnsi" w:cstheme="minorHAnsi"/>
          <w:b w:val="0"/>
          <w:sz w:val="20"/>
          <w:szCs w:val="20"/>
          <w:lang w:val="es-ES_tradnl"/>
        </w:rPr>
      </w:pPr>
    </w:p>
    <w:p w14:paraId="65124256" w14:textId="58BBF61D" w:rsidR="00453377" w:rsidRPr="00600328" w:rsidRDefault="005C2836" w:rsidP="0082366D">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En cualquier caso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el Receptor</w:t>
      </w:r>
      <w:r w:rsidR="00453377" w:rsidRPr="00600328">
        <w:rPr>
          <w:rFonts w:asciiTheme="minorHAnsi" w:eastAsia="Calibri" w:hAnsiTheme="minorHAnsi" w:cstheme="minorHAnsi"/>
          <w:b w:val="0"/>
          <w:sz w:val="20"/>
          <w:szCs w:val="20"/>
          <w:lang w:val="es-ES_tradnl"/>
        </w:rPr>
        <w:t xml:space="preserve"> Principal </w:t>
      </w:r>
      <w:r w:rsidRPr="00600328">
        <w:rPr>
          <w:rFonts w:asciiTheme="minorHAnsi" w:eastAsia="Calibri" w:hAnsiTheme="minorHAnsi" w:cstheme="minorHAnsi"/>
          <w:b w:val="0"/>
          <w:sz w:val="20"/>
          <w:szCs w:val="20"/>
          <w:lang w:val="es-ES_tradnl"/>
        </w:rPr>
        <w:t>debe asegurar que el auditor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envía directamente al Fondo Mundial</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una copia </w:t>
      </w:r>
      <w:r w:rsidR="0013037C" w:rsidRPr="00600328">
        <w:rPr>
          <w:rFonts w:asciiTheme="minorHAnsi" w:eastAsia="Calibri" w:hAnsiTheme="minorHAnsi" w:cstheme="minorHAnsi"/>
          <w:b w:val="0"/>
          <w:sz w:val="20"/>
          <w:szCs w:val="20"/>
          <w:lang w:val="es-ES_tradnl"/>
        </w:rPr>
        <w:t>electró</w:t>
      </w:r>
      <w:r w:rsidRPr="00600328">
        <w:rPr>
          <w:rFonts w:asciiTheme="minorHAnsi" w:eastAsia="Calibri" w:hAnsiTheme="minorHAnsi" w:cstheme="minorHAnsi"/>
          <w:b w:val="0"/>
          <w:sz w:val="20"/>
          <w:szCs w:val="20"/>
          <w:lang w:val="es-ES_tradnl"/>
        </w:rPr>
        <w:t>nica de los informes</w:t>
      </w:r>
      <w:r w:rsidR="00453377" w:rsidRPr="00600328">
        <w:rPr>
          <w:rFonts w:asciiTheme="minorHAnsi" w:eastAsia="Calibri" w:hAnsiTheme="minorHAnsi" w:cstheme="minorHAnsi"/>
          <w:b w:val="0"/>
          <w:sz w:val="20"/>
          <w:szCs w:val="20"/>
          <w:vertAlign w:val="superscript"/>
          <w:lang w:val="es-ES_tradnl"/>
        </w:rPr>
        <w:footnoteReference w:id="19"/>
      </w:r>
    </w:p>
    <w:bookmarkEnd w:id="223"/>
    <w:p w14:paraId="0887CC24"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CAF2DF5" w14:textId="2C0E01CC" w:rsidR="00453377" w:rsidRPr="00600328" w:rsidRDefault="00AB097B" w:rsidP="00BF17B6">
      <w:pPr>
        <w:keepNext/>
        <w:keepLines/>
        <w:numPr>
          <w:ilvl w:val="0"/>
          <w:numId w:val="45"/>
        </w:numPr>
        <w:spacing w:after="0" w:line="240" w:lineRule="auto"/>
        <w:outlineLvl w:val="0"/>
        <w:rPr>
          <w:rFonts w:asciiTheme="minorHAnsi" w:eastAsia="MS Gothic" w:hAnsiTheme="minorHAnsi" w:cstheme="minorHAnsi"/>
          <w:b/>
          <w:bCs/>
          <w:color w:val="000000"/>
          <w:sz w:val="20"/>
          <w:szCs w:val="20"/>
          <w:lang w:val="es-ES_tradnl"/>
        </w:rPr>
      </w:pPr>
      <w:bookmarkStart w:id="250" w:name="_Toc536777654"/>
      <w:bookmarkStart w:id="251" w:name="_Toc5026437"/>
      <w:bookmarkStart w:id="252" w:name="_Toc19971639"/>
      <w:bookmarkStart w:id="253" w:name="_Toc19971805"/>
      <w:bookmarkStart w:id="254" w:name="_Toc19971971"/>
      <w:bookmarkStart w:id="255" w:name="_Toc19972137"/>
      <w:bookmarkStart w:id="256" w:name="_Toc19972303"/>
      <w:bookmarkStart w:id="257" w:name="_Toc19972469"/>
      <w:bookmarkStart w:id="258" w:name="_Toc20466663"/>
      <w:bookmarkStart w:id="259" w:name="_Toc58537672"/>
      <w:r w:rsidRPr="00600328">
        <w:rPr>
          <w:rFonts w:asciiTheme="minorHAnsi" w:eastAsia="MS Gothic" w:hAnsiTheme="minorHAnsi" w:cstheme="minorHAnsi"/>
          <w:b/>
          <w:bCs/>
          <w:color w:val="000000"/>
          <w:sz w:val="20"/>
          <w:szCs w:val="20"/>
          <w:lang w:val="es-ES_tradnl"/>
        </w:rPr>
        <w:t>Evaluación del desempeño, rotació</w:t>
      </w:r>
      <w:r w:rsidR="00453377" w:rsidRPr="00600328">
        <w:rPr>
          <w:rFonts w:asciiTheme="minorHAnsi" w:eastAsia="MS Gothic" w:hAnsiTheme="minorHAnsi" w:cstheme="minorHAnsi"/>
          <w:b/>
          <w:bCs/>
          <w:color w:val="000000"/>
          <w:sz w:val="20"/>
          <w:szCs w:val="20"/>
          <w:lang w:val="es-ES_tradnl"/>
        </w:rPr>
        <w:t xml:space="preserve">n </w:t>
      </w:r>
      <w:r w:rsidRPr="00600328">
        <w:rPr>
          <w:rFonts w:asciiTheme="minorHAnsi" w:eastAsia="MS Gothic" w:hAnsiTheme="minorHAnsi" w:cstheme="minorHAnsi"/>
          <w:b/>
          <w:bCs/>
          <w:color w:val="000000"/>
          <w:sz w:val="20"/>
          <w:szCs w:val="20"/>
          <w:lang w:val="es-ES_tradnl"/>
        </w:rPr>
        <w:t>y</w:t>
      </w:r>
      <w:r w:rsidR="00453377" w:rsidRPr="00600328">
        <w:rPr>
          <w:rFonts w:asciiTheme="minorHAnsi" w:eastAsia="MS Gothic" w:hAnsiTheme="minorHAnsi" w:cstheme="minorHAnsi"/>
          <w:b/>
          <w:bCs/>
          <w:color w:val="000000"/>
          <w:sz w:val="20"/>
          <w:szCs w:val="20"/>
          <w:lang w:val="es-ES_tradnl"/>
        </w:rPr>
        <w:t xml:space="preserve"> </w:t>
      </w:r>
      <w:bookmarkEnd w:id="250"/>
      <w:bookmarkEnd w:id="251"/>
      <w:bookmarkEnd w:id="252"/>
      <w:bookmarkEnd w:id="253"/>
      <w:bookmarkEnd w:id="254"/>
      <w:bookmarkEnd w:id="255"/>
      <w:bookmarkEnd w:id="256"/>
      <w:bookmarkEnd w:id="257"/>
      <w:bookmarkEnd w:id="258"/>
      <w:r w:rsidR="00823FBC" w:rsidRPr="00600328">
        <w:rPr>
          <w:rFonts w:asciiTheme="minorHAnsi" w:eastAsia="MS Gothic" w:hAnsiTheme="minorHAnsi" w:cstheme="minorHAnsi"/>
          <w:b/>
          <w:bCs/>
          <w:color w:val="000000"/>
          <w:sz w:val="20"/>
          <w:szCs w:val="20"/>
          <w:lang w:val="es-ES_tradnl"/>
        </w:rPr>
        <w:t>rescisión del</w:t>
      </w:r>
      <w:r w:rsidR="00144D99" w:rsidRPr="00600328">
        <w:rPr>
          <w:rFonts w:asciiTheme="minorHAnsi" w:eastAsia="MS Gothic" w:hAnsiTheme="minorHAnsi" w:cstheme="minorHAnsi"/>
          <w:b/>
          <w:bCs/>
          <w:color w:val="000000"/>
          <w:sz w:val="20"/>
          <w:szCs w:val="20"/>
          <w:lang w:val="es-ES_tradnl"/>
        </w:rPr>
        <w:t xml:space="preserve"> contrato del</w:t>
      </w:r>
      <w:r w:rsidR="00823FBC" w:rsidRPr="00600328">
        <w:rPr>
          <w:rFonts w:asciiTheme="minorHAnsi" w:eastAsia="MS Gothic" w:hAnsiTheme="minorHAnsi" w:cstheme="minorHAnsi"/>
          <w:b/>
          <w:bCs/>
          <w:color w:val="000000"/>
          <w:sz w:val="20"/>
          <w:szCs w:val="20"/>
          <w:lang w:val="es-ES_tradnl"/>
        </w:rPr>
        <w:t xml:space="preserve"> auditor</w:t>
      </w:r>
      <w:bookmarkEnd w:id="259"/>
    </w:p>
    <w:p w14:paraId="478308A3"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D76A087" w14:textId="5A256046" w:rsidR="001C3878" w:rsidRPr="00600328" w:rsidRDefault="00A948AF" w:rsidP="00A36D2B">
      <w:pPr>
        <w:pStyle w:val="MFnumberedbody"/>
        <w:numPr>
          <w:ilvl w:val="0"/>
          <w:numId w:val="0"/>
        </w:numPr>
        <w:ind w:left="735"/>
        <w:jc w:val="both"/>
        <w:rPr>
          <w:rFonts w:asciiTheme="minorHAnsi" w:eastAsia="Calibri" w:hAnsiTheme="minorHAnsi" w:cstheme="minorHAnsi"/>
          <w:sz w:val="20"/>
          <w:szCs w:val="20"/>
          <w:lang w:val="es-ES_tradnl"/>
        </w:rPr>
      </w:pPr>
      <w:r w:rsidRPr="00600328">
        <w:rPr>
          <w:rFonts w:asciiTheme="minorHAnsi" w:eastAsia="Calibri" w:hAnsiTheme="minorHAnsi" w:cstheme="minorHAnsi"/>
          <w:b w:val="0"/>
          <w:sz w:val="20"/>
          <w:szCs w:val="20"/>
          <w:lang w:val="es-ES_tradnl"/>
        </w:rPr>
        <w:t xml:space="preserve">La </w:t>
      </w:r>
      <w:r w:rsidR="00AE5782" w:rsidRPr="00600328">
        <w:rPr>
          <w:rFonts w:asciiTheme="minorHAnsi" w:eastAsia="Calibri" w:hAnsiTheme="minorHAnsi" w:cstheme="minorHAnsi"/>
          <w:b w:val="0"/>
          <w:sz w:val="20"/>
          <w:szCs w:val="20"/>
          <w:lang w:val="es-ES_tradnl"/>
        </w:rPr>
        <w:t>a</w:t>
      </w:r>
      <w:r w:rsidRPr="00600328">
        <w:rPr>
          <w:rFonts w:asciiTheme="minorHAnsi" w:eastAsia="Calibri" w:hAnsiTheme="minorHAnsi" w:cstheme="minorHAnsi"/>
          <w:b w:val="0"/>
          <w:sz w:val="20"/>
          <w:szCs w:val="20"/>
          <w:lang w:val="es-ES_tradnl"/>
        </w:rPr>
        <w:t xml:space="preserve">uditoría deberá hacer referencia a las secciones pertinentes </w:t>
      </w:r>
      <w:r w:rsidR="00AE5782" w:rsidRPr="00600328">
        <w:rPr>
          <w:rFonts w:asciiTheme="minorHAnsi" w:eastAsia="Calibri" w:hAnsiTheme="minorHAnsi" w:cstheme="minorHAnsi"/>
          <w:b w:val="0"/>
          <w:sz w:val="20"/>
          <w:szCs w:val="20"/>
          <w:lang w:val="es-ES_tradnl"/>
        </w:rPr>
        <w:t>incluidas en</w:t>
      </w:r>
      <w:r w:rsidRPr="00600328">
        <w:rPr>
          <w:rFonts w:asciiTheme="minorHAnsi" w:eastAsia="Calibri" w:hAnsiTheme="minorHAnsi" w:cstheme="minorHAnsi"/>
          <w:b w:val="0"/>
          <w:sz w:val="20"/>
          <w:szCs w:val="20"/>
          <w:lang w:val="es-ES_tradnl"/>
        </w:rPr>
        <w:t xml:space="preserve"> las</w:t>
      </w:r>
      <w:r w:rsidR="00AE5782" w:rsidRPr="00600328">
        <w:rPr>
          <w:rFonts w:asciiTheme="minorHAnsi" w:eastAsia="Calibri" w:hAnsiTheme="minorHAnsi" w:cstheme="minorHAnsi"/>
          <w:b w:val="0"/>
          <w:sz w:val="20"/>
          <w:szCs w:val="20"/>
          <w:lang w:val="es-ES_tradnl"/>
        </w:rPr>
        <w:t xml:space="preserve"> d</w:t>
      </w:r>
      <w:r w:rsidRPr="00600328">
        <w:rPr>
          <w:rFonts w:asciiTheme="minorHAnsi" w:eastAsia="Calibri" w:hAnsiTheme="minorHAnsi" w:cstheme="minorHAnsi"/>
          <w:b w:val="0"/>
          <w:sz w:val="20"/>
          <w:szCs w:val="20"/>
          <w:lang w:val="es-ES_tradnl"/>
        </w:rPr>
        <w:t xml:space="preserve">irectrices de </w:t>
      </w:r>
      <w:r w:rsidR="00AE5782" w:rsidRPr="00600328">
        <w:rPr>
          <w:rFonts w:asciiTheme="minorHAnsi" w:eastAsia="Calibri" w:hAnsiTheme="minorHAnsi" w:cstheme="minorHAnsi"/>
          <w:b w:val="0"/>
          <w:sz w:val="20"/>
          <w:szCs w:val="20"/>
          <w:lang w:val="es-ES_tradnl"/>
        </w:rPr>
        <w:t>auditorí</w:t>
      </w:r>
      <w:r w:rsidRPr="00600328">
        <w:rPr>
          <w:rFonts w:asciiTheme="minorHAnsi" w:eastAsia="Calibri" w:hAnsiTheme="minorHAnsi" w:cstheme="minorHAnsi"/>
          <w:b w:val="0"/>
          <w:sz w:val="20"/>
          <w:szCs w:val="20"/>
          <w:lang w:val="es-ES_tradnl"/>
        </w:rPr>
        <w:t>a del Fondo Mu</w:t>
      </w:r>
      <w:r w:rsidR="00AE5782" w:rsidRPr="00600328">
        <w:rPr>
          <w:rFonts w:asciiTheme="minorHAnsi" w:eastAsia="Calibri" w:hAnsiTheme="minorHAnsi" w:cstheme="minorHAnsi"/>
          <w:b w:val="0"/>
          <w:sz w:val="20"/>
          <w:szCs w:val="20"/>
          <w:lang w:val="es-ES_tradnl"/>
        </w:rPr>
        <w:t>n</w:t>
      </w:r>
      <w:r w:rsidRPr="00600328">
        <w:rPr>
          <w:rFonts w:asciiTheme="minorHAnsi" w:eastAsia="Calibri" w:hAnsiTheme="minorHAnsi" w:cstheme="minorHAnsi"/>
          <w:b w:val="0"/>
          <w:sz w:val="20"/>
          <w:szCs w:val="20"/>
          <w:lang w:val="es-ES_tradnl"/>
        </w:rPr>
        <w:t>dial relativas a cómo se evaluará su desempeño y las implicaciones del mismo en el contrato</w:t>
      </w:r>
      <w:r w:rsidRPr="00600328">
        <w:rPr>
          <w:rFonts w:asciiTheme="minorHAnsi" w:eastAsia="Calibri" w:hAnsiTheme="minorHAnsi" w:cstheme="minorHAnsi"/>
          <w:sz w:val="20"/>
          <w:szCs w:val="20"/>
          <w:lang w:val="es-ES_tradnl"/>
        </w:rPr>
        <w:t>.</w:t>
      </w:r>
      <w:r w:rsidR="00453377" w:rsidRPr="00600328">
        <w:rPr>
          <w:rFonts w:asciiTheme="minorHAnsi" w:eastAsia="Calibri" w:hAnsiTheme="minorHAnsi" w:cstheme="minorHAnsi"/>
          <w:sz w:val="20"/>
          <w:szCs w:val="20"/>
          <w:lang w:val="es-ES_tradnl"/>
        </w:rPr>
        <w:t xml:space="preserve"> </w:t>
      </w:r>
    </w:p>
    <w:p w14:paraId="1D105E86" w14:textId="77777777" w:rsidR="00A948AF" w:rsidRPr="00600328" w:rsidRDefault="00A948AF" w:rsidP="00A948AF">
      <w:pPr>
        <w:spacing w:before="120" w:after="0" w:line="240" w:lineRule="auto"/>
        <w:ind w:left="562"/>
        <w:jc w:val="both"/>
        <w:rPr>
          <w:rFonts w:asciiTheme="minorHAnsi" w:eastAsia="Calibri" w:hAnsiTheme="minorHAnsi" w:cstheme="minorHAnsi"/>
          <w:sz w:val="20"/>
          <w:szCs w:val="20"/>
          <w:lang w:val="es-ES_tradnl"/>
        </w:rPr>
      </w:pPr>
    </w:p>
    <w:p w14:paraId="2AF95028" w14:textId="7D59FA2F" w:rsidR="00453377" w:rsidRPr="00600328" w:rsidRDefault="00256220" w:rsidP="00BF17B6">
      <w:pPr>
        <w:keepNext/>
        <w:keepLines/>
        <w:numPr>
          <w:ilvl w:val="0"/>
          <w:numId w:val="45"/>
        </w:numPr>
        <w:spacing w:after="0" w:line="240" w:lineRule="auto"/>
        <w:outlineLvl w:val="0"/>
        <w:rPr>
          <w:rFonts w:asciiTheme="minorHAnsi" w:eastAsia="MS Gothic" w:hAnsiTheme="minorHAnsi" w:cstheme="minorHAnsi"/>
          <w:b/>
          <w:bCs/>
          <w:color w:val="000000"/>
          <w:sz w:val="20"/>
          <w:szCs w:val="20"/>
        </w:rPr>
      </w:pPr>
      <w:bookmarkStart w:id="260" w:name="_Toc5026438"/>
      <w:bookmarkStart w:id="261" w:name="_Toc19971640"/>
      <w:bookmarkStart w:id="262" w:name="_Toc19971806"/>
      <w:bookmarkStart w:id="263" w:name="_Toc19971972"/>
      <w:bookmarkStart w:id="264" w:name="_Toc19972138"/>
      <w:bookmarkStart w:id="265" w:name="_Toc19972304"/>
      <w:bookmarkStart w:id="266" w:name="_Toc19972470"/>
      <w:bookmarkStart w:id="267" w:name="_Toc20466664"/>
      <w:bookmarkStart w:id="268" w:name="_Toc58537673"/>
      <w:bookmarkEnd w:id="224"/>
      <w:r w:rsidRPr="00600328">
        <w:rPr>
          <w:rFonts w:asciiTheme="minorHAnsi" w:eastAsia="MS Gothic" w:hAnsiTheme="minorHAnsi" w:cstheme="minorHAnsi"/>
          <w:b/>
          <w:bCs/>
          <w:color w:val="000000"/>
          <w:sz w:val="20"/>
          <w:szCs w:val="20"/>
          <w:lang w:val="es-ES_tradnl"/>
        </w:rPr>
        <w:t>Informació</w:t>
      </w:r>
      <w:r w:rsidR="00453377" w:rsidRPr="00600328">
        <w:rPr>
          <w:rFonts w:asciiTheme="minorHAnsi" w:eastAsia="MS Gothic" w:hAnsiTheme="minorHAnsi" w:cstheme="minorHAnsi"/>
          <w:b/>
          <w:bCs/>
          <w:color w:val="000000"/>
          <w:sz w:val="20"/>
          <w:szCs w:val="20"/>
          <w:lang w:val="es-ES_tradnl"/>
        </w:rPr>
        <w:t>n</w:t>
      </w:r>
      <w:bookmarkEnd w:id="260"/>
      <w:bookmarkEnd w:id="261"/>
      <w:bookmarkEnd w:id="262"/>
      <w:bookmarkEnd w:id="263"/>
      <w:bookmarkEnd w:id="264"/>
      <w:bookmarkEnd w:id="265"/>
      <w:bookmarkEnd w:id="266"/>
      <w:bookmarkEnd w:id="267"/>
      <w:r w:rsidRPr="00600328">
        <w:rPr>
          <w:rFonts w:asciiTheme="minorHAnsi" w:eastAsia="MS Gothic" w:hAnsiTheme="minorHAnsi" w:cstheme="minorHAnsi"/>
          <w:b/>
          <w:bCs/>
          <w:color w:val="000000"/>
          <w:sz w:val="20"/>
          <w:szCs w:val="20"/>
        </w:rPr>
        <w:t xml:space="preserve"> general</w:t>
      </w:r>
      <w:bookmarkEnd w:id="268"/>
      <w:r w:rsidR="00453377" w:rsidRPr="00600328">
        <w:rPr>
          <w:rFonts w:asciiTheme="minorHAnsi" w:eastAsia="MS Gothic" w:hAnsiTheme="minorHAnsi" w:cstheme="minorHAnsi"/>
          <w:b/>
          <w:bCs/>
          <w:color w:val="000000"/>
          <w:sz w:val="20"/>
          <w:szCs w:val="20"/>
        </w:rPr>
        <w:t xml:space="preserve"> </w:t>
      </w:r>
    </w:p>
    <w:p w14:paraId="3984E4B3" w14:textId="77777777" w:rsidR="00453377" w:rsidRPr="00600328" w:rsidRDefault="00453377" w:rsidP="00453377">
      <w:pPr>
        <w:spacing w:after="0" w:line="240" w:lineRule="auto"/>
        <w:rPr>
          <w:rFonts w:asciiTheme="minorHAnsi" w:eastAsia="MS Mincho" w:hAnsiTheme="minorHAnsi" w:cstheme="minorHAnsi"/>
          <w:sz w:val="20"/>
          <w:szCs w:val="20"/>
        </w:rPr>
      </w:pPr>
    </w:p>
    <w:p w14:paraId="3A467C85" w14:textId="11B9853B" w:rsidR="00453377" w:rsidRPr="00600328" w:rsidRDefault="00217D0F" w:rsidP="00A36D2B">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 xml:space="preserve">El informe de auditoría y la carta de gestión adjunta, incluidas las respuestas del Receptor Principal, </w:t>
      </w:r>
      <w:r w:rsidRPr="00600328">
        <w:rPr>
          <w:rFonts w:asciiTheme="minorHAnsi" w:eastAsia="Calibri" w:hAnsiTheme="minorHAnsi" w:cstheme="minorHAnsi"/>
          <w:sz w:val="20"/>
          <w:szCs w:val="20"/>
          <w:lang w:val="es-ES_tradnl"/>
        </w:rPr>
        <w:t xml:space="preserve">debe </w:t>
      </w:r>
      <w:r w:rsidRPr="00600328">
        <w:rPr>
          <w:rFonts w:asciiTheme="minorHAnsi" w:eastAsia="Calibri" w:hAnsiTheme="minorHAnsi" w:cstheme="minorHAnsi"/>
          <w:b w:val="0"/>
          <w:sz w:val="20"/>
          <w:szCs w:val="20"/>
          <w:lang w:val="es-ES_tradnl"/>
        </w:rPr>
        <w:t xml:space="preserve">recibirse en el Fondo Mundial dentro de los seis (6) meses posteriores a la conclusión del período </w:t>
      </w:r>
      <w:r w:rsidR="00897937" w:rsidRPr="00600328">
        <w:rPr>
          <w:rFonts w:asciiTheme="minorHAnsi" w:eastAsia="Calibri" w:hAnsiTheme="minorHAnsi" w:cstheme="minorHAnsi"/>
          <w:b w:val="0"/>
          <w:sz w:val="20"/>
          <w:szCs w:val="20"/>
          <w:lang w:val="es-ES_tradnl"/>
        </w:rPr>
        <w:t>de reporte bajo auditoría</w:t>
      </w:r>
      <w:r w:rsidR="00453377" w:rsidRPr="00600328">
        <w:rPr>
          <w:rFonts w:asciiTheme="minorHAnsi" w:eastAsia="Calibri" w:hAnsiTheme="minorHAnsi" w:cstheme="minorHAnsi"/>
          <w:b w:val="0"/>
          <w:sz w:val="20"/>
          <w:szCs w:val="20"/>
          <w:lang w:val="es-ES_tradnl"/>
        </w:rPr>
        <w:t>.</w:t>
      </w:r>
    </w:p>
    <w:p w14:paraId="1538DC83" w14:textId="77777777" w:rsidR="00B37061" w:rsidRPr="00600328" w:rsidRDefault="00B37061" w:rsidP="00A36D2B">
      <w:pPr>
        <w:pStyle w:val="MFnumberedbody"/>
        <w:numPr>
          <w:ilvl w:val="0"/>
          <w:numId w:val="0"/>
        </w:numPr>
        <w:ind w:left="735"/>
        <w:jc w:val="both"/>
        <w:rPr>
          <w:rFonts w:asciiTheme="minorHAnsi" w:eastAsia="Calibri" w:hAnsiTheme="minorHAnsi" w:cstheme="minorHAnsi"/>
          <w:b w:val="0"/>
          <w:sz w:val="20"/>
          <w:szCs w:val="20"/>
          <w:lang w:val="es-ES_tradnl"/>
        </w:rPr>
      </w:pPr>
    </w:p>
    <w:p w14:paraId="3D23DDD2" w14:textId="2F8196E4" w:rsidR="00453377" w:rsidRPr="00600328" w:rsidRDefault="00394B54"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A la firma auditora seleccionada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también se le concederá</w:t>
      </w:r>
      <w:r w:rsidR="00453377"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el acceso puntual, pleno e irrestricto al sistema de gestión financiera, registro contable, activos</w:t>
      </w:r>
      <w:r w:rsidR="00453377"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propiedad y personal</w:t>
      </w:r>
      <w:r w:rsidR="00B672BC" w:rsidRPr="00600328">
        <w:rPr>
          <w:rFonts w:asciiTheme="minorHAnsi" w:eastAsia="Calibri" w:hAnsiTheme="minorHAnsi" w:cstheme="minorHAnsi"/>
          <w:sz w:val="20"/>
          <w:szCs w:val="20"/>
          <w:lang w:val="es-ES_tradnl"/>
        </w:rPr>
        <w:t xml:space="preserve"> del Receptor Principal (y los </w:t>
      </w:r>
      <w:proofErr w:type="spellStart"/>
      <w:r w:rsidR="00B672BC" w:rsidRPr="00600328">
        <w:rPr>
          <w:rFonts w:asciiTheme="minorHAnsi" w:eastAsia="Calibri" w:hAnsiTheme="minorHAnsi" w:cstheme="minorHAnsi"/>
          <w:sz w:val="20"/>
          <w:szCs w:val="20"/>
          <w:lang w:val="es-ES_tradnl"/>
        </w:rPr>
        <w:t>subreceptores</w:t>
      </w:r>
      <w:proofErr w:type="spellEnd"/>
      <w:r w:rsidR="00B672BC" w:rsidRPr="00600328">
        <w:rPr>
          <w:rFonts w:asciiTheme="minorHAnsi" w:eastAsia="Calibri" w:hAnsiTheme="minorHAnsi" w:cstheme="minorHAnsi"/>
          <w:sz w:val="20"/>
          <w:szCs w:val="20"/>
          <w:lang w:val="es-ES_tradnl"/>
        </w:rPr>
        <w:t xml:space="preserve">) </w:t>
      </w:r>
      <w:r w:rsidR="00325DC9" w:rsidRPr="00600328">
        <w:rPr>
          <w:rFonts w:asciiTheme="minorHAnsi" w:eastAsia="Calibri" w:hAnsiTheme="minorHAnsi" w:cstheme="minorHAnsi"/>
          <w:sz w:val="20"/>
          <w:szCs w:val="20"/>
          <w:lang w:val="es-ES_tradnl"/>
        </w:rPr>
        <w:t>que pueda</w:t>
      </w:r>
      <w:r w:rsidR="00B672BC" w:rsidRPr="00600328">
        <w:rPr>
          <w:rFonts w:asciiTheme="minorHAnsi" w:eastAsia="Calibri" w:hAnsiTheme="minorHAnsi" w:cstheme="minorHAnsi"/>
          <w:sz w:val="20"/>
          <w:szCs w:val="20"/>
          <w:lang w:val="es-ES_tradnl"/>
        </w:rPr>
        <w:t>n</w:t>
      </w:r>
      <w:r w:rsidR="00325DC9" w:rsidRPr="00600328">
        <w:rPr>
          <w:rFonts w:asciiTheme="minorHAnsi" w:eastAsia="Calibri" w:hAnsiTheme="minorHAnsi" w:cstheme="minorHAnsi"/>
          <w:sz w:val="20"/>
          <w:szCs w:val="20"/>
          <w:lang w:val="es-ES_tradnl"/>
        </w:rPr>
        <w:t xml:space="preserve"> ayudar a aclarar cualquier cuestión relacionada con la auditoría</w:t>
      </w:r>
      <w:r w:rsidR="00453377" w:rsidRPr="00600328">
        <w:rPr>
          <w:rFonts w:asciiTheme="minorHAnsi" w:eastAsia="Calibri" w:hAnsiTheme="minorHAnsi" w:cstheme="minorHAnsi"/>
          <w:sz w:val="20"/>
          <w:szCs w:val="20"/>
          <w:lang w:val="es-ES_tradnl"/>
        </w:rPr>
        <w:t>.</w:t>
      </w:r>
    </w:p>
    <w:p w14:paraId="2401A386" w14:textId="2850B98C" w:rsidR="00453377" w:rsidRPr="00600328" w:rsidRDefault="00B672BC" w:rsidP="00BF17B6">
      <w:pPr>
        <w:pStyle w:val="Prrafodelista"/>
        <w:numPr>
          <w:ilvl w:val="0"/>
          <w:numId w:val="33"/>
        </w:numPr>
        <w:spacing w:after="0" w:line="240" w:lineRule="auto"/>
        <w:jc w:val="both"/>
        <w:rPr>
          <w:rFonts w:asciiTheme="minorHAnsi" w:eastAsia="Calibri" w:hAnsiTheme="minorHAnsi" w:cstheme="minorHAnsi"/>
          <w:sz w:val="20"/>
          <w:szCs w:val="20"/>
          <w:lang w:val="es-ES_tradnl"/>
        </w:rPr>
      </w:pPr>
      <w:r w:rsidRPr="00600328">
        <w:rPr>
          <w:rFonts w:asciiTheme="minorHAnsi" w:eastAsia="Calibri" w:hAnsiTheme="minorHAnsi" w:cstheme="minorHAnsi"/>
          <w:sz w:val="20"/>
          <w:szCs w:val="20"/>
          <w:lang w:val="es-ES_tradnl"/>
        </w:rPr>
        <w:t>Con el fin de ayudar a la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firma auditora seleccionada en la planificación de la auditoría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el Receptor</w:t>
      </w:r>
      <w:r w:rsidR="00453377" w:rsidRPr="00600328">
        <w:rPr>
          <w:rFonts w:asciiTheme="minorHAnsi" w:eastAsia="Calibri" w:hAnsiTheme="minorHAnsi" w:cstheme="minorHAnsi"/>
          <w:sz w:val="20"/>
          <w:szCs w:val="20"/>
          <w:lang w:val="es-ES_tradnl"/>
        </w:rPr>
        <w:t xml:space="preserve">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Calibri" w:hAnsiTheme="minorHAnsi" w:cstheme="minorHAnsi"/>
          <w:sz w:val="20"/>
          <w:szCs w:val="20"/>
          <w:lang w:val="es-ES_tradnl"/>
        </w:rPr>
        <w:t>facilitará, como mínimo, los documentos y la información indicados a conti</w:t>
      </w:r>
      <w:r w:rsidR="00C25E14" w:rsidRPr="00600328">
        <w:rPr>
          <w:rFonts w:asciiTheme="minorHAnsi" w:eastAsia="Calibri" w:hAnsiTheme="minorHAnsi" w:cstheme="minorHAnsi"/>
          <w:sz w:val="20"/>
          <w:szCs w:val="20"/>
          <w:lang w:val="es-ES_tradnl"/>
        </w:rPr>
        <w:t>n</w:t>
      </w:r>
      <w:r w:rsidRPr="00600328">
        <w:rPr>
          <w:rFonts w:asciiTheme="minorHAnsi" w:eastAsia="Calibri" w:hAnsiTheme="minorHAnsi" w:cstheme="minorHAnsi"/>
          <w:sz w:val="20"/>
          <w:szCs w:val="20"/>
          <w:lang w:val="es-ES_tradnl"/>
        </w:rPr>
        <w:t>uación</w:t>
      </w:r>
      <w:r w:rsidR="00453377" w:rsidRPr="00600328">
        <w:rPr>
          <w:rFonts w:asciiTheme="minorHAnsi" w:eastAsia="Calibri" w:hAnsiTheme="minorHAnsi" w:cstheme="minorHAnsi"/>
          <w:sz w:val="20"/>
          <w:szCs w:val="20"/>
          <w:lang w:val="es-ES_tradnl"/>
        </w:rPr>
        <w:t xml:space="preserve">. </w:t>
      </w:r>
      <w:r w:rsidR="00C25E14" w:rsidRPr="00600328">
        <w:rPr>
          <w:rFonts w:asciiTheme="minorHAnsi" w:eastAsia="Calibri" w:hAnsiTheme="minorHAnsi" w:cstheme="minorHAnsi"/>
          <w:sz w:val="20"/>
          <w:szCs w:val="20"/>
          <w:lang w:val="es-ES_tradnl"/>
        </w:rPr>
        <w:t>C</w:t>
      </w:r>
      <w:r w:rsidRPr="00600328">
        <w:rPr>
          <w:rFonts w:asciiTheme="minorHAnsi" w:eastAsia="Calibri" w:hAnsiTheme="minorHAnsi" w:cstheme="minorHAnsi"/>
          <w:sz w:val="20"/>
          <w:szCs w:val="20"/>
          <w:lang w:val="es-ES_tradnl"/>
        </w:rPr>
        <w:t>omo parte de los requisitos de auditoría</w:t>
      </w:r>
      <w:r w:rsidR="00453377" w:rsidRPr="00600328">
        <w:rPr>
          <w:rFonts w:asciiTheme="minorHAnsi" w:eastAsia="Calibri" w:hAnsiTheme="minorHAnsi" w:cstheme="minorHAnsi"/>
          <w:sz w:val="20"/>
          <w:szCs w:val="20"/>
          <w:lang w:val="es-ES_tradnl"/>
        </w:rPr>
        <w:t xml:space="preserve"> </w:t>
      </w:r>
      <w:r w:rsidRPr="00600328">
        <w:rPr>
          <w:rFonts w:asciiTheme="minorHAnsi" w:eastAsia="Calibri" w:hAnsiTheme="minorHAnsi" w:cstheme="minorHAnsi"/>
          <w:sz w:val="20"/>
          <w:szCs w:val="20"/>
          <w:lang w:val="es-ES_tradnl"/>
        </w:rPr>
        <w:t>relativos a la comprensión de la naturaleza de las operaciones de la entidad</w:t>
      </w:r>
      <w:r w:rsidR="00453377" w:rsidRPr="00600328">
        <w:rPr>
          <w:rFonts w:asciiTheme="minorHAnsi" w:eastAsia="Calibri" w:hAnsiTheme="minorHAnsi" w:cstheme="minorHAnsi"/>
          <w:sz w:val="20"/>
          <w:szCs w:val="20"/>
          <w:lang w:val="es-ES_tradnl"/>
        </w:rPr>
        <w:t xml:space="preserve">, </w:t>
      </w:r>
      <w:r w:rsidR="00C25E14" w:rsidRPr="00600328">
        <w:rPr>
          <w:rFonts w:asciiTheme="minorHAnsi" w:eastAsia="Calibri" w:hAnsiTheme="minorHAnsi" w:cstheme="minorHAnsi"/>
          <w:sz w:val="20"/>
          <w:szCs w:val="20"/>
          <w:lang w:val="es-ES_tradnl"/>
        </w:rPr>
        <w:t xml:space="preserve">se recomienda especialmente </w:t>
      </w:r>
      <w:r w:rsidRPr="00600328">
        <w:rPr>
          <w:rFonts w:asciiTheme="minorHAnsi" w:eastAsia="Calibri" w:hAnsiTheme="minorHAnsi" w:cstheme="minorHAnsi"/>
          <w:sz w:val="20"/>
          <w:szCs w:val="20"/>
          <w:lang w:val="es-ES_tradnl"/>
        </w:rPr>
        <w:t>que los audi</w:t>
      </w:r>
      <w:r w:rsidR="00C25E14" w:rsidRPr="00600328">
        <w:rPr>
          <w:rFonts w:asciiTheme="minorHAnsi" w:eastAsia="Calibri" w:hAnsiTheme="minorHAnsi" w:cstheme="minorHAnsi"/>
          <w:sz w:val="20"/>
          <w:szCs w:val="20"/>
          <w:lang w:val="es-ES_tradnl"/>
        </w:rPr>
        <w:t>t</w:t>
      </w:r>
      <w:r w:rsidRPr="00600328">
        <w:rPr>
          <w:rFonts w:asciiTheme="minorHAnsi" w:eastAsia="Calibri" w:hAnsiTheme="minorHAnsi" w:cstheme="minorHAnsi"/>
          <w:sz w:val="20"/>
          <w:szCs w:val="20"/>
          <w:lang w:val="es-ES_tradnl"/>
        </w:rPr>
        <w:t>ores estén familiarizados con los siguientes puntos</w:t>
      </w:r>
      <w:r w:rsidR="00453377" w:rsidRPr="00600328">
        <w:rPr>
          <w:rFonts w:asciiTheme="minorHAnsi" w:eastAsia="Calibri" w:hAnsiTheme="minorHAnsi" w:cstheme="minorHAnsi"/>
          <w:sz w:val="20"/>
          <w:szCs w:val="20"/>
          <w:lang w:val="es-ES_tradnl"/>
        </w:rPr>
        <w:t>:</w:t>
      </w:r>
    </w:p>
    <w:p w14:paraId="6DEB042C" w14:textId="35C38E3C" w:rsidR="00453377" w:rsidRPr="00600328" w:rsidRDefault="00E649E6"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Las</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Calibri" w:hAnsiTheme="minorHAnsi" w:cstheme="minorHAnsi"/>
          <w:sz w:val="20"/>
          <w:szCs w:val="20"/>
          <w:lang w:val="es-ES_tradnl"/>
        </w:rPr>
        <w:t>Directrices sobre las auditorías anuales de los estados financieros del programa de subvenciones del Fondo Mundial</w:t>
      </w:r>
      <w:r w:rsidR="00453377" w:rsidRPr="00600328">
        <w:rPr>
          <w:rFonts w:asciiTheme="minorHAnsi" w:eastAsia="MS Mincho" w:hAnsiTheme="minorHAnsi" w:cstheme="minorHAnsi"/>
          <w:noProof/>
          <w:sz w:val="20"/>
          <w:szCs w:val="20"/>
          <w:lang w:val="es-ES_tradnl"/>
        </w:rPr>
        <w:t xml:space="preserve">: </w:t>
      </w:r>
      <w:hyperlink r:id="rId11" w:history="1">
        <w:r w:rsidRPr="00600328">
          <w:rPr>
            <w:rStyle w:val="Hipervnculo"/>
            <w:rFonts w:asciiTheme="minorHAnsi" w:eastAsia="MS Mincho" w:hAnsiTheme="minorHAnsi" w:cstheme="minorHAnsi"/>
            <w:iCs/>
            <w:noProof/>
            <w:sz w:val="20"/>
            <w:szCs w:val="20"/>
            <w:lang w:val="es-ES_tradnl"/>
          </w:rPr>
          <w:t>Directrices y herramientas: El Fondo Mundial de lucha contra el sida, la tuberculosis y la malaria</w:t>
        </w:r>
      </w:hyperlink>
      <w:r w:rsidR="00453377" w:rsidRPr="00600328">
        <w:rPr>
          <w:rFonts w:asciiTheme="minorHAnsi" w:eastAsia="MS Mincho" w:hAnsiTheme="minorHAnsi" w:cstheme="minorHAnsi"/>
          <w:noProof/>
          <w:sz w:val="20"/>
          <w:szCs w:val="20"/>
          <w:lang w:val="es-ES_tradnl"/>
        </w:rPr>
        <w:t>;</w:t>
      </w:r>
    </w:p>
    <w:p w14:paraId="6C0C0A89" w14:textId="3B074248" w:rsidR="00453377" w:rsidRPr="00600328" w:rsidRDefault="005375DB"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Los acuerdos de subvención entre el Receptor</w:t>
      </w:r>
      <w:r w:rsidR="00453377" w:rsidRPr="00600328">
        <w:rPr>
          <w:rFonts w:asciiTheme="minorHAnsi" w:eastAsia="MS Mincho" w:hAnsiTheme="minorHAnsi" w:cstheme="minorHAnsi"/>
          <w:noProof/>
          <w:sz w:val="20"/>
          <w:szCs w:val="20"/>
          <w:lang w:val="es-ES_tradnl"/>
        </w:rPr>
        <w:t xml:space="preserve">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noProof/>
          <w:sz w:val="20"/>
          <w:szCs w:val="20"/>
          <w:lang w:val="es-ES_tradnl"/>
        </w:rPr>
        <w:t>y el Fondo Mundial y los acuerdos de sub-subvención</w:t>
      </w:r>
      <w:r w:rsidR="00453377"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 xml:space="preserve">suscritos con subreceptores. Cualquier correspondencia por parte del </w:t>
      </w:r>
      <w:r w:rsidR="000D05BC" w:rsidRPr="00600328">
        <w:rPr>
          <w:rFonts w:asciiTheme="minorHAnsi" w:eastAsia="MS Mincho" w:hAnsiTheme="minorHAnsi" w:cstheme="minorHAnsi"/>
          <w:noProof/>
          <w:sz w:val="20"/>
          <w:szCs w:val="20"/>
          <w:lang w:val="es-ES_tradnl"/>
        </w:rPr>
        <w:lastRenderedPageBreak/>
        <w:t>Fondo</w:t>
      </w:r>
      <w:r w:rsidR="00C55B1D"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Mundial dando su aprobación a un presupuesto reprogramado</w:t>
      </w:r>
      <w:r w:rsidR="00453377" w:rsidRPr="00600328">
        <w:rPr>
          <w:rFonts w:asciiTheme="minorHAnsi" w:eastAsia="MS Mincho" w:hAnsiTheme="minorHAnsi" w:cstheme="minorHAnsi"/>
          <w:noProof/>
          <w:sz w:val="20"/>
          <w:szCs w:val="20"/>
          <w:lang w:val="es-ES_tradnl"/>
        </w:rPr>
        <w:t xml:space="preserve"> </w:t>
      </w:r>
      <w:r w:rsidR="000D05BC" w:rsidRPr="00600328">
        <w:rPr>
          <w:rFonts w:asciiTheme="minorHAnsi" w:eastAsia="MS Mincho" w:hAnsiTheme="minorHAnsi" w:cstheme="minorHAnsi"/>
          <w:noProof/>
          <w:sz w:val="20"/>
          <w:szCs w:val="20"/>
          <w:lang w:val="es-ES_tradnl"/>
        </w:rPr>
        <w:t>que afecte al año auditado</w:t>
      </w:r>
      <w:r w:rsidR="00453377" w:rsidRPr="00600328">
        <w:rPr>
          <w:rFonts w:asciiTheme="minorHAnsi" w:eastAsia="MS Mincho" w:hAnsiTheme="minorHAnsi" w:cstheme="minorHAnsi"/>
          <w:noProof/>
          <w:sz w:val="20"/>
          <w:szCs w:val="20"/>
          <w:lang w:val="es-ES_tradnl"/>
        </w:rPr>
        <w:t>;</w:t>
      </w:r>
    </w:p>
    <w:p w14:paraId="24FD2208" w14:textId="003A28F5" w:rsidR="00453377" w:rsidRPr="00600328" w:rsidRDefault="00E56EDE" w:rsidP="003F674C">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Las actualizaciones de</w:t>
      </w:r>
      <w:r w:rsidR="00D03D69" w:rsidRPr="00600328">
        <w:rPr>
          <w:rFonts w:asciiTheme="minorHAnsi" w:eastAsia="MS Mincho" w:hAnsiTheme="minorHAnsi" w:cstheme="minorHAnsi"/>
          <w:noProof/>
          <w:sz w:val="20"/>
          <w:szCs w:val="20"/>
          <w:lang w:val="es-ES_tradnl"/>
        </w:rPr>
        <w:t>a</w:t>
      </w:r>
      <w:r w:rsidR="00EF61EB" w:rsidRPr="00600328">
        <w:rPr>
          <w:rFonts w:asciiTheme="minorHAnsi" w:eastAsia="MS Mincho" w:hAnsiTheme="minorHAnsi" w:cstheme="minorHAnsi"/>
          <w:noProof/>
          <w:sz w:val="20"/>
          <w:szCs w:val="20"/>
          <w:lang w:val="es-ES_tradnl"/>
        </w:rPr>
        <w:t xml:space="preserve">ctualizaciones de progresos </w:t>
      </w:r>
      <w:r w:rsidRPr="00600328">
        <w:rPr>
          <w:rFonts w:asciiTheme="minorHAnsi" w:eastAsia="MS Mincho" w:hAnsiTheme="minorHAnsi" w:cstheme="minorHAnsi"/>
          <w:noProof/>
          <w:sz w:val="20"/>
          <w:szCs w:val="20"/>
          <w:lang w:val="es-ES_tradnl"/>
        </w:rPr>
        <w:t>(PU/DR</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 cartas de gestión</w:t>
      </w:r>
      <w:r w:rsidR="00453377" w:rsidRPr="00600328">
        <w:rPr>
          <w:rFonts w:asciiTheme="minorHAnsi" w:eastAsia="MS Mincho" w:hAnsiTheme="minorHAnsi" w:cstheme="minorHAnsi"/>
          <w:noProof/>
          <w:sz w:val="20"/>
          <w:szCs w:val="20"/>
          <w:lang w:val="es-ES_tradnl"/>
        </w:rPr>
        <w:t xml:space="preserve">. </w:t>
      </w:r>
      <w:r w:rsidR="00DD1001" w:rsidRPr="00600328">
        <w:rPr>
          <w:rFonts w:asciiTheme="minorHAnsi" w:eastAsia="MS Mincho" w:hAnsiTheme="minorHAnsi" w:cstheme="minorHAnsi"/>
          <w:noProof/>
          <w:sz w:val="20"/>
          <w:szCs w:val="20"/>
          <w:lang w:val="es-ES_tradnl"/>
        </w:rPr>
        <w:t>Debe obtenerse asimismo la confirmació</w:t>
      </w:r>
      <w:r w:rsidR="00453377" w:rsidRPr="00600328">
        <w:rPr>
          <w:rFonts w:asciiTheme="minorHAnsi" w:eastAsia="MS Mincho" w:hAnsiTheme="minorHAnsi" w:cstheme="minorHAnsi"/>
          <w:noProof/>
          <w:sz w:val="20"/>
          <w:szCs w:val="20"/>
          <w:lang w:val="es-ES_tradnl"/>
        </w:rPr>
        <w:t xml:space="preserve">n </w:t>
      </w:r>
      <w:r w:rsidR="00DD1001" w:rsidRPr="00600328">
        <w:rPr>
          <w:rFonts w:asciiTheme="minorHAnsi" w:eastAsia="MS Mincho" w:hAnsiTheme="minorHAnsi" w:cstheme="minorHAnsi"/>
          <w:noProof/>
          <w:sz w:val="20"/>
          <w:szCs w:val="20"/>
          <w:lang w:val="es-ES_tradnl"/>
        </w:rPr>
        <w:t>de los montos desembolsados y pendientes del Fondo Mundial</w:t>
      </w:r>
      <w:r w:rsidR="00453377" w:rsidRPr="00600328">
        <w:rPr>
          <w:rFonts w:asciiTheme="minorHAnsi" w:eastAsia="MS Mincho" w:hAnsiTheme="minorHAnsi" w:cstheme="minorHAnsi"/>
          <w:noProof/>
          <w:sz w:val="20"/>
          <w:szCs w:val="20"/>
          <w:lang w:val="es-ES_tradnl"/>
        </w:rPr>
        <w:t>;</w:t>
      </w:r>
    </w:p>
    <w:p w14:paraId="1E0F54EA" w14:textId="0C6BF943" w:rsidR="00453377" w:rsidRPr="00600328" w:rsidRDefault="004F16C0" w:rsidP="003F674C">
      <w:pPr>
        <w:numPr>
          <w:ilvl w:val="0"/>
          <w:numId w:val="24"/>
        </w:numPr>
        <w:spacing w:before="120" w:after="0" w:line="240" w:lineRule="auto"/>
        <w:ind w:left="1440"/>
        <w:jc w:val="both"/>
        <w:rPr>
          <w:rFonts w:asciiTheme="minorHAnsi" w:eastAsia="MS Mincho" w:hAnsiTheme="minorHAnsi" w:cstheme="minorHAnsi"/>
          <w:sz w:val="20"/>
          <w:szCs w:val="20"/>
        </w:rPr>
      </w:pPr>
      <w:r w:rsidRPr="00600328">
        <w:rPr>
          <w:rFonts w:asciiTheme="minorHAnsi" w:eastAsia="MS Mincho" w:hAnsiTheme="minorHAnsi" w:cstheme="minorHAnsi"/>
          <w:sz w:val="20"/>
          <w:szCs w:val="20"/>
          <w:lang w:val="es-ES_tradnl"/>
        </w:rPr>
        <w:t>Informes financieros anuales</w:t>
      </w:r>
      <w:r w:rsidRPr="00600328">
        <w:rPr>
          <w:rFonts w:asciiTheme="minorHAnsi" w:eastAsia="MS Mincho" w:hAnsiTheme="minorHAnsi" w:cstheme="minorHAnsi"/>
          <w:sz w:val="20"/>
          <w:szCs w:val="20"/>
        </w:rPr>
        <w:t xml:space="preserve"> </w:t>
      </w:r>
      <w:r w:rsidR="00453377" w:rsidRPr="00600328">
        <w:rPr>
          <w:rFonts w:asciiTheme="minorHAnsi" w:eastAsia="MS Mincho" w:hAnsiTheme="minorHAnsi" w:cstheme="minorHAnsi"/>
          <w:sz w:val="20"/>
          <w:szCs w:val="20"/>
        </w:rPr>
        <w:t>(</w:t>
      </w:r>
      <w:r w:rsidRPr="00600328">
        <w:rPr>
          <w:rFonts w:asciiTheme="minorHAnsi" w:eastAsia="MS Mincho" w:hAnsiTheme="minorHAnsi" w:cstheme="minorHAnsi"/>
          <w:sz w:val="20"/>
          <w:szCs w:val="20"/>
        </w:rPr>
        <w:t>IFA</w:t>
      </w:r>
      <w:r w:rsidR="00453377" w:rsidRPr="00600328">
        <w:rPr>
          <w:rFonts w:asciiTheme="minorHAnsi" w:eastAsia="MS Mincho" w:hAnsiTheme="minorHAnsi" w:cstheme="minorHAnsi"/>
          <w:sz w:val="20"/>
          <w:szCs w:val="20"/>
        </w:rPr>
        <w:t>);</w:t>
      </w:r>
    </w:p>
    <w:p w14:paraId="4D395DD6" w14:textId="74E5D828" w:rsidR="00453377" w:rsidRPr="00600328" w:rsidRDefault="00C83DE9" w:rsidP="003F674C">
      <w:pPr>
        <w:numPr>
          <w:ilvl w:val="0"/>
          <w:numId w:val="24"/>
        </w:numPr>
        <w:spacing w:before="120" w:after="0" w:line="240" w:lineRule="auto"/>
        <w:ind w:left="1440"/>
        <w:jc w:val="both"/>
        <w:rPr>
          <w:rFonts w:asciiTheme="minorHAnsi" w:eastAsia="MS Mincho" w:hAnsiTheme="minorHAnsi" w:cstheme="minorHAnsi"/>
          <w:color w:val="0070C0"/>
          <w:sz w:val="20"/>
          <w:szCs w:val="20"/>
          <w:lang w:val="es-ES_tradnl"/>
        </w:rPr>
      </w:pPr>
      <w:r w:rsidRPr="00600328">
        <w:rPr>
          <w:rFonts w:asciiTheme="minorHAnsi" w:eastAsia="MS Mincho" w:hAnsiTheme="minorHAnsi" w:cstheme="minorHAnsi"/>
          <w:noProof/>
          <w:sz w:val="20"/>
          <w:szCs w:val="20"/>
          <w:lang w:val="es-ES_tradnl"/>
        </w:rPr>
        <w:t>Directrices para elaborar presupuestos de programas del Fondo Mundial</w:t>
      </w:r>
      <w:r w:rsidR="00453377" w:rsidRPr="00600328">
        <w:rPr>
          <w:rFonts w:asciiTheme="minorHAnsi" w:eastAsia="MS Mincho" w:hAnsiTheme="minorHAnsi" w:cstheme="minorHAnsi"/>
          <w:noProof/>
          <w:sz w:val="20"/>
          <w:szCs w:val="20"/>
          <w:lang w:val="es-ES_tradnl"/>
        </w:rPr>
        <w:t xml:space="preserve">: </w:t>
      </w:r>
      <w:r w:rsidR="00453377" w:rsidRPr="00600328">
        <w:rPr>
          <w:rFonts w:asciiTheme="minorHAnsi" w:eastAsia="MS Mincho" w:hAnsiTheme="minorHAnsi" w:cstheme="minorHAnsi"/>
          <w:noProof/>
          <w:color w:val="0070C0"/>
          <w:sz w:val="20"/>
          <w:szCs w:val="20"/>
        </w:rPr>
        <w:fldChar w:fldCharType="begin"/>
      </w:r>
      <w:r w:rsidR="007336A1" w:rsidRPr="00600328">
        <w:rPr>
          <w:rFonts w:asciiTheme="minorHAnsi" w:eastAsia="MS Mincho" w:hAnsiTheme="minorHAnsi" w:cstheme="minorHAnsi"/>
          <w:noProof/>
          <w:color w:val="0070C0"/>
          <w:sz w:val="20"/>
          <w:szCs w:val="20"/>
          <w:lang w:val="es-ES"/>
        </w:rPr>
        <w:instrText>HYPERLINK "https://www.theglobalfund.org/media/9508/core_budgetinginglobalfundgrants_guideline_es.pdf?u=637341239169000000"</w:instrText>
      </w:r>
      <w:r w:rsidR="00453377" w:rsidRPr="00600328">
        <w:rPr>
          <w:rFonts w:asciiTheme="minorHAnsi" w:eastAsia="MS Mincho" w:hAnsiTheme="minorHAnsi" w:cstheme="minorHAnsi"/>
          <w:noProof/>
          <w:color w:val="0070C0"/>
          <w:sz w:val="20"/>
          <w:szCs w:val="20"/>
        </w:rPr>
        <w:fldChar w:fldCharType="separate"/>
      </w:r>
      <w:r w:rsidR="00453377" w:rsidRPr="00600328">
        <w:rPr>
          <w:rFonts w:asciiTheme="minorHAnsi" w:eastAsia="MS Mincho" w:hAnsiTheme="minorHAnsi" w:cstheme="minorHAnsi"/>
          <w:noProof/>
          <w:color w:val="0070C0"/>
          <w:sz w:val="20"/>
          <w:szCs w:val="20"/>
          <w:lang w:val="es-ES_tradnl"/>
        </w:rPr>
        <w:t>The Global Fund Guidelines for Grant Budgeting;</w:t>
      </w:r>
    </w:p>
    <w:p w14:paraId="2CD1C9DD" w14:textId="7F30B28B" w:rsidR="00453377" w:rsidRPr="00600328" w:rsidRDefault="00453377" w:rsidP="007336A1">
      <w:pPr>
        <w:numPr>
          <w:ilvl w:val="0"/>
          <w:numId w:val="24"/>
        </w:numPr>
        <w:spacing w:before="120" w:after="0" w:line="240" w:lineRule="auto"/>
        <w:ind w:left="1440"/>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color w:val="0070C0"/>
          <w:sz w:val="20"/>
          <w:szCs w:val="20"/>
        </w:rPr>
        <w:fldChar w:fldCharType="end"/>
      </w:r>
      <w:r w:rsidR="00ED6A27" w:rsidRPr="00600328">
        <w:rPr>
          <w:rFonts w:asciiTheme="minorHAnsi" w:hAnsiTheme="minorHAnsi" w:cstheme="minorHAnsi"/>
          <w:sz w:val="20"/>
          <w:szCs w:val="20"/>
          <w:lang w:val="es-ES_tradnl"/>
        </w:rPr>
        <w:t xml:space="preserve">Manuales aprobados de finanzas, adquisiciones, gestión de </w:t>
      </w:r>
      <w:proofErr w:type="spellStart"/>
      <w:r w:rsidR="00ED6A27" w:rsidRPr="00600328">
        <w:rPr>
          <w:rFonts w:asciiTheme="minorHAnsi" w:hAnsiTheme="minorHAnsi" w:cstheme="minorHAnsi"/>
          <w:sz w:val="20"/>
          <w:szCs w:val="20"/>
          <w:lang w:val="es-ES_tradnl"/>
        </w:rPr>
        <w:t>subreceptores</w:t>
      </w:r>
      <w:proofErr w:type="spellEnd"/>
      <w:r w:rsidR="00ED6A27" w:rsidRPr="00600328">
        <w:rPr>
          <w:rFonts w:asciiTheme="minorHAnsi" w:hAnsiTheme="minorHAnsi" w:cstheme="minorHAnsi"/>
          <w:sz w:val="20"/>
          <w:szCs w:val="20"/>
          <w:lang w:val="es-ES_tradnl"/>
        </w:rPr>
        <w:t xml:space="preserve"> y otros manuales pertinentes del Receptor </w:t>
      </w:r>
      <w:r w:rsidR="00E702A4" w:rsidRPr="00600328">
        <w:rPr>
          <w:rFonts w:asciiTheme="minorHAnsi" w:hAnsiTheme="minorHAnsi" w:cstheme="minorHAnsi"/>
          <w:sz w:val="20"/>
          <w:szCs w:val="20"/>
          <w:lang w:val="es-ES_tradnl"/>
        </w:rPr>
        <w:t>Principal</w:t>
      </w:r>
      <w:r w:rsidRPr="00600328">
        <w:rPr>
          <w:rFonts w:asciiTheme="minorHAnsi" w:eastAsia="MS Mincho" w:hAnsiTheme="minorHAnsi" w:cstheme="minorHAnsi"/>
          <w:noProof/>
          <w:sz w:val="20"/>
          <w:szCs w:val="20"/>
          <w:lang w:val="es-ES_tradnl"/>
        </w:rPr>
        <w:t>;</w:t>
      </w:r>
    </w:p>
    <w:p w14:paraId="0739E513" w14:textId="709EC65A" w:rsidR="00453377" w:rsidRPr="00600328" w:rsidRDefault="00B30E18" w:rsidP="003F674C">
      <w:pPr>
        <w:numPr>
          <w:ilvl w:val="0"/>
          <w:numId w:val="24"/>
        </w:numPr>
        <w:spacing w:before="120" w:after="0" w:line="240" w:lineRule="auto"/>
        <w:ind w:left="1440"/>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Se reco</w:t>
      </w:r>
      <w:r w:rsidR="00A14B8B" w:rsidRPr="00600328">
        <w:rPr>
          <w:rFonts w:asciiTheme="minorHAnsi" w:eastAsia="MS Mincho" w:hAnsiTheme="minorHAnsi" w:cstheme="minorHAnsi"/>
          <w:noProof/>
          <w:sz w:val="20"/>
          <w:szCs w:val="20"/>
          <w:lang w:val="es-ES_tradnl"/>
        </w:rPr>
        <w:t>m</w:t>
      </w:r>
      <w:r w:rsidRPr="00600328">
        <w:rPr>
          <w:rFonts w:asciiTheme="minorHAnsi" w:eastAsia="MS Mincho" w:hAnsiTheme="minorHAnsi" w:cstheme="minorHAnsi"/>
          <w:noProof/>
          <w:sz w:val="20"/>
          <w:szCs w:val="20"/>
          <w:lang w:val="es-ES_tradnl"/>
        </w:rPr>
        <w:t>ienda asimismo</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familiarizarse con la propuesta/nota conceptual</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bajo la cual se está ejecutando la subvención</w:t>
      </w:r>
      <w:r w:rsidR="00A14B8B" w:rsidRPr="00600328">
        <w:rPr>
          <w:rFonts w:asciiTheme="minorHAnsi" w:eastAsia="MS Mincho" w:hAnsiTheme="minorHAnsi" w:cstheme="minorHAnsi"/>
          <w:noProof/>
          <w:sz w:val="20"/>
          <w:szCs w:val="20"/>
          <w:lang w:val="es-ES_tradnl"/>
        </w:rPr>
        <w:t>. Las propuestas están disponibles</w:t>
      </w:r>
      <w:r w:rsidR="00453377" w:rsidRPr="00600328">
        <w:rPr>
          <w:rFonts w:asciiTheme="minorHAnsi" w:eastAsia="MS Mincho" w:hAnsiTheme="minorHAnsi" w:cstheme="minorHAnsi"/>
          <w:noProof/>
          <w:sz w:val="20"/>
          <w:szCs w:val="20"/>
          <w:lang w:val="es-ES_tradnl"/>
        </w:rPr>
        <w:t xml:space="preserve"> </w:t>
      </w:r>
      <w:r w:rsidR="00A14B8B" w:rsidRPr="00600328">
        <w:rPr>
          <w:rFonts w:asciiTheme="minorHAnsi" w:eastAsia="MS Mincho" w:hAnsiTheme="minorHAnsi" w:cstheme="minorHAnsi"/>
          <w:noProof/>
          <w:sz w:val="20"/>
          <w:szCs w:val="20"/>
          <w:lang w:val="es-ES_tradnl"/>
        </w:rPr>
        <w:t xml:space="preserve">en el siguiente enlace </w:t>
      </w:r>
      <w:r w:rsidR="00A14B8B" w:rsidRPr="00600328">
        <w:rPr>
          <w:rFonts w:asciiTheme="minorHAnsi" w:eastAsia="MS Mincho" w:hAnsiTheme="minorHAnsi" w:cstheme="minorHAnsi"/>
          <w:iCs/>
          <w:noProof/>
          <w:color w:val="0000FF"/>
          <w:sz w:val="20"/>
          <w:szCs w:val="20"/>
          <w:u w:val="single"/>
          <w:lang w:val="es-ES_tradnl"/>
        </w:rPr>
        <w:t>Portafolio de subvenciones - El Fondo Mundial de lucha contra el sida, la tuberculosis y la malaria</w:t>
      </w:r>
      <w:r w:rsidR="00A14B8B" w:rsidRPr="00600328">
        <w:rPr>
          <w:rFonts w:asciiTheme="minorHAnsi" w:eastAsia="MS Mincho" w:hAnsiTheme="minorHAnsi" w:cstheme="minorHAnsi"/>
          <w:noProof/>
          <w:color w:val="0000FF"/>
          <w:sz w:val="20"/>
          <w:szCs w:val="20"/>
          <w:lang w:val="es-ES_tradnl"/>
        </w:rPr>
        <w:t xml:space="preserve"> </w:t>
      </w:r>
      <w:r w:rsidR="00291C32" w:rsidRPr="00600328">
        <w:rPr>
          <w:rFonts w:asciiTheme="minorHAnsi" w:eastAsia="MS Mincho" w:hAnsiTheme="minorHAnsi" w:cstheme="minorHAnsi"/>
          <w:noProof/>
          <w:sz w:val="20"/>
          <w:szCs w:val="20"/>
          <w:lang w:val="es-ES_tradnl"/>
        </w:rPr>
        <w:t>y luego navegar a la página del país respectivo</w:t>
      </w:r>
      <w:r w:rsidR="00453377" w:rsidRPr="00600328">
        <w:rPr>
          <w:rFonts w:asciiTheme="minorHAnsi" w:eastAsia="MS Mincho" w:hAnsiTheme="minorHAnsi" w:cstheme="minorHAnsi"/>
          <w:noProof/>
          <w:sz w:val="20"/>
          <w:szCs w:val="20"/>
          <w:lang w:val="es-ES_tradnl"/>
        </w:rPr>
        <w:t>.</w:t>
      </w:r>
    </w:p>
    <w:p w14:paraId="5315CFCF" w14:textId="77777777" w:rsidR="00453377" w:rsidRPr="00600328" w:rsidRDefault="00453377" w:rsidP="00453377">
      <w:pPr>
        <w:spacing w:after="160" w:line="259" w:lineRule="auto"/>
        <w:ind w:left="720"/>
        <w:contextualSpacing/>
        <w:rPr>
          <w:rFonts w:asciiTheme="minorHAnsi" w:eastAsia="Calibri" w:hAnsiTheme="minorHAnsi" w:cstheme="minorHAnsi"/>
          <w:i/>
          <w:noProof/>
          <w:sz w:val="20"/>
          <w:szCs w:val="20"/>
          <w:lang w:val="es-ES_tradnl"/>
        </w:rPr>
      </w:pPr>
    </w:p>
    <w:p w14:paraId="06D2241A" w14:textId="35164766" w:rsidR="00453377" w:rsidRPr="00600328" w:rsidRDefault="005F2FD0" w:rsidP="00921D03">
      <w:pPr>
        <w:pStyle w:val="MFnumberedbody"/>
        <w:numPr>
          <w:ilvl w:val="0"/>
          <w:numId w:val="0"/>
        </w:numPr>
        <w:ind w:left="735"/>
        <w:jc w:val="both"/>
        <w:rPr>
          <w:rFonts w:asciiTheme="minorHAnsi" w:eastAsia="Calibri" w:hAnsiTheme="minorHAnsi" w:cstheme="minorHAnsi"/>
          <w:b w:val="0"/>
          <w:sz w:val="20"/>
          <w:szCs w:val="20"/>
          <w:lang w:val="es-ES_tradnl"/>
        </w:rPr>
      </w:pPr>
      <w:r w:rsidRPr="00600328">
        <w:rPr>
          <w:rFonts w:asciiTheme="minorHAnsi" w:eastAsia="Calibri" w:hAnsiTheme="minorHAnsi" w:cstheme="minorHAnsi"/>
          <w:b w:val="0"/>
          <w:sz w:val="20"/>
          <w:szCs w:val="20"/>
          <w:lang w:val="es-ES_tradnl"/>
        </w:rPr>
        <w:t>El</w:t>
      </w:r>
      <w:r w:rsidR="00453377" w:rsidRPr="00600328">
        <w:rPr>
          <w:rFonts w:asciiTheme="minorHAnsi" w:eastAsia="Calibri" w:hAnsiTheme="minorHAnsi" w:cstheme="minorHAnsi"/>
          <w:b w:val="0"/>
          <w:sz w:val="20"/>
          <w:szCs w:val="20"/>
          <w:lang w:val="es-ES_tradnl"/>
        </w:rPr>
        <w:t xml:space="preserve"> </w:t>
      </w:r>
      <w:r w:rsidR="00CF11C6" w:rsidRPr="00600328">
        <w:rPr>
          <w:rFonts w:asciiTheme="minorHAnsi" w:eastAsia="Calibri" w:hAnsiTheme="minorHAnsi" w:cstheme="minorHAnsi"/>
          <w:b w:val="0"/>
          <w:sz w:val="20"/>
          <w:szCs w:val="20"/>
          <w:lang w:val="es-ES_tradnl"/>
        </w:rPr>
        <w:t xml:space="preserve">auditor </w:t>
      </w:r>
      <w:r w:rsidRPr="00600328">
        <w:rPr>
          <w:rFonts w:asciiTheme="minorHAnsi" w:eastAsia="Calibri" w:hAnsiTheme="minorHAnsi" w:cstheme="minorHAnsi"/>
          <w:b w:val="0"/>
          <w:sz w:val="20"/>
          <w:szCs w:val="20"/>
          <w:lang w:val="es-ES_tradnl"/>
        </w:rPr>
        <w:t>debe ponerse en contacto con el ALF antes de preparar el plan de auditoría</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que permita al ALF destacar cualesquiera deficiencias y áreas de preocupación clave por adelantado</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Durante el curso de la auditoría</w:t>
      </w:r>
      <w:r w:rsidR="00CF11C6"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 xml:space="preserve">se alentará al </w:t>
      </w:r>
      <w:r w:rsidR="00CF11C6" w:rsidRPr="00600328">
        <w:rPr>
          <w:rFonts w:asciiTheme="minorHAnsi" w:eastAsia="Calibri" w:hAnsiTheme="minorHAnsi" w:cstheme="minorHAnsi"/>
          <w:b w:val="0"/>
          <w:sz w:val="20"/>
          <w:szCs w:val="20"/>
          <w:lang w:val="es-ES_tradnl"/>
        </w:rPr>
        <w:t xml:space="preserve">auditor </w:t>
      </w:r>
      <w:r w:rsidRPr="00600328">
        <w:rPr>
          <w:rFonts w:asciiTheme="minorHAnsi" w:eastAsia="Calibri" w:hAnsiTheme="minorHAnsi" w:cstheme="minorHAnsi"/>
          <w:b w:val="0"/>
          <w:sz w:val="20"/>
          <w:szCs w:val="20"/>
          <w:lang w:val="es-ES_tradnl"/>
        </w:rPr>
        <w:t>a ponerse en contacto con el ALF cómo y cuando sea necesario con el fin de obtener</w:t>
      </w:r>
      <w:r w:rsidR="00453377" w:rsidRPr="00600328">
        <w:rPr>
          <w:rFonts w:asciiTheme="minorHAnsi" w:eastAsia="Calibri" w:hAnsiTheme="minorHAnsi" w:cstheme="minorHAnsi"/>
          <w:b w:val="0"/>
          <w:sz w:val="20"/>
          <w:szCs w:val="20"/>
          <w:lang w:val="es-ES_tradnl"/>
        </w:rPr>
        <w:t xml:space="preserve"> </w:t>
      </w:r>
      <w:r w:rsidRPr="00600328">
        <w:rPr>
          <w:rFonts w:asciiTheme="minorHAnsi" w:eastAsia="Calibri" w:hAnsiTheme="minorHAnsi" w:cstheme="minorHAnsi"/>
          <w:b w:val="0"/>
          <w:sz w:val="20"/>
          <w:szCs w:val="20"/>
          <w:lang w:val="es-ES_tradnl"/>
        </w:rPr>
        <w:t>cualquier información/aclaración adicional</w:t>
      </w:r>
      <w:r w:rsidR="00453377" w:rsidRPr="00600328">
        <w:rPr>
          <w:rFonts w:asciiTheme="minorHAnsi" w:eastAsia="Calibri" w:hAnsiTheme="minorHAnsi" w:cstheme="minorHAnsi"/>
          <w:b w:val="0"/>
          <w:sz w:val="20"/>
          <w:szCs w:val="20"/>
          <w:lang w:val="es-ES_tradnl"/>
        </w:rPr>
        <w:t>.</w:t>
      </w:r>
    </w:p>
    <w:p w14:paraId="46BF9C23" w14:textId="77777777" w:rsidR="001C3878" w:rsidRPr="00600328" w:rsidRDefault="001C3878" w:rsidP="001C3878">
      <w:pPr>
        <w:keepNext/>
        <w:keepLines/>
        <w:spacing w:after="0" w:line="240" w:lineRule="auto"/>
        <w:ind w:left="432"/>
        <w:outlineLvl w:val="1"/>
        <w:rPr>
          <w:rFonts w:asciiTheme="minorHAnsi" w:eastAsia="MS Gothic" w:hAnsiTheme="minorHAnsi" w:cstheme="minorHAnsi"/>
          <w:b/>
          <w:bCs/>
          <w:noProof/>
          <w:sz w:val="20"/>
          <w:szCs w:val="20"/>
          <w:lang w:val="es-ES_tradnl"/>
        </w:rPr>
      </w:pPr>
      <w:bookmarkStart w:id="269" w:name="_Toc529123612"/>
    </w:p>
    <w:p w14:paraId="3FD5C860" w14:textId="48EFA9D2" w:rsidR="00453377" w:rsidRPr="00600328" w:rsidRDefault="00203BD5" w:rsidP="00203BD5">
      <w:pPr>
        <w:keepNext/>
        <w:keepLines/>
        <w:spacing w:after="0" w:line="240" w:lineRule="auto"/>
        <w:ind w:left="567"/>
        <w:outlineLvl w:val="1"/>
        <w:rPr>
          <w:rFonts w:asciiTheme="minorHAnsi" w:eastAsia="MS Gothic" w:hAnsiTheme="minorHAnsi" w:cstheme="minorHAnsi"/>
          <w:b/>
          <w:bCs/>
          <w:noProof/>
          <w:sz w:val="20"/>
          <w:szCs w:val="20"/>
          <w:lang w:val="es-ES_tradnl"/>
        </w:rPr>
      </w:pPr>
      <w:bookmarkStart w:id="270" w:name="_Toc58537674"/>
      <w:r w:rsidRPr="00600328">
        <w:rPr>
          <w:rFonts w:asciiTheme="minorHAnsi" w:eastAsia="MS Gothic" w:hAnsiTheme="minorHAnsi" w:cstheme="minorHAnsi"/>
          <w:b/>
          <w:bCs/>
          <w:sz w:val="20"/>
          <w:szCs w:val="20"/>
          <w:lang w:val="es-ES_tradnl"/>
        </w:rPr>
        <w:t>12.1</w:t>
      </w:r>
      <w:r w:rsidR="00453377" w:rsidRPr="00600328">
        <w:rPr>
          <w:rFonts w:asciiTheme="minorHAnsi" w:eastAsia="MS Gothic" w:hAnsiTheme="minorHAnsi" w:cstheme="minorHAnsi"/>
          <w:b/>
          <w:bCs/>
          <w:sz w:val="20"/>
          <w:szCs w:val="20"/>
          <w:lang w:val="es-ES_tradnl"/>
        </w:rPr>
        <w:t xml:space="preserve"> </w:t>
      </w:r>
      <w:bookmarkStart w:id="271" w:name="_Toc5026439"/>
      <w:bookmarkStart w:id="272" w:name="_Toc19971641"/>
      <w:bookmarkStart w:id="273" w:name="_Toc19971807"/>
      <w:bookmarkStart w:id="274" w:name="_Toc19971973"/>
      <w:bookmarkStart w:id="275" w:name="_Toc19972139"/>
      <w:bookmarkStart w:id="276" w:name="_Toc19972305"/>
      <w:bookmarkStart w:id="277" w:name="_Toc19972471"/>
      <w:bookmarkStart w:id="278" w:name="_Toc20466665"/>
      <w:r w:rsidR="00185116" w:rsidRPr="00600328">
        <w:rPr>
          <w:rFonts w:asciiTheme="minorHAnsi" w:eastAsia="MS Gothic" w:hAnsiTheme="minorHAnsi" w:cstheme="minorHAnsi"/>
          <w:b/>
          <w:bCs/>
          <w:noProof/>
          <w:sz w:val="20"/>
          <w:szCs w:val="20"/>
          <w:lang w:val="es-ES_tradnl"/>
        </w:rPr>
        <w:t>Directrices generales para</w:t>
      </w:r>
      <w:r w:rsidR="00453377" w:rsidRPr="00600328">
        <w:rPr>
          <w:rFonts w:asciiTheme="minorHAnsi" w:eastAsia="MS Gothic" w:hAnsiTheme="minorHAnsi" w:cstheme="minorHAnsi"/>
          <w:b/>
          <w:bCs/>
          <w:noProof/>
          <w:sz w:val="20"/>
          <w:szCs w:val="20"/>
          <w:lang w:val="es-ES_tradnl"/>
        </w:rPr>
        <w:t xml:space="preserve"> </w:t>
      </w:r>
      <w:r w:rsidR="00185116" w:rsidRPr="00600328">
        <w:rPr>
          <w:rFonts w:asciiTheme="minorHAnsi" w:eastAsia="MS Gothic" w:hAnsiTheme="minorHAnsi" w:cstheme="minorHAnsi"/>
          <w:b/>
          <w:bCs/>
          <w:noProof/>
          <w:sz w:val="20"/>
          <w:szCs w:val="20"/>
          <w:lang w:val="es-ES_tradnl"/>
        </w:rPr>
        <w:t>la carta de gestión</w:t>
      </w:r>
      <w:r w:rsidR="00453377" w:rsidRPr="00600328">
        <w:rPr>
          <w:rFonts w:asciiTheme="minorHAnsi" w:eastAsia="MS Gothic" w:hAnsiTheme="minorHAnsi" w:cstheme="minorHAnsi"/>
          <w:b/>
          <w:bCs/>
          <w:noProof/>
          <w:sz w:val="20"/>
          <w:szCs w:val="20"/>
          <w:lang w:val="es-ES_tradnl"/>
        </w:rPr>
        <w:t xml:space="preserve"> (M/L)</w:t>
      </w:r>
      <w:bookmarkEnd w:id="269"/>
      <w:bookmarkEnd w:id="270"/>
      <w:bookmarkEnd w:id="271"/>
      <w:bookmarkEnd w:id="272"/>
      <w:bookmarkEnd w:id="273"/>
      <w:bookmarkEnd w:id="274"/>
      <w:bookmarkEnd w:id="275"/>
      <w:bookmarkEnd w:id="276"/>
      <w:bookmarkEnd w:id="277"/>
      <w:bookmarkEnd w:id="278"/>
      <w:r w:rsidR="00453377" w:rsidRPr="00600328">
        <w:rPr>
          <w:rFonts w:asciiTheme="minorHAnsi" w:eastAsia="MS Gothic" w:hAnsiTheme="minorHAnsi" w:cstheme="minorHAnsi"/>
          <w:b/>
          <w:bCs/>
          <w:noProof/>
          <w:sz w:val="20"/>
          <w:szCs w:val="20"/>
          <w:lang w:val="es-ES_tradnl"/>
        </w:rPr>
        <w:tab/>
      </w:r>
    </w:p>
    <w:p w14:paraId="0774E6AA" w14:textId="77777777" w:rsidR="00453377" w:rsidRPr="00600328" w:rsidRDefault="00453377" w:rsidP="00453377">
      <w:pPr>
        <w:tabs>
          <w:tab w:val="left" w:pos="3660"/>
        </w:tabs>
        <w:spacing w:after="0" w:line="240" w:lineRule="auto"/>
        <w:ind w:left="284"/>
        <w:rPr>
          <w:rFonts w:asciiTheme="minorHAnsi" w:eastAsia="MS Mincho" w:hAnsiTheme="minorHAnsi" w:cstheme="minorHAnsi"/>
          <w:noProof/>
          <w:sz w:val="20"/>
          <w:szCs w:val="20"/>
          <w:lang w:val="es-ES_tradnl"/>
        </w:rPr>
      </w:pPr>
    </w:p>
    <w:p w14:paraId="2AC1CECB" w14:textId="608A51C7" w:rsidR="00453377" w:rsidRPr="00600328" w:rsidRDefault="005F2FD0" w:rsidP="00453377">
      <w:pPr>
        <w:tabs>
          <w:tab w:val="left" w:pos="3660"/>
        </w:tabs>
        <w:spacing w:after="0" w:line="240" w:lineRule="auto"/>
        <w:ind w:left="284"/>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noProof/>
          <w:sz w:val="20"/>
          <w:szCs w:val="20"/>
          <w:lang w:val="es-ES_tradnl"/>
        </w:rPr>
        <w:t>La siguiente es una guía general sobre los elementos esenciales de la carta de gestión</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y no debe considerarse como</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una lista exhaustiva de requisitos. Para más orientación se deben consultar los siguientes recursos del Consejo de Normas Internacionales</w:t>
      </w:r>
      <w:r w:rsidR="009D7E8E" w:rsidRPr="00600328">
        <w:rPr>
          <w:rFonts w:asciiTheme="minorHAnsi" w:eastAsia="MS Mincho" w:hAnsiTheme="minorHAnsi" w:cstheme="minorHAnsi"/>
          <w:noProof/>
          <w:sz w:val="20"/>
          <w:szCs w:val="20"/>
          <w:lang w:val="es-ES_tradnl"/>
        </w:rPr>
        <w:t xml:space="preserve"> de Auditoría y Asesoramiento</w:t>
      </w:r>
      <w:r w:rsidRPr="00600328">
        <w:rPr>
          <w:rFonts w:asciiTheme="minorHAnsi" w:eastAsia="MS Mincho" w:hAnsiTheme="minorHAnsi" w:cstheme="minorHAnsi"/>
          <w:noProof/>
          <w:sz w:val="20"/>
          <w:szCs w:val="20"/>
          <w:lang w:val="es-ES_tradnl"/>
        </w:rPr>
        <w:t xml:space="preserve"> </w:t>
      </w:r>
      <w:r w:rsidR="009D7E8E"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IAASB</w:t>
      </w:r>
      <w:r w:rsidR="009D7E8E" w:rsidRPr="00600328">
        <w:rPr>
          <w:rFonts w:asciiTheme="minorHAnsi" w:eastAsia="MS Mincho" w:hAnsiTheme="minorHAnsi" w:cstheme="minorHAnsi"/>
          <w:noProof/>
          <w:sz w:val="20"/>
          <w:szCs w:val="20"/>
          <w:lang w:val="es-ES_tradnl"/>
        </w:rPr>
        <w:t>)</w:t>
      </w:r>
      <w:r w:rsidR="00453377" w:rsidRPr="00600328">
        <w:rPr>
          <w:rFonts w:asciiTheme="minorHAnsi" w:eastAsia="MS Mincho" w:hAnsiTheme="minorHAnsi" w:cstheme="minorHAnsi"/>
          <w:noProof/>
          <w:sz w:val="20"/>
          <w:szCs w:val="20"/>
          <w:lang w:val="es-ES_tradnl"/>
        </w:rPr>
        <w:t>:</w:t>
      </w:r>
    </w:p>
    <w:p w14:paraId="6826FCB6"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sz w:val="20"/>
          <w:szCs w:val="20"/>
          <w:lang w:val="es-ES_tradnl"/>
        </w:rPr>
      </w:pPr>
    </w:p>
    <w:p w14:paraId="3AB9D072" w14:textId="656B3B37" w:rsidR="00453377" w:rsidRPr="00600328" w:rsidRDefault="001C0A5A" w:rsidP="00BF17B6">
      <w:pPr>
        <w:numPr>
          <w:ilvl w:val="0"/>
          <w:numId w:val="31"/>
        </w:numPr>
        <w:tabs>
          <w:tab w:val="left" w:pos="3660"/>
        </w:tabs>
        <w:spacing w:after="200" w:line="276" w:lineRule="auto"/>
        <w:contextualSpacing/>
        <w:rPr>
          <w:rFonts w:asciiTheme="minorHAnsi" w:eastAsia="Calibri" w:hAnsiTheme="minorHAnsi" w:cstheme="minorHAnsi"/>
          <w:color w:val="0000FF"/>
          <w:sz w:val="20"/>
          <w:szCs w:val="20"/>
          <w:u w:val="single"/>
          <w:lang w:val="es-ES_tradnl"/>
        </w:rPr>
      </w:pPr>
      <w:r w:rsidRPr="00600328">
        <w:rPr>
          <w:rFonts w:asciiTheme="minorHAnsi" w:eastAsia="Calibri" w:hAnsiTheme="minorHAnsi" w:cstheme="minorHAnsi"/>
          <w:noProof/>
          <w:sz w:val="20"/>
          <w:szCs w:val="20"/>
          <w:lang w:val="es-ES_tradnl"/>
        </w:rPr>
        <w:t>normas para comunicar p</w:t>
      </w:r>
      <w:r w:rsidR="00C10E44" w:rsidRPr="00600328">
        <w:rPr>
          <w:rFonts w:asciiTheme="minorHAnsi" w:eastAsia="Calibri" w:hAnsiTheme="minorHAnsi" w:cstheme="minorHAnsi"/>
          <w:noProof/>
          <w:sz w:val="20"/>
          <w:szCs w:val="20"/>
          <w:lang w:val="es-ES_tradnl"/>
        </w:rPr>
        <w:t>roblemas de la carta de gestión</w:t>
      </w:r>
      <w:r w:rsidR="00453377" w:rsidRPr="00600328">
        <w:rPr>
          <w:rFonts w:asciiTheme="minorHAnsi" w:eastAsia="Calibri" w:hAnsiTheme="minorHAnsi" w:cstheme="minorHAnsi"/>
          <w:noProof/>
          <w:sz w:val="20"/>
          <w:szCs w:val="20"/>
          <w:lang w:val="es-ES_tradnl"/>
        </w:rPr>
        <w:t xml:space="preserve"> </w:t>
      </w:r>
      <w:r w:rsidR="00C10E44" w:rsidRPr="00600328">
        <w:rPr>
          <w:rFonts w:asciiTheme="minorHAnsi" w:eastAsia="Calibri" w:hAnsiTheme="minorHAnsi" w:cstheme="minorHAnsi"/>
          <w:noProof/>
          <w:sz w:val="20"/>
          <w:szCs w:val="20"/>
          <w:lang w:val="es-ES_tradnl"/>
        </w:rPr>
        <w:t>a los responsables de la gobernanza de una entidad</w:t>
      </w:r>
      <w:r w:rsidR="00453377" w:rsidRPr="00600328">
        <w:rPr>
          <w:rFonts w:asciiTheme="minorHAnsi" w:eastAsia="Calibri" w:hAnsiTheme="minorHAnsi" w:cstheme="minorHAnsi"/>
          <w:noProof/>
          <w:sz w:val="20"/>
          <w:szCs w:val="20"/>
          <w:lang w:val="es-ES_tradnl"/>
        </w:rPr>
        <w:t xml:space="preserve">:  </w:t>
      </w:r>
      <w:hyperlink r:id="rId12" w:history="1">
        <w:r w:rsidR="00453377" w:rsidRPr="00600328">
          <w:rPr>
            <w:rFonts w:asciiTheme="minorHAnsi" w:eastAsia="Calibri" w:hAnsiTheme="minorHAnsi" w:cstheme="minorHAnsi"/>
            <w:noProof/>
            <w:color w:val="0000FF"/>
            <w:sz w:val="20"/>
            <w:szCs w:val="20"/>
            <w:u w:val="single"/>
            <w:lang w:val="es-ES_tradnl"/>
          </w:rPr>
          <w:t>http://web.ifac.org/download/ISA_260_standalone_2009_Handbook.pdf</w:t>
        </w:r>
      </w:hyperlink>
    </w:p>
    <w:p w14:paraId="057E88B3" w14:textId="77777777" w:rsidR="00453377" w:rsidRPr="00600328" w:rsidRDefault="00453377" w:rsidP="00453377">
      <w:pPr>
        <w:tabs>
          <w:tab w:val="left" w:pos="3660"/>
        </w:tabs>
        <w:spacing w:after="200" w:line="276" w:lineRule="auto"/>
        <w:ind w:left="1004"/>
        <w:contextualSpacing/>
        <w:jc w:val="both"/>
        <w:rPr>
          <w:rFonts w:asciiTheme="minorHAnsi" w:eastAsia="Calibri" w:hAnsiTheme="minorHAnsi" w:cstheme="minorHAnsi"/>
          <w:sz w:val="20"/>
          <w:szCs w:val="20"/>
          <w:lang w:val="es-ES_tradnl"/>
        </w:rPr>
      </w:pPr>
    </w:p>
    <w:p w14:paraId="624EE1FD" w14:textId="52D907D5" w:rsidR="00453377" w:rsidRPr="00600328" w:rsidRDefault="000F22CC" w:rsidP="00BF17B6">
      <w:pPr>
        <w:numPr>
          <w:ilvl w:val="0"/>
          <w:numId w:val="31"/>
        </w:numPr>
        <w:tabs>
          <w:tab w:val="left" w:pos="3660"/>
        </w:tabs>
        <w:spacing w:after="200" w:line="276" w:lineRule="auto"/>
        <w:contextualSpacing/>
        <w:jc w:val="both"/>
        <w:rPr>
          <w:rFonts w:asciiTheme="minorHAnsi" w:eastAsia="Calibri" w:hAnsiTheme="minorHAnsi" w:cstheme="minorHAnsi"/>
          <w:noProof/>
          <w:sz w:val="20"/>
          <w:szCs w:val="20"/>
          <w:lang w:val="es-ES_tradnl"/>
        </w:rPr>
      </w:pPr>
      <w:r w:rsidRPr="00600328">
        <w:rPr>
          <w:rFonts w:asciiTheme="minorHAnsi" w:eastAsia="Calibri" w:hAnsiTheme="minorHAnsi" w:cstheme="minorHAnsi"/>
          <w:noProof/>
          <w:sz w:val="20"/>
          <w:szCs w:val="20"/>
          <w:lang w:val="es-ES_tradnl"/>
        </w:rPr>
        <w:t>también las normas para informar de deficiencias en el control interno</w:t>
      </w:r>
      <w:r w:rsidR="00453377" w:rsidRPr="00600328">
        <w:rPr>
          <w:rFonts w:asciiTheme="minorHAnsi" w:eastAsia="Calibri" w:hAnsiTheme="minorHAnsi" w:cstheme="minorHAnsi"/>
          <w:noProof/>
          <w:sz w:val="20"/>
          <w:szCs w:val="20"/>
          <w:lang w:val="es-ES_tradnl"/>
        </w:rPr>
        <w:t>:</w:t>
      </w:r>
    </w:p>
    <w:p w14:paraId="07409223" w14:textId="77777777" w:rsidR="00453377" w:rsidRPr="00600328" w:rsidRDefault="004971C3" w:rsidP="00453377">
      <w:pPr>
        <w:tabs>
          <w:tab w:val="left" w:pos="3660"/>
        </w:tabs>
        <w:spacing w:after="160" w:line="259" w:lineRule="auto"/>
        <w:ind w:left="1004"/>
        <w:contextualSpacing/>
        <w:jc w:val="both"/>
        <w:rPr>
          <w:rFonts w:asciiTheme="minorHAnsi" w:eastAsia="Calibri" w:hAnsiTheme="minorHAnsi" w:cstheme="minorHAnsi"/>
          <w:noProof/>
          <w:color w:val="0000FF"/>
          <w:sz w:val="20"/>
          <w:szCs w:val="20"/>
          <w:u w:val="single"/>
          <w:lang w:val="es-ES_tradnl"/>
        </w:rPr>
      </w:pPr>
      <w:hyperlink r:id="rId13" w:history="1">
        <w:r w:rsidR="00453377" w:rsidRPr="00600328">
          <w:rPr>
            <w:rFonts w:asciiTheme="minorHAnsi" w:eastAsia="Calibri" w:hAnsiTheme="minorHAnsi" w:cstheme="minorHAnsi"/>
            <w:noProof/>
            <w:color w:val="0000FF"/>
            <w:sz w:val="20"/>
            <w:szCs w:val="20"/>
            <w:u w:val="single"/>
            <w:lang w:val="es-ES_tradnl"/>
          </w:rPr>
          <w:t>http://web.ifac.org/download/ISA_265_standalone_2009_Handbook.pdf</w:t>
        </w:r>
      </w:hyperlink>
      <w:r w:rsidR="00453377" w:rsidRPr="00600328">
        <w:rPr>
          <w:rFonts w:asciiTheme="minorHAnsi" w:eastAsia="Calibri" w:hAnsiTheme="minorHAnsi" w:cstheme="minorHAnsi"/>
          <w:noProof/>
          <w:color w:val="0000FF"/>
          <w:sz w:val="20"/>
          <w:szCs w:val="20"/>
          <w:u w:val="single"/>
          <w:lang w:val="es-ES_tradnl"/>
        </w:rPr>
        <w:t>.</w:t>
      </w:r>
    </w:p>
    <w:p w14:paraId="5332F96B" w14:textId="77777777" w:rsidR="00453377" w:rsidRPr="00600328" w:rsidRDefault="00453377" w:rsidP="00453377">
      <w:pPr>
        <w:tabs>
          <w:tab w:val="left" w:pos="3660"/>
        </w:tabs>
        <w:spacing w:after="160" w:line="259" w:lineRule="auto"/>
        <w:ind w:left="1004"/>
        <w:contextualSpacing/>
        <w:jc w:val="both"/>
        <w:rPr>
          <w:rFonts w:asciiTheme="minorHAnsi" w:eastAsia="Calibri" w:hAnsiTheme="minorHAnsi" w:cstheme="minorHAnsi"/>
          <w:noProof/>
          <w:sz w:val="20"/>
          <w:szCs w:val="20"/>
          <w:lang w:val="es-ES_tradnl"/>
        </w:rPr>
      </w:pPr>
    </w:p>
    <w:p w14:paraId="65975A41" w14:textId="3E7F19DE" w:rsidR="00453377" w:rsidRPr="00600328" w:rsidRDefault="003340B1" w:rsidP="00453377">
      <w:pPr>
        <w:tabs>
          <w:tab w:val="left" w:pos="3660"/>
        </w:tabs>
        <w:spacing w:after="0" w:line="240" w:lineRule="auto"/>
        <w:ind w:left="284"/>
        <w:jc w:val="both"/>
        <w:rPr>
          <w:rFonts w:asciiTheme="minorHAnsi" w:eastAsia="MS Mincho" w:hAnsiTheme="minorHAnsi" w:cstheme="minorHAnsi"/>
          <w:noProof/>
          <w:sz w:val="20"/>
          <w:szCs w:val="20"/>
          <w:lang w:val="es-ES"/>
        </w:rPr>
      </w:pPr>
      <w:r w:rsidRPr="00600328">
        <w:rPr>
          <w:rFonts w:asciiTheme="minorHAnsi" w:eastAsia="MS Mincho" w:hAnsiTheme="minorHAnsi" w:cstheme="minorHAnsi"/>
          <w:noProof/>
          <w:sz w:val="20"/>
          <w:szCs w:val="20"/>
          <w:lang w:val="es-ES_tradnl"/>
        </w:rPr>
        <w:t>En el caso de auditores del sector público o del gobierno (es decir,</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la Institución Máxima de Auditoría</w:t>
      </w:r>
      <w:r w:rsidR="00453377" w:rsidRPr="00600328">
        <w:rPr>
          <w:rFonts w:asciiTheme="minorHAnsi" w:eastAsia="MS Mincho" w:hAnsiTheme="minorHAnsi" w:cstheme="minorHAnsi"/>
          <w:noProof/>
          <w:sz w:val="20"/>
          <w:szCs w:val="20"/>
          <w:lang w:val="es-ES_tradnl"/>
        </w:rPr>
        <w:t>)</w:t>
      </w:r>
      <w:r w:rsidRPr="00600328">
        <w:rPr>
          <w:rFonts w:asciiTheme="minorHAnsi" w:eastAsia="MS Mincho" w:hAnsiTheme="minorHAnsi" w:cstheme="minorHAnsi"/>
          <w:noProof/>
          <w:sz w:val="20"/>
          <w:szCs w:val="20"/>
          <w:lang w:val="es-ES_tradnl"/>
        </w:rPr>
        <w:t xml:space="preserve">, las directrices pueden extraerse de las normas de </w:t>
      </w:r>
      <w:r w:rsidR="00453377" w:rsidRPr="00600328">
        <w:rPr>
          <w:rFonts w:asciiTheme="minorHAnsi" w:eastAsia="MS Mincho" w:hAnsiTheme="minorHAnsi" w:cstheme="minorHAnsi"/>
          <w:noProof/>
          <w:sz w:val="20"/>
          <w:szCs w:val="20"/>
          <w:lang w:val="es-ES_tradnl"/>
        </w:rPr>
        <w:t>INTOSAI (</w:t>
      </w:r>
      <w:r w:rsidRPr="00600328">
        <w:rPr>
          <w:rFonts w:asciiTheme="minorHAnsi" w:eastAsia="MS Mincho" w:hAnsiTheme="minorHAnsi" w:cstheme="minorHAnsi"/>
          <w:noProof/>
          <w:sz w:val="20"/>
          <w:szCs w:val="20"/>
          <w:lang w:val="es-ES_tradnl"/>
        </w:rPr>
        <w:t>véase el capítulo 4 del</w:t>
      </w:r>
      <w:r w:rsidR="00453377" w:rsidRPr="00600328">
        <w:rPr>
          <w:rFonts w:asciiTheme="minorHAnsi" w:eastAsia="MS Mincho" w:hAnsiTheme="minorHAnsi" w:cstheme="minorHAnsi"/>
          <w:noProof/>
          <w:sz w:val="20"/>
          <w:szCs w:val="20"/>
          <w:lang w:val="es-ES_tradnl"/>
        </w:rPr>
        <w:t xml:space="preserve"> </w:t>
      </w:r>
      <w:r w:rsidRPr="00600328">
        <w:rPr>
          <w:rFonts w:asciiTheme="minorHAnsi" w:eastAsia="MS Mincho" w:hAnsiTheme="minorHAnsi" w:cstheme="minorHAnsi"/>
          <w:noProof/>
          <w:sz w:val="20"/>
          <w:szCs w:val="20"/>
          <w:lang w:val="es-ES_tradnl"/>
        </w:rPr>
        <w:t xml:space="preserve"> Código de Ética y Normas de Auditoría de INTOSAI, titulado </w:t>
      </w:r>
      <w:r w:rsidRPr="00600328">
        <w:rPr>
          <w:rFonts w:asciiTheme="minorHAnsi" w:eastAsia="MS Mincho" w:hAnsiTheme="minorHAnsi" w:cstheme="minorHAnsi"/>
          <w:b/>
          <w:bCs/>
          <w:noProof/>
          <w:sz w:val="20"/>
          <w:szCs w:val="20"/>
          <w:lang w:val="es-ES_tradnl"/>
        </w:rPr>
        <w:t>Normas para la presntación de informes en auditorías gubernamentales</w:t>
      </w:r>
      <w:r w:rsidR="006801FD" w:rsidRPr="00600328">
        <w:rPr>
          <w:rFonts w:asciiTheme="minorHAnsi" w:eastAsia="MS Mincho" w:hAnsiTheme="minorHAnsi" w:cstheme="minorHAnsi"/>
          <w:noProof/>
          <w:sz w:val="20"/>
          <w:szCs w:val="20"/>
          <w:lang w:val="es-ES_tradnl"/>
        </w:rPr>
        <w:t xml:space="preserve"> (</w:t>
      </w:r>
      <w:hyperlink r:id="rId14" w:history="1">
        <w:r w:rsidR="006801FD" w:rsidRPr="00600328">
          <w:rPr>
            <w:rStyle w:val="Hipervnculo"/>
            <w:rFonts w:asciiTheme="minorHAnsi" w:eastAsia="MS Mincho" w:hAnsiTheme="minorHAnsi" w:cstheme="minorHAnsi"/>
            <w:noProof/>
            <w:sz w:val="20"/>
            <w:szCs w:val="20"/>
            <w:lang w:val="es-ES_tradnl"/>
          </w:rPr>
          <w:t>INTOSAI</w:t>
        </w:r>
      </w:hyperlink>
      <w:r w:rsidR="006801FD" w:rsidRPr="00600328">
        <w:rPr>
          <w:rFonts w:asciiTheme="minorHAnsi" w:eastAsia="MS Mincho" w:hAnsiTheme="minorHAnsi" w:cstheme="minorHAnsi"/>
          <w:noProof/>
          <w:sz w:val="20"/>
          <w:szCs w:val="20"/>
          <w:lang w:val="es-ES_tradnl"/>
        </w:rPr>
        <w:t>)</w:t>
      </w:r>
    </w:p>
    <w:p w14:paraId="7A6E6E64"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798DD90D" w14:textId="670CF489" w:rsidR="00453377" w:rsidRPr="00600328" w:rsidRDefault="003340B1" w:rsidP="00453377">
      <w:pPr>
        <w:tabs>
          <w:tab w:val="left" w:pos="3660"/>
        </w:tabs>
        <w:spacing w:after="0" w:line="240" w:lineRule="auto"/>
        <w:ind w:left="284"/>
        <w:jc w:val="both"/>
        <w:rPr>
          <w:rFonts w:asciiTheme="minorHAnsi" w:eastAsia="MS Mincho" w:hAnsiTheme="minorHAnsi" w:cstheme="minorHAnsi"/>
          <w:bCs/>
          <w:noProof/>
          <w:sz w:val="20"/>
          <w:szCs w:val="20"/>
          <w:lang w:val="es-ES_tradnl"/>
        </w:rPr>
      </w:pPr>
      <w:r w:rsidRPr="00600328">
        <w:rPr>
          <w:rFonts w:asciiTheme="minorHAnsi" w:eastAsia="MS Mincho" w:hAnsiTheme="minorHAnsi" w:cstheme="minorHAnsi"/>
          <w:bCs/>
          <w:noProof/>
          <w:sz w:val="20"/>
          <w:szCs w:val="20"/>
          <w:lang w:val="es-ES_tradnl"/>
        </w:rPr>
        <w:t>El formato típico de una carta de gestión es el siguiente</w:t>
      </w:r>
      <w:r w:rsidR="00453377" w:rsidRPr="00600328">
        <w:rPr>
          <w:rFonts w:asciiTheme="minorHAnsi" w:eastAsia="MS Mincho" w:hAnsiTheme="minorHAnsi" w:cstheme="minorHAnsi"/>
          <w:bCs/>
          <w:noProof/>
          <w:sz w:val="20"/>
          <w:szCs w:val="20"/>
          <w:lang w:val="es-ES_tradnl"/>
        </w:rPr>
        <w:t>:</w:t>
      </w:r>
    </w:p>
    <w:p w14:paraId="51CCC920"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bCs/>
          <w:noProof/>
          <w:sz w:val="20"/>
          <w:szCs w:val="20"/>
          <w:lang w:val="es-MX"/>
        </w:rPr>
      </w:pPr>
      <w:r w:rsidRPr="00600328">
        <w:rPr>
          <w:rFonts w:asciiTheme="minorHAnsi" w:eastAsia="MS Mincho" w:hAnsiTheme="minorHAnsi" w:cstheme="minorHAnsi"/>
          <w:bCs/>
          <w:noProof/>
          <w:sz w:val="20"/>
          <w:szCs w:val="20"/>
          <w:lang w:val="es-MX"/>
        </w:rPr>
        <w:t>_______________________________________________________</w:t>
      </w:r>
    </w:p>
    <w:p w14:paraId="384C9EC7"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b/>
          <w:bCs/>
          <w:noProof/>
          <w:sz w:val="20"/>
          <w:szCs w:val="20"/>
          <w:lang w:val="es-MX"/>
        </w:rPr>
      </w:pPr>
    </w:p>
    <w:p w14:paraId="6E73FD13" w14:textId="3CA1A55B" w:rsidR="00453377" w:rsidRPr="00600328" w:rsidRDefault="008034BD" w:rsidP="008034BD">
      <w:pPr>
        <w:tabs>
          <w:tab w:val="left" w:pos="3660"/>
        </w:tabs>
        <w:spacing w:after="0" w:line="240" w:lineRule="auto"/>
        <w:ind w:left="284"/>
        <w:jc w:val="both"/>
        <w:rPr>
          <w:rFonts w:asciiTheme="minorHAnsi" w:eastAsia="MS Mincho" w:hAnsiTheme="minorHAnsi" w:cstheme="minorHAnsi"/>
          <w:b/>
          <w:bCs/>
          <w:noProof/>
          <w:sz w:val="20"/>
          <w:szCs w:val="20"/>
          <w:lang w:val="es-MX"/>
        </w:rPr>
      </w:pPr>
      <w:r w:rsidRPr="00600328">
        <w:rPr>
          <w:rFonts w:asciiTheme="minorHAnsi" w:eastAsia="MS Mincho" w:hAnsiTheme="minorHAnsi" w:cstheme="minorHAnsi"/>
          <w:b/>
          <w:bCs/>
          <w:noProof/>
          <w:sz w:val="20"/>
          <w:szCs w:val="20"/>
          <w:lang w:val="es-MX"/>
        </w:rPr>
        <w:t>ESTRICTAMENTE PRIVADO</w:t>
      </w:r>
      <w:r w:rsidR="00453377" w:rsidRPr="00600328">
        <w:rPr>
          <w:rFonts w:asciiTheme="minorHAnsi" w:eastAsia="MS Mincho" w:hAnsiTheme="minorHAnsi" w:cstheme="minorHAnsi"/>
          <w:b/>
          <w:bCs/>
          <w:noProof/>
          <w:sz w:val="20"/>
          <w:szCs w:val="20"/>
          <w:lang w:val="es-MX"/>
        </w:rPr>
        <w:t xml:space="preserve"> </w:t>
      </w:r>
      <w:r w:rsidRPr="00600328">
        <w:rPr>
          <w:rFonts w:asciiTheme="minorHAnsi" w:eastAsia="MS Mincho" w:hAnsiTheme="minorHAnsi" w:cstheme="minorHAnsi"/>
          <w:b/>
          <w:bCs/>
          <w:noProof/>
          <w:sz w:val="20"/>
          <w:szCs w:val="20"/>
          <w:lang w:val="es-MX"/>
        </w:rPr>
        <w:t>Y CONFIDENC</w:t>
      </w:r>
      <w:r w:rsidR="00453377" w:rsidRPr="00600328">
        <w:rPr>
          <w:rFonts w:asciiTheme="minorHAnsi" w:eastAsia="MS Mincho" w:hAnsiTheme="minorHAnsi" w:cstheme="minorHAnsi"/>
          <w:b/>
          <w:bCs/>
          <w:noProof/>
          <w:sz w:val="20"/>
          <w:szCs w:val="20"/>
          <w:lang w:val="es-MX"/>
        </w:rPr>
        <w:t>IAL</w:t>
      </w:r>
    </w:p>
    <w:p w14:paraId="72C0B85C" w14:textId="4F8D15D0" w:rsidR="00453377" w:rsidRPr="00600328" w:rsidRDefault="00453377" w:rsidP="00453377">
      <w:pPr>
        <w:tabs>
          <w:tab w:val="left" w:pos="3660"/>
        </w:tabs>
        <w:spacing w:after="0" w:line="240" w:lineRule="auto"/>
        <w:ind w:left="284"/>
        <w:jc w:val="both"/>
        <w:rPr>
          <w:rFonts w:asciiTheme="minorHAnsi" w:eastAsia="MS Mincho" w:hAnsiTheme="minorHAnsi" w:cstheme="minorHAnsi"/>
          <w:i/>
          <w:iCs/>
          <w:noProof/>
          <w:sz w:val="20"/>
          <w:szCs w:val="20"/>
          <w:lang w:val="es-ES_tradnl"/>
        </w:rPr>
      </w:pPr>
      <w:r w:rsidRPr="00600328">
        <w:rPr>
          <w:rFonts w:asciiTheme="minorHAnsi" w:eastAsia="MS Mincho" w:hAnsiTheme="minorHAnsi" w:cstheme="minorHAnsi"/>
          <w:bCs/>
          <w:noProof/>
          <w:sz w:val="20"/>
          <w:szCs w:val="20"/>
          <w:lang w:val="es-ES_tradnl"/>
        </w:rPr>
        <w:t>[</w:t>
      </w:r>
      <w:r w:rsidR="008A7A36" w:rsidRPr="00600328">
        <w:rPr>
          <w:rFonts w:asciiTheme="minorHAnsi" w:eastAsia="Calibri" w:hAnsiTheme="minorHAnsi" w:cstheme="minorHAnsi"/>
          <w:i/>
          <w:sz w:val="20"/>
          <w:szCs w:val="20"/>
          <w:lang w:val="es-ES_tradnl"/>
        </w:rPr>
        <w:t>En la portada de la carta de gestión debe señalarse claramente que se trata de un documento confidencial y debe tratarse como tal</w:t>
      </w:r>
      <w:r w:rsidRPr="00600328">
        <w:rPr>
          <w:rFonts w:asciiTheme="minorHAnsi" w:eastAsia="MS Mincho" w:hAnsiTheme="minorHAnsi" w:cstheme="minorHAnsi"/>
          <w:i/>
          <w:iCs/>
          <w:noProof/>
          <w:sz w:val="20"/>
          <w:szCs w:val="20"/>
          <w:lang w:val="es-ES_tradnl"/>
        </w:rPr>
        <w:t xml:space="preserve">, </w:t>
      </w:r>
      <w:r w:rsidR="008A7A36" w:rsidRPr="00600328">
        <w:rPr>
          <w:rFonts w:asciiTheme="minorHAnsi" w:eastAsia="MS Mincho" w:hAnsiTheme="minorHAnsi" w:cstheme="minorHAnsi"/>
          <w:i/>
          <w:iCs/>
          <w:noProof/>
          <w:sz w:val="20"/>
          <w:szCs w:val="20"/>
          <w:lang w:val="es-ES_tradnl"/>
        </w:rPr>
        <w:t>de acuerdo con la política del Fondo Mundial</w:t>
      </w:r>
      <w:r w:rsidRPr="00600328">
        <w:rPr>
          <w:rFonts w:asciiTheme="minorHAnsi" w:eastAsia="MS Mincho" w:hAnsiTheme="minorHAnsi" w:cstheme="minorHAnsi"/>
          <w:i/>
          <w:iCs/>
          <w:noProof/>
          <w:sz w:val="20"/>
          <w:szCs w:val="20"/>
          <w:lang w:val="es-ES_tradnl"/>
        </w:rPr>
        <w:t>]</w:t>
      </w:r>
    </w:p>
    <w:p w14:paraId="666DA85E"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
          <w:iCs/>
          <w:noProof/>
          <w:sz w:val="20"/>
          <w:szCs w:val="20"/>
          <w:lang w:val="es-ES_tradnl"/>
        </w:rPr>
      </w:pPr>
    </w:p>
    <w:p w14:paraId="17E0FD3C" w14:textId="66C968EE"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t>[</w:t>
      </w:r>
      <w:r w:rsidR="00DA50F7" w:rsidRPr="00600328">
        <w:rPr>
          <w:rFonts w:asciiTheme="minorHAnsi" w:eastAsia="MS Mincho" w:hAnsiTheme="minorHAnsi" w:cstheme="minorHAnsi"/>
          <w:noProof/>
          <w:sz w:val="20"/>
          <w:szCs w:val="20"/>
          <w:lang w:val="es-ES_tradnl"/>
        </w:rPr>
        <w:t>La carta de gestión debe especificar que el</w:t>
      </w:r>
      <w:r w:rsidRPr="00600328">
        <w:rPr>
          <w:rFonts w:asciiTheme="minorHAnsi" w:eastAsia="MS Mincho" w:hAnsiTheme="minorHAnsi" w:cstheme="minorHAnsi"/>
          <w:noProof/>
          <w:sz w:val="20"/>
          <w:szCs w:val="20"/>
          <w:lang w:val="es-ES_tradnl"/>
        </w:rPr>
        <w:t xml:space="preserve"> auditor </w:t>
      </w:r>
      <w:r w:rsidR="00DA50F7" w:rsidRPr="00600328">
        <w:rPr>
          <w:rFonts w:asciiTheme="minorHAnsi" w:eastAsia="MS Mincho" w:hAnsiTheme="minorHAnsi" w:cstheme="minorHAnsi"/>
          <w:noProof/>
          <w:sz w:val="20"/>
          <w:szCs w:val="20"/>
          <w:lang w:val="es-ES_tradnl"/>
        </w:rPr>
        <w:t>reconoce y acepta</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que</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la carta de gestión</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se compartirá con el Fondo Mundial de forma confidencial</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Sin embargo, el destinatario de la carta es el</w:t>
      </w:r>
      <w:r w:rsidRPr="00600328">
        <w:rPr>
          <w:rFonts w:asciiTheme="minorHAnsi" w:eastAsia="MS Mincho" w:hAnsiTheme="minorHAnsi" w:cstheme="minorHAnsi"/>
          <w:noProof/>
          <w:sz w:val="20"/>
          <w:szCs w:val="20"/>
          <w:lang w:val="es-ES_tradnl"/>
        </w:rPr>
        <w:t xml:space="preserve"> </w:t>
      </w:r>
      <w:r w:rsidR="00DA50F7" w:rsidRPr="00600328">
        <w:rPr>
          <w:rFonts w:asciiTheme="minorHAnsi" w:eastAsia="MS Mincho" w:hAnsiTheme="minorHAnsi" w:cstheme="minorHAnsi"/>
          <w:noProof/>
          <w:sz w:val="20"/>
          <w:szCs w:val="20"/>
          <w:lang w:val="es-ES_tradnl"/>
        </w:rPr>
        <w:t>Receptor Pincipal</w:t>
      </w:r>
      <w:r w:rsidRPr="00600328">
        <w:rPr>
          <w:rFonts w:asciiTheme="minorHAnsi" w:eastAsia="MS Mincho" w:hAnsiTheme="minorHAnsi" w:cstheme="minorHAnsi"/>
          <w:noProof/>
          <w:sz w:val="20"/>
          <w:szCs w:val="20"/>
          <w:lang w:val="es-ES_tradnl"/>
        </w:rPr>
        <w:t>/S</w:t>
      </w:r>
      <w:r w:rsidR="00DA50F7" w:rsidRPr="00600328">
        <w:rPr>
          <w:rFonts w:asciiTheme="minorHAnsi" w:eastAsia="MS Mincho" w:hAnsiTheme="minorHAnsi" w:cstheme="minorHAnsi"/>
          <w:noProof/>
          <w:sz w:val="20"/>
          <w:szCs w:val="20"/>
          <w:lang w:val="es-ES_tradnl"/>
        </w:rPr>
        <w:t>ubreceptor</w:t>
      </w:r>
      <w:r w:rsidRPr="00600328">
        <w:rPr>
          <w:rFonts w:asciiTheme="minorHAnsi" w:eastAsia="MS Mincho" w:hAnsiTheme="minorHAnsi" w:cstheme="minorHAnsi"/>
          <w:noProof/>
          <w:sz w:val="20"/>
          <w:szCs w:val="20"/>
          <w:lang w:val="es-ES_tradnl"/>
        </w:rPr>
        <w:t>]</w:t>
      </w:r>
    </w:p>
    <w:p w14:paraId="2D5FAD88"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4A90FFDD" w14:textId="185E5BCB"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bCs/>
          <w:noProof/>
          <w:sz w:val="20"/>
          <w:szCs w:val="20"/>
          <w:lang w:val="es-ES_tradnl"/>
        </w:rPr>
        <w:t>(</w:t>
      </w:r>
      <w:r w:rsidR="006315FD" w:rsidRPr="00600328">
        <w:rPr>
          <w:rFonts w:asciiTheme="minorHAnsi" w:eastAsia="MS Mincho" w:hAnsiTheme="minorHAnsi" w:cstheme="minorHAnsi"/>
          <w:b/>
          <w:bCs/>
          <w:i/>
          <w:iCs/>
          <w:noProof/>
          <w:sz w:val="20"/>
          <w:szCs w:val="20"/>
          <w:lang w:val="es-ES_tradnl"/>
        </w:rPr>
        <w:t xml:space="preserve">Nombre del </w:t>
      </w:r>
      <w:r w:rsidR="00A7731E" w:rsidRPr="00600328">
        <w:rPr>
          <w:rFonts w:asciiTheme="minorHAnsi" w:eastAsia="MS Mincho" w:hAnsiTheme="minorHAnsi" w:cstheme="minorHAnsi"/>
          <w:b/>
          <w:bCs/>
          <w:i/>
          <w:iCs/>
          <w:noProof/>
          <w:sz w:val="20"/>
          <w:szCs w:val="20"/>
          <w:lang w:val="es-ES_tradnl"/>
        </w:rPr>
        <w:t>Receptor Principal</w:t>
      </w:r>
      <w:r w:rsidRPr="00600328">
        <w:rPr>
          <w:rFonts w:asciiTheme="minorHAnsi" w:eastAsia="MS Mincho" w:hAnsiTheme="minorHAnsi" w:cstheme="minorHAnsi"/>
          <w:b/>
          <w:bCs/>
          <w:i/>
          <w:i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w:t>
      </w:r>
      <w:r w:rsidRPr="00600328">
        <w:rPr>
          <w:rFonts w:asciiTheme="minorHAnsi" w:eastAsia="MS Mincho" w:hAnsiTheme="minorHAnsi" w:cstheme="minorHAnsi"/>
          <w:b/>
          <w:b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CARTA DE GESTIÓN</w:t>
      </w:r>
      <w:r w:rsidRPr="00600328">
        <w:rPr>
          <w:rFonts w:asciiTheme="minorHAnsi" w:eastAsia="MS Mincho" w:hAnsiTheme="minorHAnsi" w:cstheme="minorHAnsi"/>
          <w:b/>
          <w:bCs/>
          <w:noProof/>
          <w:sz w:val="20"/>
          <w:szCs w:val="20"/>
          <w:lang w:val="es-ES_tradnl"/>
        </w:rPr>
        <w:t xml:space="preserve"> </w:t>
      </w:r>
      <w:r w:rsidR="00A7731E" w:rsidRPr="00600328">
        <w:rPr>
          <w:rFonts w:asciiTheme="minorHAnsi" w:eastAsia="MS Mincho" w:hAnsiTheme="minorHAnsi" w:cstheme="minorHAnsi"/>
          <w:b/>
          <w:bCs/>
          <w:noProof/>
          <w:sz w:val="20"/>
          <w:szCs w:val="20"/>
          <w:lang w:val="es-ES_tradnl"/>
        </w:rPr>
        <w:t>PARA LA AUDITORÍA DE LOS ESTADOS FINANCIEROS PARA EL AÑO FINALIZADO</w:t>
      </w:r>
      <w:r w:rsidRPr="00600328">
        <w:rPr>
          <w:rFonts w:asciiTheme="minorHAnsi" w:eastAsia="MS Mincho" w:hAnsiTheme="minorHAnsi" w:cstheme="minorHAnsi"/>
          <w:b/>
          <w:bCs/>
          <w:noProof/>
          <w:sz w:val="20"/>
          <w:szCs w:val="20"/>
          <w:lang w:val="es-ES_tradnl"/>
        </w:rPr>
        <w:t xml:space="preserve"> …….. (</w:t>
      </w:r>
      <w:r w:rsidR="00A7731E" w:rsidRPr="00600328">
        <w:rPr>
          <w:rFonts w:asciiTheme="minorHAnsi" w:eastAsia="MS Mincho" w:hAnsiTheme="minorHAnsi" w:cstheme="minorHAnsi"/>
          <w:b/>
          <w:bCs/>
          <w:i/>
          <w:iCs/>
          <w:noProof/>
          <w:sz w:val="20"/>
          <w:szCs w:val="20"/>
          <w:lang w:val="es-ES_tradnl"/>
        </w:rPr>
        <w:t>Introducir fecha del año finalizado</w:t>
      </w:r>
      <w:r w:rsidRPr="00600328">
        <w:rPr>
          <w:rFonts w:asciiTheme="minorHAnsi" w:eastAsia="MS Mincho" w:hAnsiTheme="minorHAnsi" w:cstheme="minorHAnsi"/>
          <w:b/>
          <w:bCs/>
          <w:i/>
          <w:iCs/>
          <w:noProof/>
          <w:sz w:val="20"/>
          <w:szCs w:val="20"/>
          <w:lang w:val="es-ES_tradnl"/>
        </w:rPr>
        <w:t>)</w:t>
      </w:r>
    </w:p>
    <w:p w14:paraId="37B4A9BC"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28E07314" w14:textId="2880BF8F"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CR" w:eastAsia="es-CR"/>
        </w:rPr>
        <mc:AlternateContent>
          <mc:Choice Requires="wps">
            <w:drawing>
              <wp:anchor distT="0" distB="0" distL="114300" distR="114300" simplePos="0" relativeHeight="251659264" behindDoc="1" locked="0" layoutInCell="0" allowOverlap="1" wp14:anchorId="51DD62D0" wp14:editId="35249E81">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A92FFDB" id="Freeform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" o:allowincell="f" filled="f" strokeweight=".33158mm">
                <v:path arrowok="t" o:connecttype="custom" o:connectlocs="0,0;2147483646,0" o:connectangles="0,0"/>
                <w10:wrap anchorx="page"/>
              </v:polyline>
            </w:pict>
          </mc:Fallback>
        </mc:AlternateContent>
      </w:r>
      <w:r w:rsidRPr="00600328">
        <w:rPr>
          <w:rFonts w:asciiTheme="minorHAnsi" w:eastAsia="MS Mincho" w:hAnsiTheme="minorHAnsi" w:cstheme="minorHAnsi"/>
          <w:noProof/>
          <w:sz w:val="20"/>
          <w:szCs w:val="20"/>
          <w:lang w:val="es-ES_tradnl"/>
        </w:rPr>
        <w:t>[</w:t>
      </w:r>
      <w:r w:rsidR="00E85C26" w:rsidRPr="00600328">
        <w:rPr>
          <w:rFonts w:asciiTheme="minorHAnsi" w:eastAsia="MS Mincho" w:hAnsiTheme="minorHAnsi" w:cstheme="minorHAnsi"/>
          <w:iCs/>
          <w:noProof/>
          <w:sz w:val="20"/>
          <w:szCs w:val="20"/>
          <w:lang w:val="es-ES_tradnl"/>
        </w:rPr>
        <w:t>Se facilita información general sobre</w:t>
      </w:r>
      <w:r w:rsidRPr="00600328">
        <w:rPr>
          <w:rFonts w:asciiTheme="minorHAnsi" w:eastAsia="MS Mincho" w:hAnsiTheme="minorHAnsi" w:cstheme="minorHAnsi"/>
          <w:iCs/>
          <w:noProof/>
          <w:sz w:val="20"/>
          <w:szCs w:val="20"/>
          <w:lang w:val="es-ES_tradnl"/>
        </w:rPr>
        <w:t xml:space="preserve"> </w:t>
      </w:r>
      <w:r w:rsidR="00E85C26" w:rsidRPr="00600328">
        <w:rPr>
          <w:rFonts w:asciiTheme="minorHAnsi" w:eastAsia="MS Mincho" w:hAnsiTheme="minorHAnsi" w:cstheme="minorHAnsi"/>
          <w:iCs/>
          <w:noProof/>
          <w:sz w:val="20"/>
          <w:szCs w:val="20"/>
          <w:lang w:val="es-ES_tradnl"/>
        </w:rPr>
        <w:t>el mar</w:t>
      </w:r>
      <w:r w:rsidR="00315AFA" w:rsidRPr="00600328">
        <w:rPr>
          <w:rFonts w:asciiTheme="minorHAnsi" w:eastAsia="MS Mincho" w:hAnsiTheme="minorHAnsi" w:cstheme="minorHAnsi"/>
          <w:iCs/>
          <w:noProof/>
          <w:sz w:val="20"/>
          <w:szCs w:val="20"/>
          <w:lang w:val="es-ES_tradnl"/>
        </w:rPr>
        <w:t>co de auditoría aplicable que s</w:t>
      </w:r>
      <w:r w:rsidR="00E85C26" w:rsidRPr="00600328">
        <w:rPr>
          <w:rFonts w:asciiTheme="minorHAnsi" w:eastAsia="MS Mincho" w:hAnsiTheme="minorHAnsi" w:cstheme="minorHAnsi"/>
          <w:iCs/>
          <w:noProof/>
          <w:sz w:val="20"/>
          <w:szCs w:val="20"/>
          <w:lang w:val="es-ES_tradnl"/>
        </w:rPr>
        <w:t>e empl</w:t>
      </w:r>
      <w:r w:rsidR="00315AFA" w:rsidRPr="00600328">
        <w:rPr>
          <w:rFonts w:asciiTheme="minorHAnsi" w:eastAsia="MS Mincho" w:hAnsiTheme="minorHAnsi" w:cstheme="minorHAnsi"/>
          <w:iCs/>
          <w:noProof/>
          <w:sz w:val="20"/>
          <w:szCs w:val="20"/>
          <w:lang w:val="es-ES_tradnl"/>
        </w:rPr>
        <w:t>e</w:t>
      </w:r>
      <w:r w:rsidR="00E85C26" w:rsidRPr="00600328">
        <w:rPr>
          <w:rFonts w:asciiTheme="minorHAnsi" w:eastAsia="MS Mincho" w:hAnsiTheme="minorHAnsi" w:cstheme="minorHAnsi"/>
          <w:iCs/>
          <w:noProof/>
          <w:sz w:val="20"/>
          <w:szCs w:val="20"/>
          <w:lang w:val="es-ES_tradnl"/>
        </w:rPr>
        <w:t>ó en la auditoría de los estados financieros</w:t>
      </w:r>
      <w:r w:rsidR="00315AFA" w:rsidRPr="00600328">
        <w:rPr>
          <w:rFonts w:asciiTheme="minorHAnsi" w:eastAsia="MS Mincho" w:hAnsiTheme="minorHAnsi" w:cstheme="minorHAnsi"/>
          <w:iCs/>
          <w:noProof/>
          <w:sz w:val="20"/>
          <w:szCs w:val="20"/>
          <w:lang w:val="es-ES_tradnl"/>
        </w:rPr>
        <w:t xml:space="preserve"> objeto de la presente carta de gestión</w:t>
      </w:r>
      <w:r w:rsidRPr="00600328">
        <w:rPr>
          <w:rFonts w:asciiTheme="minorHAnsi" w:eastAsia="MS Mincho" w:hAnsiTheme="minorHAnsi" w:cstheme="minorHAnsi"/>
          <w:iCs/>
          <w:noProof/>
          <w:sz w:val="20"/>
          <w:szCs w:val="20"/>
          <w:lang w:val="es-ES_tradnl"/>
        </w:rPr>
        <w:t>]</w:t>
      </w:r>
    </w:p>
    <w:p w14:paraId="45ABA1AE"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lang w:val="es-ES_tradnl"/>
        </w:rPr>
      </w:pPr>
    </w:p>
    <w:p w14:paraId="64665AC3" w14:textId="3C18262A"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noProof/>
          <w:sz w:val="20"/>
          <w:szCs w:val="20"/>
          <w:lang w:val="es-ES_tradnl"/>
        </w:rPr>
        <w:lastRenderedPageBreak/>
        <w:t>[</w:t>
      </w:r>
      <w:r w:rsidR="00315AFA" w:rsidRPr="00600328">
        <w:rPr>
          <w:rFonts w:asciiTheme="minorHAnsi" w:eastAsia="MS Mincho" w:hAnsiTheme="minorHAnsi" w:cstheme="minorHAnsi"/>
          <w:iCs/>
          <w:noProof/>
          <w:sz w:val="20"/>
          <w:szCs w:val="20"/>
          <w:lang w:val="es-ES_tradnl"/>
        </w:rPr>
        <w:t>El objetivo de la auditoría de los estados financieros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debe especificarse aquí, que es la expresión de un dictamente sobre los estados financieros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Asimismo</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un</w:t>
      </w:r>
      <w:r w:rsidRPr="00600328">
        <w:rPr>
          <w:rFonts w:asciiTheme="minorHAnsi" w:eastAsia="MS Mincho" w:hAnsiTheme="minorHAnsi" w:cstheme="minorHAnsi"/>
          <w:iCs/>
          <w:noProof/>
          <w:sz w:val="20"/>
          <w:szCs w:val="20"/>
          <w:lang w:val="es-ES_tradnl"/>
        </w:rPr>
        <w:t xml:space="preserve">a </w:t>
      </w:r>
      <w:r w:rsidR="00315AFA" w:rsidRPr="00600328">
        <w:rPr>
          <w:rFonts w:asciiTheme="minorHAnsi" w:eastAsia="MS Mincho" w:hAnsiTheme="minorHAnsi" w:cstheme="minorHAnsi"/>
          <w:iCs/>
          <w:noProof/>
          <w:sz w:val="20"/>
          <w:szCs w:val="20"/>
          <w:lang w:val="es-ES_tradnl"/>
        </w:rPr>
        <w:t>breve descripción de la metodología empleada</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en la realización de la auditoría</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en lo que respecta al uso de pruebas como base</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para examinar la justificación de los montos y declaraciones</w:t>
      </w:r>
      <w:r w:rsidRPr="00600328">
        <w:rPr>
          <w:rFonts w:asciiTheme="minorHAnsi" w:eastAsia="MS Mincho" w:hAnsiTheme="minorHAnsi" w:cstheme="minorHAnsi"/>
          <w:iCs/>
          <w:noProof/>
          <w:sz w:val="20"/>
          <w:szCs w:val="20"/>
          <w:lang w:val="es-ES_tradnl"/>
        </w:rPr>
        <w:t xml:space="preserve"> </w:t>
      </w:r>
      <w:r w:rsidR="00315AFA" w:rsidRPr="00600328">
        <w:rPr>
          <w:rFonts w:asciiTheme="minorHAnsi" w:eastAsia="MS Mincho" w:hAnsiTheme="minorHAnsi" w:cstheme="minorHAnsi"/>
          <w:iCs/>
          <w:noProof/>
          <w:sz w:val="20"/>
          <w:szCs w:val="20"/>
          <w:lang w:val="es-ES_tradnl"/>
        </w:rPr>
        <w:t>contenidos en los estados financieros, entre otros</w:t>
      </w:r>
      <w:r w:rsidRPr="00600328">
        <w:rPr>
          <w:rFonts w:asciiTheme="minorHAnsi" w:eastAsia="MS Mincho" w:hAnsiTheme="minorHAnsi" w:cstheme="minorHAnsi"/>
          <w:iCs/>
          <w:noProof/>
          <w:sz w:val="20"/>
          <w:szCs w:val="20"/>
          <w:lang w:val="es-ES_tradnl"/>
        </w:rPr>
        <w:t>.]</w:t>
      </w:r>
    </w:p>
    <w:p w14:paraId="45B4E0C7"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p>
    <w:p w14:paraId="47200863" w14:textId="6E7ACEF3" w:rsidR="00453377" w:rsidRPr="00600328" w:rsidRDefault="00453377" w:rsidP="00453377">
      <w:pPr>
        <w:tabs>
          <w:tab w:val="left" w:pos="3660"/>
        </w:tabs>
        <w:spacing w:after="0" w:line="240" w:lineRule="auto"/>
        <w:ind w:left="284"/>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w:t>
      </w:r>
      <w:r w:rsidR="0003205E" w:rsidRPr="00600328">
        <w:rPr>
          <w:rFonts w:asciiTheme="minorHAnsi" w:eastAsia="MS Mincho" w:hAnsiTheme="minorHAnsi" w:cstheme="minorHAnsi"/>
          <w:iCs/>
          <w:noProof/>
          <w:sz w:val="20"/>
          <w:szCs w:val="20"/>
          <w:lang w:val="es-ES_tradnl"/>
        </w:rPr>
        <w:t>Se debe ofrecer una explicación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del objetivo de la carta de gestión en lo que concierne al valor añadido</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en su provisión de gestión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para la mejora de los sistemas y procesos para la organización</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contriyendo de este modo</w:t>
      </w:r>
      <w:r w:rsidRPr="00600328">
        <w:rPr>
          <w:rFonts w:asciiTheme="minorHAnsi" w:eastAsia="MS Mincho" w:hAnsiTheme="minorHAnsi" w:cstheme="minorHAnsi"/>
          <w:iCs/>
          <w:noProof/>
          <w:sz w:val="20"/>
          <w:szCs w:val="20"/>
          <w:lang w:val="es-ES_tradnl"/>
        </w:rPr>
        <w:t xml:space="preserve"> </w:t>
      </w:r>
      <w:r w:rsidR="0003205E" w:rsidRPr="00600328">
        <w:rPr>
          <w:rFonts w:asciiTheme="minorHAnsi" w:eastAsia="MS Mincho" w:hAnsiTheme="minorHAnsi" w:cstheme="minorHAnsi"/>
          <w:iCs/>
          <w:noProof/>
          <w:sz w:val="20"/>
          <w:szCs w:val="20"/>
          <w:lang w:val="es-ES_tradnl"/>
        </w:rPr>
        <w:t>a la consecusión de objetivos organizativos más amplios</w:t>
      </w:r>
      <w:r w:rsidRPr="00600328">
        <w:rPr>
          <w:rFonts w:asciiTheme="minorHAnsi" w:eastAsia="MS Mincho" w:hAnsiTheme="minorHAnsi" w:cstheme="minorHAnsi"/>
          <w:iCs/>
          <w:noProof/>
          <w:sz w:val="20"/>
          <w:szCs w:val="20"/>
          <w:lang w:val="es-ES_tradnl"/>
        </w:rPr>
        <w:t>.]</w:t>
      </w:r>
    </w:p>
    <w:p w14:paraId="32EE8C7E"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lang w:val="es-ES_tradnl"/>
        </w:rPr>
      </w:pPr>
    </w:p>
    <w:p w14:paraId="04907F0A" w14:textId="5241E4D8" w:rsidR="00453377" w:rsidRPr="00600328" w:rsidRDefault="006863C9"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[Debe facilitarse una descripción del sistema de calificación de los problemas  o conclusiones de la carta de gestión</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para que el</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 xml:space="preserve">Receptor </w:t>
      </w:r>
      <w:r w:rsidR="00E702A4" w:rsidRPr="00600328">
        <w:rPr>
          <w:rFonts w:asciiTheme="minorHAnsi" w:eastAsia="Calibri" w:hAnsiTheme="minorHAnsi" w:cstheme="minorHAnsi"/>
          <w:sz w:val="20"/>
          <w:szCs w:val="20"/>
          <w:lang w:val="es-ES_tradnl"/>
        </w:rPr>
        <w:t xml:space="preserve">Principal </w:t>
      </w:r>
      <w:r w:rsidR="00E54B8A" w:rsidRPr="00600328">
        <w:rPr>
          <w:rFonts w:asciiTheme="minorHAnsi" w:eastAsia="MS Mincho" w:hAnsiTheme="minorHAnsi" w:cstheme="minorHAnsi"/>
          <w:iCs/>
          <w:noProof/>
          <w:sz w:val="20"/>
          <w:szCs w:val="20"/>
          <w:lang w:val="es-ES_tradnl"/>
        </w:rPr>
        <w:t xml:space="preserve">pueda </w:t>
      </w:r>
      <w:r w:rsidR="00B53590" w:rsidRPr="00600328">
        <w:rPr>
          <w:rFonts w:asciiTheme="minorHAnsi" w:eastAsia="MS Mincho" w:hAnsiTheme="minorHAnsi" w:cstheme="minorHAnsi"/>
          <w:iCs/>
          <w:noProof/>
          <w:sz w:val="20"/>
          <w:szCs w:val="20"/>
          <w:lang w:val="es-ES_tradnl"/>
        </w:rPr>
        <w:t>priorizar mejor la ejecución de las recomendaciones derivadas de dichas conclusiones</w:t>
      </w:r>
      <w:r w:rsidR="00453377" w:rsidRPr="00600328">
        <w:rPr>
          <w:rFonts w:asciiTheme="minorHAnsi" w:eastAsia="MS Mincho" w:hAnsiTheme="minorHAnsi" w:cstheme="minorHAnsi"/>
          <w:iCs/>
          <w:noProof/>
          <w:sz w:val="20"/>
          <w:szCs w:val="20"/>
          <w:lang w:val="es-ES_tradnl"/>
        </w:rPr>
        <w:t xml:space="preserve">. </w:t>
      </w:r>
      <w:r w:rsidR="00B53590" w:rsidRPr="00600328">
        <w:rPr>
          <w:rFonts w:asciiTheme="minorHAnsi" w:eastAsia="MS Mincho" w:hAnsiTheme="minorHAnsi" w:cstheme="minorHAnsi"/>
          <w:iCs/>
          <w:noProof/>
          <w:sz w:val="20"/>
          <w:szCs w:val="20"/>
          <w:lang w:val="es-ES_tradnl"/>
        </w:rPr>
        <w:t>Se recomienda el sistema de calificación siguiente</w:t>
      </w:r>
      <w:r w:rsidR="00453377" w:rsidRPr="00600328">
        <w:rPr>
          <w:rFonts w:asciiTheme="minorHAnsi" w:eastAsia="MS Mincho" w:hAnsiTheme="minorHAnsi" w:cstheme="minorHAnsi"/>
          <w:iCs/>
          <w:noProof/>
          <w:sz w:val="20"/>
          <w:szCs w:val="20"/>
          <w:lang w:val="es-ES_tradnl"/>
        </w:rPr>
        <w:t>:</w:t>
      </w:r>
    </w:p>
    <w:p w14:paraId="36665E20"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1035D402" w14:textId="54CD9EEA" w:rsidR="00453377" w:rsidRPr="00600328" w:rsidRDefault="008E58E5"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Las conclusiones de grado I</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son aquellas especialmente importantes y probablemente se requiera la participación de la dirección para su resolución.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Se trata de cuestiones de alto nivel</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que tienen una gran repercusión en la consecución de los objetivos generalesde la subvención. </w:t>
      </w:r>
    </w:p>
    <w:p w14:paraId="7C131728" w14:textId="77777777" w:rsidR="00453377" w:rsidRPr="00600328" w:rsidRDefault="00453377" w:rsidP="00453377">
      <w:pPr>
        <w:tabs>
          <w:tab w:val="left" w:pos="3660"/>
        </w:tabs>
        <w:spacing w:after="0" w:line="240" w:lineRule="auto"/>
        <w:ind w:left="436"/>
        <w:jc w:val="both"/>
        <w:rPr>
          <w:rFonts w:asciiTheme="minorHAnsi" w:eastAsia="MS Mincho" w:hAnsiTheme="minorHAnsi" w:cstheme="minorHAnsi"/>
          <w:iCs/>
          <w:noProof/>
          <w:sz w:val="20"/>
          <w:szCs w:val="20"/>
          <w:lang w:val="es-ES_tradnl"/>
        </w:rPr>
      </w:pPr>
    </w:p>
    <w:p w14:paraId="036C4FD9" w14:textId="7ABCDAD4" w:rsidR="00453377" w:rsidRPr="00600328" w:rsidRDefault="0040426B"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Las conclusiones de grado II </w:t>
      </w:r>
      <w:r w:rsidRPr="00600328">
        <w:rPr>
          <w:rFonts w:asciiTheme="minorHAnsi" w:eastAsia="MS Mincho" w:hAnsiTheme="minorHAnsi" w:cstheme="minorHAnsi"/>
          <w:iCs/>
          <w:noProof/>
          <w:sz w:val="20"/>
          <w:szCs w:val="20"/>
          <w:lang w:val="es-ES_tradnl"/>
        </w:rPr>
        <w:t>son aquellas que pueden tener una repercusión significativa en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el entorno de </w:t>
      </w:r>
      <w:r w:rsidR="00453377" w:rsidRPr="00600328">
        <w:rPr>
          <w:rFonts w:asciiTheme="minorHAnsi" w:eastAsia="MS Mincho" w:hAnsiTheme="minorHAnsi" w:cstheme="minorHAnsi"/>
          <w:iCs/>
          <w:noProof/>
          <w:sz w:val="20"/>
          <w:szCs w:val="20"/>
          <w:lang w:val="es-ES_tradnl"/>
        </w:rPr>
        <w:t xml:space="preserve">control. </w:t>
      </w:r>
      <w:r w:rsidRPr="00600328">
        <w:rPr>
          <w:rFonts w:asciiTheme="minorHAnsi" w:eastAsia="MS Mincho" w:hAnsiTheme="minorHAnsi" w:cstheme="minorHAnsi"/>
          <w:iCs/>
          <w:noProof/>
          <w:sz w:val="20"/>
          <w:szCs w:val="20"/>
          <w:lang w:val="es-ES_tradnl"/>
        </w:rPr>
        <w:t>Aquí el entorno de control</w:t>
      </w:r>
      <w:r w:rsidR="00453377" w:rsidRPr="00600328">
        <w:rPr>
          <w:rFonts w:asciiTheme="minorHAnsi" w:eastAsia="MS Mincho" w:hAnsiTheme="minorHAnsi" w:cstheme="minorHAnsi"/>
          <w:iCs/>
          <w:noProof/>
          <w:sz w:val="20"/>
          <w:szCs w:val="20"/>
          <w:lang w:val="es-ES_tradnl"/>
        </w:rPr>
        <w:t xml:space="preserve"> control </w:t>
      </w:r>
      <w:r w:rsidRPr="00600328">
        <w:rPr>
          <w:rFonts w:asciiTheme="minorHAnsi" w:eastAsia="MS Mincho" w:hAnsiTheme="minorHAnsi" w:cstheme="minorHAnsi"/>
          <w:iCs/>
          <w:noProof/>
          <w:sz w:val="20"/>
          <w:szCs w:val="20"/>
          <w:lang w:val="es-ES_tradnl"/>
        </w:rPr>
        <w:t>se centra en los facores de riesgo derivados de la</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b/>
          <w:bCs/>
          <w:iCs/>
          <w:noProof/>
          <w:sz w:val="20"/>
          <w:szCs w:val="20"/>
          <w:lang w:val="es-ES_tradnl"/>
        </w:rPr>
        <w:t>actitud de la dirección</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b/>
          <w:bCs/>
          <w:iCs/>
          <w:noProof/>
          <w:sz w:val="20"/>
          <w:szCs w:val="20"/>
          <w:lang w:val="es-ES_tradnl"/>
        </w:rPr>
        <w:t>ante los riesgos</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respecto de la actividades operativas dentro de la organización el Receptor </w:t>
      </w:r>
      <w:r w:rsidR="00E702A4"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iCs/>
          <w:noProof/>
          <w:sz w:val="20"/>
          <w:szCs w:val="20"/>
          <w:lang w:val="es-ES_tradnl"/>
        </w:rPr>
        <w:t>/Subreceptor</w:t>
      </w:r>
      <w:r w:rsidR="00453377" w:rsidRPr="00600328">
        <w:rPr>
          <w:rFonts w:asciiTheme="minorHAnsi" w:eastAsia="MS Mincho" w:hAnsiTheme="minorHAnsi" w:cstheme="minorHAnsi"/>
          <w:iCs/>
          <w:noProof/>
          <w:sz w:val="20"/>
          <w:szCs w:val="20"/>
          <w:lang w:val="es-ES_tradnl"/>
        </w:rPr>
        <w:t>.</w:t>
      </w:r>
    </w:p>
    <w:p w14:paraId="6D3FE41D" w14:textId="77777777" w:rsidR="00453377" w:rsidRPr="00600328" w:rsidRDefault="00453377" w:rsidP="00453377">
      <w:pPr>
        <w:tabs>
          <w:tab w:val="left" w:pos="3660"/>
        </w:tabs>
        <w:spacing w:after="0" w:line="240" w:lineRule="auto"/>
        <w:ind w:left="436"/>
        <w:jc w:val="both"/>
        <w:rPr>
          <w:rFonts w:asciiTheme="minorHAnsi" w:eastAsia="MS Mincho" w:hAnsiTheme="minorHAnsi" w:cstheme="minorHAnsi"/>
          <w:iCs/>
          <w:noProof/>
          <w:sz w:val="20"/>
          <w:szCs w:val="20"/>
          <w:lang w:val="es-ES_tradnl"/>
        </w:rPr>
      </w:pPr>
    </w:p>
    <w:p w14:paraId="471F13C9" w14:textId="4EC1C80C" w:rsidR="00453377" w:rsidRPr="00600328" w:rsidRDefault="0040426B"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Las conclusiones de grado </w:t>
      </w:r>
      <w:r w:rsidR="00453377" w:rsidRPr="00600328">
        <w:rPr>
          <w:rFonts w:asciiTheme="minorHAnsi" w:eastAsia="MS Mincho" w:hAnsiTheme="minorHAnsi" w:cstheme="minorHAnsi"/>
          <w:b/>
          <w:bCs/>
          <w:iCs/>
          <w:noProof/>
          <w:sz w:val="20"/>
          <w:szCs w:val="20"/>
          <w:lang w:val="es-ES_tradnl"/>
        </w:rPr>
        <w:t xml:space="preserve">III </w:t>
      </w:r>
      <w:r w:rsidRPr="00600328">
        <w:rPr>
          <w:rFonts w:asciiTheme="minorHAnsi" w:eastAsia="MS Mincho" w:hAnsiTheme="minorHAnsi" w:cstheme="minorHAnsi"/>
          <w:iCs/>
          <w:noProof/>
          <w:sz w:val="20"/>
          <w:szCs w:val="20"/>
          <w:lang w:val="es-ES_tradnl"/>
        </w:rPr>
        <w:t>son aquellas menos importantes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que las de grado I y II</w:t>
      </w:r>
      <w:r w:rsidR="00453377" w:rsidRPr="00600328">
        <w:rPr>
          <w:rFonts w:asciiTheme="minorHAnsi" w:eastAsia="MS Mincho" w:hAnsiTheme="minorHAnsi" w:cstheme="minorHAnsi"/>
          <w:iCs/>
          <w:noProof/>
          <w:sz w:val="20"/>
          <w:szCs w:val="20"/>
          <w:lang w:val="es-ES_tradnl"/>
        </w:rPr>
        <w:t xml:space="preserve"> </w:t>
      </w:r>
      <w:r w:rsidR="00575223" w:rsidRPr="00600328">
        <w:rPr>
          <w:rFonts w:asciiTheme="minorHAnsi" w:eastAsia="MS Mincho" w:hAnsiTheme="minorHAnsi" w:cstheme="minorHAnsi"/>
          <w:iCs/>
          <w:noProof/>
          <w:sz w:val="20"/>
          <w:szCs w:val="20"/>
          <w:lang w:val="es-ES_tradnl"/>
        </w:rPr>
        <w:t>pero que, aún así, merecen atención.</w:t>
      </w:r>
      <w:r w:rsidR="00453377" w:rsidRPr="00600328">
        <w:rPr>
          <w:rFonts w:asciiTheme="minorHAnsi" w:eastAsia="MS Mincho" w:hAnsiTheme="minorHAnsi" w:cstheme="minorHAnsi"/>
          <w:iCs/>
          <w:noProof/>
          <w:sz w:val="20"/>
          <w:szCs w:val="20"/>
          <w:lang w:val="es-ES_tradnl"/>
        </w:rPr>
        <w:t xml:space="preserve"> </w:t>
      </w:r>
    </w:p>
    <w:p w14:paraId="0E46EB8D" w14:textId="77777777" w:rsidR="00453377" w:rsidRPr="00600328" w:rsidRDefault="00453377" w:rsidP="00453377">
      <w:pPr>
        <w:tabs>
          <w:tab w:val="left" w:pos="3660"/>
        </w:tabs>
        <w:spacing w:after="0" w:line="240" w:lineRule="auto"/>
        <w:ind w:left="720"/>
        <w:jc w:val="both"/>
        <w:rPr>
          <w:rFonts w:asciiTheme="minorHAnsi" w:eastAsia="MS Mincho" w:hAnsiTheme="minorHAnsi" w:cstheme="minorHAnsi"/>
          <w:iCs/>
          <w:noProof/>
          <w:sz w:val="20"/>
          <w:szCs w:val="20"/>
          <w:lang w:val="es-ES_tradnl"/>
        </w:rPr>
      </w:pPr>
    </w:p>
    <w:p w14:paraId="51C7386B" w14:textId="6ACF54B5" w:rsidR="00453377" w:rsidRPr="00600328" w:rsidRDefault="006B40E0"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Para cada conclusión</w:t>
      </w:r>
      <w:r w:rsidR="00453377" w:rsidRPr="00600328">
        <w:rPr>
          <w:rFonts w:asciiTheme="minorHAnsi" w:eastAsia="MS Mincho" w:hAnsiTheme="minorHAnsi" w:cstheme="minorHAnsi"/>
          <w:iCs/>
          <w:noProof/>
          <w:sz w:val="20"/>
          <w:szCs w:val="20"/>
          <w:lang w:val="es-ES_tradnl"/>
        </w:rPr>
        <w:t>:</w:t>
      </w:r>
    </w:p>
    <w:p w14:paraId="62CC438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51485A87" w14:textId="226794E2"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b/>
          <w:bCs/>
          <w:iCs/>
          <w:noProof/>
          <w:sz w:val="20"/>
          <w:szCs w:val="20"/>
          <w:lang w:val="es-ES_tradnl"/>
        </w:rPr>
        <w:t xml:space="preserve">1.0      </w:t>
      </w:r>
      <w:r w:rsidRPr="00600328">
        <w:rPr>
          <w:rFonts w:asciiTheme="minorHAnsi" w:eastAsia="MS Mincho" w:hAnsiTheme="minorHAnsi" w:cstheme="minorHAnsi"/>
          <w:iCs/>
          <w:noProof/>
          <w:sz w:val="20"/>
          <w:szCs w:val="20"/>
          <w:lang w:val="es-ES_tradnl"/>
        </w:rPr>
        <w:t>[</w:t>
      </w:r>
      <w:r w:rsidR="00D204EA" w:rsidRPr="00600328">
        <w:rPr>
          <w:rFonts w:asciiTheme="minorHAnsi" w:eastAsia="MS Mincho" w:hAnsiTheme="minorHAnsi" w:cstheme="minorHAnsi"/>
          <w:iCs/>
          <w:noProof/>
          <w:sz w:val="20"/>
          <w:szCs w:val="20"/>
          <w:lang w:val="es-ES_tradnl"/>
        </w:rPr>
        <w:t>Breve encabezado</w:t>
      </w:r>
      <w:r w:rsidRPr="00600328">
        <w:rPr>
          <w:rFonts w:asciiTheme="minorHAnsi" w:eastAsia="MS Mincho" w:hAnsiTheme="minorHAnsi" w:cstheme="minorHAnsi"/>
          <w:iCs/>
          <w:noProof/>
          <w:sz w:val="20"/>
          <w:szCs w:val="20"/>
          <w:lang w:val="es-ES_tradnl"/>
        </w:rPr>
        <w:t xml:space="preserve"> </w:t>
      </w:r>
      <w:r w:rsidR="00D204EA" w:rsidRPr="00600328">
        <w:rPr>
          <w:rFonts w:asciiTheme="minorHAnsi" w:eastAsia="MS Mincho" w:hAnsiTheme="minorHAnsi" w:cstheme="minorHAnsi"/>
          <w:iCs/>
          <w:noProof/>
          <w:sz w:val="20"/>
          <w:szCs w:val="20"/>
          <w:lang w:val="es-ES_tradnl"/>
        </w:rPr>
        <w:t xml:space="preserve">por conclusión y </w:t>
      </w:r>
      <w:r w:rsidRPr="00600328">
        <w:rPr>
          <w:rFonts w:asciiTheme="minorHAnsi" w:eastAsia="MS Mincho" w:hAnsiTheme="minorHAnsi" w:cstheme="minorHAnsi"/>
          <w:iCs/>
          <w:noProof/>
          <w:sz w:val="20"/>
          <w:szCs w:val="20"/>
          <w:lang w:val="es-ES_tradnl"/>
        </w:rPr>
        <w:t xml:space="preserve"> </w:t>
      </w:r>
      <w:r w:rsidR="00D204EA" w:rsidRPr="00600328">
        <w:rPr>
          <w:rFonts w:asciiTheme="minorHAnsi" w:eastAsia="MS Mincho" w:hAnsiTheme="minorHAnsi" w:cstheme="minorHAnsi"/>
          <w:iCs/>
          <w:noProof/>
          <w:sz w:val="20"/>
          <w:szCs w:val="20"/>
          <w:lang w:val="es-ES_tradnl"/>
        </w:rPr>
        <w:t xml:space="preserve">grado 1, 2 o </w:t>
      </w:r>
      <w:r w:rsidRPr="00600328">
        <w:rPr>
          <w:rFonts w:asciiTheme="minorHAnsi" w:eastAsia="MS Mincho" w:hAnsiTheme="minorHAnsi" w:cstheme="minorHAnsi"/>
          <w:iCs/>
          <w:noProof/>
          <w:sz w:val="20"/>
          <w:szCs w:val="20"/>
          <w:lang w:val="es-ES_tradnl"/>
        </w:rPr>
        <w:t xml:space="preserve">3 </w:t>
      </w:r>
      <w:r w:rsidR="00D204EA" w:rsidRPr="00600328">
        <w:rPr>
          <w:rFonts w:asciiTheme="minorHAnsi" w:eastAsia="MS Mincho" w:hAnsiTheme="minorHAnsi" w:cstheme="minorHAnsi"/>
          <w:iCs/>
          <w:noProof/>
          <w:sz w:val="20"/>
          <w:szCs w:val="20"/>
          <w:lang w:val="es-ES_tradnl"/>
        </w:rPr>
        <w:t>según corresponda</w:t>
      </w:r>
      <w:r w:rsidRPr="00600328">
        <w:rPr>
          <w:rFonts w:asciiTheme="minorHAnsi" w:eastAsia="MS Mincho" w:hAnsiTheme="minorHAnsi" w:cstheme="minorHAnsi"/>
          <w:iCs/>
          <w:noProof/>
          <w:sz w:val="20"/>
          <w:szCs w:val="20"/>
          <w:lang w:val="es-ES_tradnl"/>
        </w:rPr>
        <w:t>]</w:t>
      </w:r>
    </w:p>
    <w:p w14:paraId="5FC5D2DE" w14:textId="77777777" w:rsidR="00453377" w:rsidRPr="00600328" w:rsidRDefault="00453377" w:rsidP="00453377">
      <w:pPr>
        <w:tabs>
          <w:tab w:val="left" w:pos="3660"/>
        </w:tabs>
        <w:spacing w:after="0" w:line="240" w:lineRule="auto"/>
        <w:jc w:val="both"/>
        <w:rPr>
          <w:rFonts w:asciiTheme="minorHAnsi" w:eastAsia="MS Mincho" w:hAnsiTheme="minorHAnsi" w:cstheme="minorHAnsi"/>
          <w:iCs/>
          <w:noProof/>
          <w:sz w:val="20"/>
          <w:szCs w:val="20"/>
          <w:lang w:val="es-ES_tradnl"/>
        </w:rPr>
      </w:pPr>
    </w:p>
    <w:p w14:paraId="43378915" w14:textId="4F5C0AE8"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002E11" w:rsidRPr="00600328">
        <w:rPr>
          <w:rFonts w:asciiTheme="minorHAnsi" w:eastAsia="MS Mincho" w:hAnsiTheme="minorHAnsi" w:cstheme="minorHAnsi"/>
          <w:iCs/>
          <w:noProof/>
          <w:sz w:val="20"/>
          <w:szCs w:val="20"/>
          <w:lang w:val="es-ES_tradnl"/>
        </w:rPr>
        <w:t>Si existe un criterio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criterios, como puede ser el caso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que sea el objeto del incumplimiento por parte del Receptor Principal/Subreceptor</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este debe reflejarse o citarse según corresponda. Un criterio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se define como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cualquier ley</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política</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reglamento</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marco que una entidad auditada debe cumplir para por poder desarrollar sus actividades. Una desviación</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o incumplimiento total</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del mismo provocará  una conclusión</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En algunos casos</w:t>
      </w:r>
      <w:r w:rsidRPr="00600328">
        <w:rPr>
          <w:rFonts w:asciiTheme="minorHAnsi" w:eastAsia="MS Mincho" w:hAnsiTheme="minorHAnsi" w:cstheme="minorHAnsi"/>
          <w:iCs/>
          <w:noProof/>
          <w:sz w:val="20"/>
          <w:szCs w:val="20"/>
          <w:lang w:val="es-ES_tradnl"/>
        </w:rPr>
        <w:t xml:space="preserve">, </w:t>
      </w:r>
      <w:r w:rsidR="00002E11" w:rsidRPr="00600328">
        <w:rPr>
          <w:rFonts w:asciiTheme="minorHAnsi" w:eastAsia="MS Mincho" w:hAnsiTheme="minorHAnsi" w:cstheme="minorHAnsi"/>
          <w:iCs/>
          <w:noProof/>
          <w:sz w:val="20"/>
          <w:szCs w:val="20"/>
          <w:lang w:val="es-ES_tradnl"/>
        </w:rPr>
        <w:t>los criterios no estarán presentes por lo que no será necesario reflejarlos aquí</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4492BCD3" w14:textId="77777777" w:rsidR="00453377" w:rsidRPr="00600328" w:rsidRDefault="00453377" w:rsidP="00453377">
      <w:pPr>
        <w:tabs>
          <w:tab w:val="left" w:pos="3660"/>
        </w:tabs>
        <w:spacing w:after="0" w:line="240" w:lineRule="auto"/>
        <w:jc w:val="both"/>
        <w:rPr>
          <w:rFonts w:asciiTheme="minorHAnsi" w:eastAsia="MS Mincho" w:hAnsiTheme="minorHAnsi" w:cstheme="minorHAnsi"/>
          <w:iCs/>
          <w:sz w:val="20"/>
          <w:szCs w:val="20"/>
          <w:lang w:val="es-ES_tradnl"/>
        </w:rPr>
      </w:pPr>
    </w:p>
    <w:p w14:paraId="4C62CE75" w14:textId="34402D1B"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CONCLUSIÓN</w:t>
      </w:r>
    </w:p>
    <w:p w14:paraId="05973640"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1508DD44" w14:textId="47B9970A" w:rsidR="00453377" w:rsidRPr="00600328" w:rsidRDefault="00453377" w:rsidP="00053E9E">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AD3106" w:rsidRPr="00600328">
        <w:rPr>
          <w:rFonts w:asciiTheme="minorHAnsi" w:eastAsia="MS Mincho" w:hAnsiTheme="minorHAnsi" w:cstheme="minorHAnsi"/>
          <w:iCs/>
          <w:noProof/>
          <w:sz w:val="20"/>
          <w:szCs w:val="20"/>
          <w:lang w:val="es-ES_tradnl"/>
        </w:rPr>
        <w:t xml:space="preserve">Aquí se </w:t>
      </w:r>
      <w:r w:rsidR="00053E9E" w:rsidRPr="00600328">
        <w:rPr>
          <w:rFonts w:asciiTheme="minorHAnsi" w:eastAsia="MS Mincho" w:hAnsiTheme="minorHAnsi" w:cstheme="minorHAnsi"/>
          <w:iCs/>
          <w:noProof/>
          <w:sz w:val="20"/>
          <w:szCs w:val="20"/>
          <w:lang w:val="es-ES_tradnl"/>
        </w:rPr>
        <w:t>describe plenamente</w:t>
      </w:r>
      <w:r w:rsidR="00AD3106" w:rsidRPr="00600328">
        <w:rPr>
          <w:rFonts w:asciiTheme="minorHAnsi" w:eastAsia="MS Mincho" w:hAnsiTheme="minorHAnsi" w:cstheme="minorHAnsi"/>
          <w:iCs/>
          <w:noProof/>
          <w:sz w:val="20"/>
          <w:szCs w:val="20"/>
          <w:lang w:val="es-ES_tradnl"/>
        </w:rPr>
        <w:t xml:space="preserve"> la condición o el problema</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que podría ser el resultado del no cumplimiento de un criterio</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Esto debe ser consistente con el nivel de calificación indicado más arriba</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Cuando sea posible</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se debe indicar la razón</w:t>
      </w:r>
      <w:r w:rsidRPr="00600328">
        <w:rPr>
          <w:rFonts w:asciiTheme="minorHAnsi" w:eastAsia="MS Mincho" w:hAnsiTheme="minorHAnsi" w:cstheme="minorHAnsi"/>
          <w:iCs/>
          <w:noProof/>
          <w:sz w:val="20"/>
          <w:szCs w:val="20"/>
          <w:lang w:val="es-ES_tradnl"/>
        </w:rPr>
        <w:t>/</w:t>
      </w:r>
      <w:r w:rsidR="00053E9E" w:rsidRPr="00600328">
        <w:rPr>
          <w:rFonts w:asciiTheme="minorHAnsi" w:eastAsia="MS Mincho" w:hAnsiTheme="minorHAnsi" w:cstheme="minorHAnsi"/>
          <w:iCs/>
          <w:noProof/>
          <w:sz w:val="20"/>
          <w:szCs w:val="20"/>
          <w:lang w:val="es-ES_tradnl"/>
        </w:rPr>
        <w:t>justificación</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del incumplimiento</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 los criterios o los factores</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 xml:space="preserve">responsables </w:t>
      </w:r>
      <w:r w:rsidRPr="00600328">
        <w:rPr>
          <w:rFonts w:asciiTheme="minorHAnsi" w:eastAsia="MS Mincho" w:hAnsiTheme="minorHAnsi" w:cstheme="minorHAnsi"/>
          <w:iCs/>
          <w:noProof/>
          <w:sz w:val="20"/>
          <w:szCs w:val="20"/>
          <w:lang w:val="es-ES_tradnl"/>
        </w:rPr>
        <w:t xml:space="preserve"> </w:t>
      </w:r>
      <w:r w:rsidR="00053E9E" w:rsidRPr="00600328">
        <w:rPr>
          <w:rFonts w:asciiTheme="minorHAnsi" w:eastAsia="MS Mincho" w:hAnsiTheme="minorHAnsi" w:cstheme="minorHAnsi"/>
          <w:iCs/>
          <w:noProof/>
          <w:sz w:val="20"/>
          <w:szCs w:val="20"/>
          <w:lang w:val="es-ES_tradnl"/>
        </w:rPr>
        <w:t>del problema planteado, ya sea en un párrafo o sección independientes bajo el encabezado CONCLUSIÓN</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35E43F6A" w14:textId="172BA6B7" w:rsidR="00B93CED" w:rsidRPr="00600328" w:rsidRDefault="00B93CED" w:rsidP="00053E9E">
      <w:pPr>
        <w:tabs>
          <w:tab w:val="left" w:pos="3660"/>
        </w:tabs>
        <w:spacing w:after="0" w:line="240" w:lineRule="auto"/>
        <w:ind w:left="284"/>
        <w:jc w:val="both"/>
        <w:rPr>
          <w:rFonts w:asciiTheme="minorHAnsi" w:eastAsia="MS Mincho" w:hAnsiTheme="minorHAnsi" w:cstheme="minorHAnsi"/>
          <w:iCs/>
          <w:sz w:val="20"/>
          <w:szCs w:val="20"/>
          <w:lang w:val="es-ES_tradnl"/>
        </w:rPr>
      </w:pPr>
    </w:p>
    <w:p w14:paraId="00A77108" w14:textId="77777777" w:rsidR="00B93CED" w:rsidRPr="00600328" w:rsidRDefault="00B93CED" w:rsidP="00053E9E">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101D2D08"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4A554FA4" w14:textId="05A23106"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IMPLICACIÓ</w:t>
      </w:r>
      <w:r w:rsidR="00453377" w:rsidRPr="00600328">
        <w:rPr>
          <w:rFonts w:asciiTheme="minorHAnsi" w:eastAsia="Calibri" w:hAnsiTheme="minorHAnsi" w:cstheme="minorHAnsi"/>
          <w:b/>
          <w:bCs/>
          <w:iCs/>
          <w:noProof/>
          <w:sz w:val="20"/>
          <w:szCs w:val="20"/>
        </w:rPr>
        <w:t>N</w:t>
      </w:r>
    </w:p>
    <w:p w14:paraId="45DD2836"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505C6D18" w14:textId="08A2E7A6"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8F1A61" w:rsidRPr="00600328">
        <w:rPr>
          <w:rFonts w:asciiTheme="minorHAnsi" w:eastAsia="MS Mincho" w:hAnsiTheme="minorHAnsi" w:cstheme="minorHAnsi"/>
          <w:iCs/>
          <w:noProof/>
          <w:sz w:val="20"/>
          <w:szCs w:val="20"/>
          <w:lang w:val="es-ES_tradnl"/>
        </w:rPr>
        <w:t>En este apartado se debe indicar claramente el efecto de la conclusión</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 xml:space="preserve">desde una perspectiva financiera como no financiera ya que este enfoque ofrecerá a la entidad </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del Receptor</w:t>
      </w:r>
      <w:r w:rsidRPr="00600328">
        <w:rPr>
          <w:rFonts w:asciiTheme="minorHAnsi" w:eastAsia="MS Mincho" w:hAnsiTheme="minorHAnsi" w:cstheme="minorHAnsi"/>
          <w:iCs/>
          <w:noProof/>
          <w:sz w:val="20"/>
          <w:szCs w:val="20"/>
          <w:lang w:val="es-ES_tradnl"/>
        </w:rPr>
        <w:t xml:space="preserve"> </w:t>
      </w:r>
      <w:r w:rsidR="00F63A73" w:rsidRPr="00600328">
        <w:rPr>
          <w:rFonts w:asciiTheme="minorHAnsi" w:eastAsia="Calibri" w:hAnsiTheme="minorHAnsi" w:cstheme="minorHAnsi"/>
          <w:sz w:val="20"/>
          <w:szCs w:val="20"/>
          <w:lang w:val="es-ES_tradnl"/>
        </w:rPr>
        <w:t xml:space="preserve">Principal </w:t>
      </w:r>
      <w:r w:rsidRPr="00600328">
        <w:rPr>
          <w:rFonts w:asciiTheme="minorHAnsi" w:eastAsia="MS Mincho" w:hAnsiTheme="minorHAnsi" w:cstheme="minorHAnsi"/>
          <w:iCs/>
          <w:noProof/>
          <w:sz w:val="20"/>
          <w:szCs w:val="20"/>
          <w:lang w:val="es-ES_tradnl"/>
        </w:rPr>
        <w:t>/</w:t>
      </w:r>
      <w:r w:rsidR="008F1A61" w:rsidRPr="00600328">
        <w:rPr>
          <w:rFonts w:asciiTheme="minorHAnsi" w:eastAsia="MS Mincho" w:hAnsiTheme="minorHAnsi" w:cstheme="minorHAnsi"/>
          <w:iCs/>
          <w:noProof/>
          <w:sz w:val="20"/>
          <w:szCs w:val="20"/>
          <w:lang w:val="es-ES_tradnl"/>
        </w:rPr>
        <w:t>Subreceptor</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una mejor comprensión para formular</w:t>
      </w:r>
      <w:r w:rsidRPr="00600328">
        <w:rPr>
          <w:rFonts w:asciiTheme="minorHAnsi" w:eastAsia="MS Mincho" w:hAnsiTheme="minorHAnsi" w:cstheme="minorHAnsi"/>
          <w:iCs/>
          <w:noProof/>
          <w:sz w:val="20"/>
          <w:szCs w:val="20"/>
          <w:lang w:val="es-ES_tradnl"/>
        </w:rPr>
        <w:t xml:space="preserve"> </w:t>
      </w:r>
      <w:r w:rsidR="008F1A61" w:rsidRPr="00600328">
        <w:rPr>
          <w:rFonts w:asciiTheme="minorHAnsi" w:eastAsia="MS Mincho" w:hAnsiTheme="minorHAnsi" w:cstheme="minorHAnsi"/>
          <w:iCs/>
          <w:noProof/>
          <w:sz w:val="20"/>
          <w:szCs w:val="20"/>
          <w:lang w:val="es-ES_tradnl"/>
        </w:rPr>
        <w:t>una respuesta de gestión y un plan de acción sólidos para la ejecución de las recomendaciones</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04D20485"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08040AC8" w14:textId="7C8A5F8F"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RECOMENDACIÓ</w:t>
      </w:r>
      <w:r w:rsidR="00453377" w:rsidRPr="00600328">
        <w:rPr>
          <w:rFonts w:asciiTheme="minorHAnsi" w:eastAsia="Calibri" w:hAnsiTheme="minorHAnsi" w:cstheme="minorHAnsi"/>
          <w:b/>
          <w:bCs/>
          <w:iCs/>
          <w:noProof/>
          <w:sz w:val="20"/>
          <w:szCs w:val="20"/>
        </w:rPr>
        <w:t>N</w:t>
      </w:r>
    </w:p>
    <w:p w14:paraId="1E1E516E"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0C26BA56" w14:textId="73F6EB8D"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4243A7" w:rsidRPr="00600328">
        <w:rPr>
          <w:rFonts w:asciiTheme="minorHAnsi" w:eastAsia="MS Mincho" w:hAnsiTheme="minorHAnsi" w:cstheme="minorHAnsi"/>
          <w:iCs/>
          <w:noProof/>
          <w:sz w:val="20"/>
          <w:szCs w:val="20"/>
          <w:lang w:val="es-ES_tradnl"/>
        </w:rPr>
        <w:t>Las recomendaciones prácticas</w:t>
      </w:r>
      <w:r w:rsidRPr="00600328">
        <w:rPr>
          <w:rFonts w:asciiTheme="minorHAnsi" w:eastAsia="MS Mincho" w:hAnsiTheme="minorHAnsi" w:cstheme="minorHAnsi"/>
          <w:iCs/>
          <w:noProof/>
          <w:sz w:val="20"/>
          <w:szCs w:val="20"/>
          <w:lang w:val="es-ES_tradnl"/>
        </w:rPr>
        <w:t xml:space="preserve"> </w:t>
      </w:r>
      <w:r w:rsidR="00E16E54" w:rsidRPr="00600328">
        <w:rPr>
          <w:rFonts w:asciiTheme="minorHAnsi" w:eastAsia="MS Mincho" w:hAnsiTheme="minorHAnsi" w:cstheme="minorHAnsi"/>
          <w:iCs/>
          <w:noProof/>
          <w:sz w:val="20"/>
          <w:szCs w:val="20"/>
          <w:lang w:val="es-ES_tradnl"/>
        </w:rPr>
        <w:t>pertinentes a las conclusiones descritas en el punto 1.1</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más arriba </w:t>
      </w:r>
      <w:r w:rsidR="00E16E54" w:rsidRPr="00600328">
        <w:rPr>
          <w:rFonts w:asciiTheme="minorHAnsi" w:eastAsia="MS Mincho" w:hAnsiTheme="minorHAnsi" w:cstheme="minorHAnsi"/>
          <w:iCs/>
          <w:noProof/>
          <w:sz w:val="20"/>
          <w:szCs w:val="20"/>
          <w:lang w:val="es-ES_tradnl"/>
        </w:rPr>
        <w:t>deben incluirse en esta categoría</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Las recomendaciones deben tener la capacidad de eliminar o reducir los efectos identificados en el punto 1.2 más arriba </w:t>
      </w:r>
      <w:r w:rsidRPr="00600328">
        <w:rPr>
          <w:rFonts w:asciiTheme="minorHAnsi" w:eastAsia="MS Mincho" w:hAnsiTheme="minorHAnsi" w:cstheme="minorHAnsi"/>
          <w:iCs/>
          <w:noProof/>
          <w:sz w:val="20"/>
          <w:szCs w:val="20"/>
          <w:lang w:val="es-ES_tradnl"/>
        </w:rPr>
        <w:t>(</w:t>
      </w:r>
      <w:r w:rsidR="00490B4B" w:rsidRPr="00600328">
        <w:rPr>
          <w:rFonts w:asciiTheme="minorHAnsi" w:eastAsia="MS Mincho" w:hAnsiTheme="minorHAnsi" w:cstheme="minorHAnsi"/>
          <w:iCs/>
          <w:noProof/>
          <w:sz w:val="20"/>
          <w:szCs w:val="20"/>
          <w:lang w:val="es-ES_tradnl"/>
        </w:rPr>
        <w:t>hasta un nivel aceptable</w:t>
      </w:r>
      <w:r w:rsidRPr="00600328">
        <w:rPr>
          <w:rFonts w:asciiTheme="minorHAnsi" w:eastAsia="MS Mincho" w:hAnsiTheme="minorHAnsi" w:cstheme="minorHAnsi"/>
          <w:iCs/>
          <w:noProof/>
          <w:sz w:val="20"/>
          <w:szCs w:val="20"/>
          <w:lang w:val="es-ES_tradnl"/>
        </w:rPr>
        <w:t xml:space="preserve">) </w:t>
      </w:r>
      <w:r w:rsidR="00490B4B" w:rsidRPr="00600328">
        <w:rPr>
          <w:rFonts w:asciiTheme="minorHAnsi" w:eastAsia="MS Mincho" w:hAnsiTheme="minorHAnsi" w:cstheme="minorHAnsi"/>
          <w:iCs/>
          <w:noProof/>
          <w:sz w:val="20"/>
          <w:szCs w:val="20"/>
          <w:lang w:val="es-ES_tradnl"/>
        </w:rPr>
        <w:t xml:space="preserve">de forma que no tengan una repercusión sustancial negativa en la ejecución de la subvención tras su inicio por parte de la gestión del </w:t>
      </w:r>
      <w:r w:rsidR="00397897" w:rsidRPr="00600328">
        <w:rPr>
          <w:rFonts w:asciiTheme="minorHAnsi" w:eastAsia="MS Mincho" w:hAnsiTheme="minorHAnsi" w:cstheme="minorHAnsi"/>
          <w:iCs/>
          <w:noProof/>
          <w:sz w:val="20"/>
          <w:szCs w:val="20"/>
          <w:lang w:val="es-ES_tradnl"/>
        </w:rPr>
        <w:t>Receptor Principal</w:t>
      </w:r>
      <w:r w:rsidR="00F63A73" w:rsidRPr="00600328">
        <w:rPr>
          <w:rFonts w:asciiTheme="minorHAnsi" w:eastAsia="Calibri" w:hAnsiTheme="minorHAnsi" w:cstheme="minorHAnsi"/>
          <w:sz w:val="20"/>
          <w:szCs w:val="20"/>
          <w:lang w:val="es-ES_tradnl"/>
        </w:rPr>
        <w:t xml:space="preserve"> </w:t>
      </w:r>
      <w:r w:rsidR="00F63A73" w:rsidRPr="00600328">
        <w:rPr>
          <w:rFonts w:asciiTheme="minorHAnsi" w:eastAsia="MS Mincho" w:hAnsiTheme="minorHAnsi" w:cstheme="minorHAnsi"/>
          <w:iCs/>
          <w:noProof/>
          <w:sz w:val="20"/>
          <w:szCs w:val="20"/>
          <w:lang w:val="es-ES_tradnl"/>
        </w:rPr>
        <w:t>/</w:t>
      </w:r>
      <w:r w:rsidR="00490B4B" w:rsidRPr="00600328">
        <w:rPr>
          <w:rFonts w:asciiTheme="minorHAnsi" w:eastAsia="MS Mincho" w:hAnsiTheme="minorHAnsi" w:cstheme="minorHAnsi"/>
          <w:iCs/>
          <w:noProof/>
          <w:sz w:val="20"/>
          <w:szCs w:val="20"/>
          <w:lang w:val="es-ES_tradnl"/>
        </w:rPr>
        <w:t>Subreceptor</w:t>
      </w:r>
      <w:r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iCs/>
          <w:sz w:val="20"/>
          <w:szCs w:val="20"/>
          <w:lang w:val="es-ES_tradnl"/>
        </w:rPr>
        <w:t>]</w:t>
      </w:r>
    </w:p>
    <w:p w14:paraId="44C732C2"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28F31B30" w14:textId="5B275478"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BENEFICIO</w:t>
      </w:r>
      <w:r w:rsidR="00453377" w:rsidRPr="00600328">
        <w:rPr>
          <w:rFonts w:asciiTheme="minorHAnsi" w:eastAsia="Calibri" w:hAnsiTheme="minorHAnsi" w:cstheme="minorHAnsi"/>
          <w:b/>
          <w:bCs/>
          <w:iCs/>
          <w:noProof/>
          <w:sz w:val="20"/>
          <w:szCs w:val="20"/>
        </w:rPr>
        <w:t>S</w:t>
      </w:r>
    </w:p>
    <w:p w14:paraId="1166CAB2"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2F7AC25E" w14:textId="76A7E84D"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r w:rsidRPr="00600328">
        <w:rPr>
          <w:rFonts w:asciiTheme="minorHAnsi" w:eastAsia="MS Mincho" w:hAnsiTheme="minorHAnsi" w:cstheme="minorHAnsi"/>
          <w:iCs/>
          <w:noProof/>
          <w:sz w:val="20"/>
          <w:szCs w:val="20"/>
          <w:lang w:val="es-ES_tradnl"/>
        </w:rPr>
        <w:t>[</w:t>
      </w:r>
      <w:r w:rsidR="007D5D41" w:rsidRPr="00600328">
        <w:rPr>
          <w:rFonts w:asciiTheme="minorHAnsi" w:eastAsia="MS Mincho" w:hAnsiTheme="minorHAnsi" w:cstheme="minorHAnsi"/>
          <w:iCs/>
          <w:noProof/>
          <w:sz w:val="20"/>
          <w:szCs w:val="20"/>
          <w:lang w:val="es-ES_tradnl"/>
        </w:rPr>
        <w:t>En este apartado deben destacarse los beneficios de ejecutar las recomendaciones descritas en el punto 1.3 más arriba</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desde una perspectiva financiera y no financiera</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El empleo de datos financieros en términos de, por ejemplo, ahorro de costos</w:t>
      </w:r>
      <w:r w:rsidRPr="00600328">
        <w:rPr>
          <w:rFonts w:asciiTheme="minorHAnsi" w:eastAsia="MS Mincho" w:hAnsiTheme="minorHAnsi" w:cstheme="minorHAnsi"/>
          <w:iCs/>
          <w:noProof/>
          <w:sz w:val="20"/>
          <w:szCs w:val="20"/>
          <w:lang w:val="es-ES_tradnl"/>
        </w:rPr>
        <w:t xml:space="preserve">, </w:t>
      </w:r>
      <w:r w:rsidR="007D5D41" w:rsidRPr="00600328">
        <w:rPr>
          <w:rFonts w:asciiTheme="minorHAnsi" w:eastAsia="MS Mincho" w:hAnsiTheme="minorHAnsi" w:cstheme="minorHAnsi"/>
          <w:iCs/>
          <w:noProof/>
          <w:sz w:val="20"/>
          <w:szCs w:val="20"/>
          <w:lang w:val="es-ES_tradnl"/>
        </w:rPr>
        <w:t>debe indicarse también aquí.</w:t>
      </w:r>
      <w:r w:rsidRPr="00600328">
        <w:rPr>
          <w:rFonts w:asciiTheme="minorHAnsi" w:eastAsia="MS Mincho" w:hAnsiTheme="minorHAnsi" w:cstheme="minorHAnsi"/>
          <w:iCs/>
          <w:noProof/>
          <w:sz w:val="20"/>
          <w:szCs w:val="20"/>
          <w:lang w:val="es-ES_tradnl"/>
        </w:rPr>
        <w:t xml:space="preserve"> </w:t>
      </w:r>
    </w:p>
    <w:p w14:paraId="137F505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sz w:val="20"/>
          <w:szCs w:val="20"/>
          <w:lang w:val="es-ES_tradnl"/>
        </w:rPr>
      </w:pPr>
    </w:p>
    <w:p w14:paraId="163ACCD0" w14:textId="67EF7F83" w:rsidR="00453377" w:rsidRPr="00600328" w:rsidRDefault="00FB26DF" w:rsidP="003F674C">
      <w:pPr>
        <w:numPr>
          <w:ilvl w:val="1"/>
          <w:numId w:val="22"/>
        </w:numPr>
        <w:tabs>
          <w:tab w:val="left" w:pos="3660"/>
        </w:tabs>
        <w:spacing w:after="0" w:line="240" w:lineRule="auto"/>
        <w:jc w:val="both"/>
        <w:rPr>
          <w:rFonts w:asciiTheme="minorHAnsi" w:eastAsia="Calibri" w:hAnsiTheme="minorHAnsi" w:cstheme="minorHAnsi"/>
          <w:b/>
          <w:bCs/>
          <w:iCs/>
          <w:noProof/>
          <w:sz w:val="20"/>
          <w:szCs w:val="20"/>
        </w:rPr>
      </w:pPr>
      <w:r w:rsidRPr="00600328">
        <w:rPr>
          <w:rFonts w:asciiTheme="minorHAnsi" w:eastAsia="Calibri" w:hAnsiTheme="minorHAnsi" w:cstheme="minorHAnsi"/>
          <w:b/>
          <w:bCs/>
          <w:iCs/>
          <w:noProof/>
          <w:sz w:val="20"/>
          <w:szCs w:val="20"/>
        </w:rPr>
        <w:t>RESPUESTA DE GESTIÓN</w:t>
      </w:r>
      <w:r w:rsidR="00453377" w:rsidRPr="00600328">
        <w:rPr>
          <w:rFonts w:asciiTheme="minorHAnsi" w:eastAsia="Calibri" w:hAnsiTheme="minorHAnsi" w:cstheme="minorHAnsi"/>
          <w:b/>
          <w:bCs/>
          <w:iCs/>
          <w:noProof/>
          <w:sz w:val="20"/>
          <w:szCs w:val="20"/>
        </w:rPr>
        <w:t xml:space="preserve"> </w:t>
      </w:r>
    </w:p>
    <w:p w14:paraId="68D016E9" w14:textId="77777777" w:rsidR="00453377" w:rsidRPr="00600328" w:rsidRDefault="00453377" w:rsidP="00453377">
      <w:pPr>
        <w:tabs>
          <w:tab w:val="left" w:pos="3660"/>
        </w:tabs>
        <w:spacing w:after="160" w:line="259" w:lineRule="auto"/>
        <w:ind w:left="929"/>
        <w:contextualSpacing/>
        <w:jc w:val="both"/>
        <w:rPr>
          <w:rFonts w:asciiTheme="minorHAnsi" w:eastAsia="Calibri" w:hAnsiTheme="minorHAnsi" w:cstheme="minorHAnsi"/>
          <w:iCs/>
          <w:noProof/>
          <w:sz w:val="20"/>
          <w:szCs w:val="20"/>
        </w:rPr>
      </w:pPr>
    </w:p>
    <w:p w14:paraId="120BD033" w14:textId="34E3CF30"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w:t>
      </w:r>
      <w:r w:rsidR="00055CE6" w:rsidRPr="00600328">
        <w:rPr>
          <w:rFonts w:asciiTheme="minorHAnsi" w:eastAsia="MS Mincho" w:hAnsiTheme="minorHAnsi" w:cstheme="minorHAnsi"/>
          <w:iCs/>
          <w:noProof/>
          <w:sz w:val="20"/>
          <w:szCs w:val="20"/>
          <w:lang w:val="es-ES_tradnl"/>
        </w:rPr>
        <w:t xml:space="preserve">Se requiere a los receptores principales/subreptores </w:t>
      </w:r>
      <w:r w:rsidR="00050C97" w:rsidRPr="00600328">
        <w:rPr>
          <w:rFonts w:asciiTheme="minorHAnsi" w:eastAsia="MS Mincho" w:hAnsiTheme="minorHAnsi" w:cstheme="minorHAnsi"/>
          <w:iCs/>
          <w:noProof/>
          <w:sz w:val="20"/>
          <w:szCs w:val="20"/>
          <w:lang w:val="es-ES_tradnl"/>
        </w:rPr>
        <w:t>que indiquen hasta qué punto están de acuerdo con o discrepan</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de la conclusión indicada previamente</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También deben indicar si están de acuerdo con o discrepan del resto de los elementos</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incluidos en la carta de gestión</w:t>
      </w:r>
      <w:r w:rsidRPr="00600328">
        <w:rPr>
          <w:rFonts w:asciiTheme="minorHAnsi" w:eastAsia="MS Mincho" w:hAnsiTheme="minorHAnsi" w:cstheme="minorHAnsi"/>
          <w:iCs/>
          <w:noProof/>
          <w:sz w:val="20"/>
          <w:szCs w:val="20"/>
          <w:lang w:val="es-ES_tradnl"/>
        </w:rPr>
        <w:t xml:space="preserve"> </w:t>
      </w:r>
      <w:r w:rsidR="00050C97" w:rsidRPr="00600328">
        <w:rPr>
          <w:rFonts w:asciiTheme="minorHAnsi" w:eastAsia="MS Mincho" w:hAnsiTheme="minorHAnsi" w:cstheme="minorHAnsi"/>
          <w:iCs/>
          <w:noProof/>
          <w:sz w:val="20"/>
          <w:szCs w:val="20"/>
          <w:lang w:val="es-ES_tradnl"/>
        </w:rPr>
        <w:t xml:space="preserve">(es decir, </w:t>
      </w:r>
      <w:r w:rsidRPr="00600328">
        <w:rPr>
          <w:rFonts w:asciiTheme="minorHAnsi" w:eastAsia="MS Mincho" w:hAnsiTheme="minorHAnsi" w:cstheme="minorHAnsi"/>
          <w:iCs/>
          <w:noProof/>
          <w:sz w:val="20"/>
          <w:szCs w:val="20"/>
          <w:lang w:val="es-ES_tradnl"/>
        </w:rPr>
        <w:t xml:space="preserve">1.2 </w:t>
      </w:r>
      <w:r w:rsidR="00050C97" w:rsidRPr="00600328">
        <w:rPr>
          <w:rFonts w:asciiTheme="minorHAnsi" w:eastAsia="MS Mincho" w:hAnsiTheme="minorHAnsi" w:cstheme="minorHAnsi"/>
          <w:iCs/>
          <w:noProof/>
          <w:sz w:val="20"/>
          <w:szCs w:val="20"/>
          <w:lang w:val="es-ES_tradnl"/>
        </w:rPr>
        <w:t>a 1.4) esgrimiendo las razones de su acuerdo o discrepancia</w:t>
      </w:r>
      <w:r w:rsidRPr="00600328">
        <w:rPr>
          <w:rFonts w:asciiTheme="minorHAnsi" w:eastAsia="MS Mincho" w:hAnsiTheme="minorHAnsi" w:cstheme="minorHAnsi"/>
          <w:iCs/>
          <w:noProof/>
          <w:sz w:val="20"/>
          <w:szCs w:val="20"/>
          <w:lang w:val="es-ES_tradnl"/>
        </w:rPr>
        <w:t>.</w:t>
      </w:r>
    </w:p>
    <w:p w14:paraId="6A3EE90D"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0A7F7E3A" w14:textId="61983C7C" w:rsidR="00453377" w:rsidRPr="00600328" w:rsidRDefault="00D02A2D"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Como</w:t>
      </w:r>
      <w:r w:rsidR="00453377" w:rsidRPr="00600328">
        <w:rPr>
          <w:rFonts w:asciiTheme="minorHAnsi" w:eastAsia="MS Mincho" w:hAnsiTheme="minorHAnsi" w:cstheme="minorHAnsi"/>
          <w:iCs/>
          <w:noProof/>
          <w:sz w:val="20"/>
          <w:szCs w:val="20"/>
          <w:lang w:val="es-ES_tradnl"/>
        </w:rPr>
        <w:t xml:space="preserve"> part</w:t>
      </w:r>
      <w:r w:rsidRPr="00600328">
        <w:rPr>
          <w:rFonts w:asciiTheme="minorHAnsi" w:eastAsia="MS Mincho" w:hAnsiTheme="minorHAnsi" w:cstheme="minorHAnsi"/>
          <w:iCs/>
          <w:noProof/>
          <w:sz w:val="20"/>
          <w:szCs w:val="20"/>
          <w:lang w:val="es-ES_tradnl"/>
        </w:rPr>
        <w:t>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 la respuesta de gestión, el Receptor Principal debe elaborar un plan de acción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con el propósito de abordar</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cualesquiera recomendaciones pertinentes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w:t>
      </w:r>
      <w:r w:rsidR="00D105F1" w:rsidRPr="00600328">
        <w:rPr>
          <w:rFonts w:asciiTheme="minorHAnsi" w:eastAsia="MS Mincho" w:hAnsiTheme="minorHAnsi" w:cstheme="minorHAnsi"/>
          <w:iCs/>
          <w:noProof/>
          <w:sz w:val="20"/>
          <w:szCs w:val="20"/>
          <w:lang w:val="es-ES_tradnl"/>
        </w:rPr>
        <w:t>erivadas de las auditorías del R</w:t>
      </w:r>
      <w:r w:rsidRPr="00600328">
        <w:rPr>
          <w:rFonts w:asciiTheme="minorHAnsi" w:eastAsia="MS Mincho" w:hAnsiTheme="minorHAnsi" w:cstheme="minorHAnsi"/>
          <w:iCs/>
          <w:noProof/>
          <w:sz w:val="20"/>
          <w:szCs w:val="20"/>
          <w:lang w:val="es-ES_tradnl"/>
        </w:rPr>
        <w:t>eceptor Principal y el Subreceptor</w:t>
      </w:r>
      <w:r w:rsidR="00453377" w:rsidRPr="00600328">
        <w:rPr>
          <w:rFonts w:asciiTheme="minorHAnsi" w:eastAsia="MS Mincho" w:hAnsiTheme="minorHAnsi" w:cstheme="minorHAnsi"/>
          <w:iCs/>
          <w:noProof/>
          <w:sz w:val="20"/>
          <w:szCs w:val="20"/>
          <w:lang w:val="es-ES_tradnl"/>
        </w:rPr>
        <w:t>.</w:t>
      </w:r>
    </w:p>
    <w:p w14:paraId="581A3D21" w14:textId="77777777" w:rsidR="00453377" w:rsidRPr="00600328" w:rsidRDefault="00453377" w:rsidP="00453377">
      <w:pPr>
        <w:tabs>
          <w:tab w:val="left" w:pos="3660"/>
        </w:tabs>
        <w:spacing w:after="0" w:line="240" w:lineRule="auto"/>
        <w:ind w:left="284"/>
        <w:jc w:val="both"/>
        <w:rPr>
          <w:rFonts w:asciiTheme="minorHAnsi" w:eastAsia="MS Mincho" w:hAnsiTheme="minorHAnsi" w:cstheme="minorHAnsi"/>
          <w:iCs/>
          <w:noProof/>
          <w:sz w:val="20"/>
          <w:szCs w:val="20"/>
          <w:lang w:val="es-ES_tradnl"/>
        </w:rPr>
      </w:pPr>
    </w:p>
    <w:p w14:paraId="01A7EE76" w14:textId="6BAFF11E" w:rsidR="00453377" w:rsidRPr="00600328" w:rsidRDefault="008D259C" w:rsidP="00453377">
      <w:pPr>
        <w:tabs>
          <w:tab w:val="left" w:pos="3660"/>
        </w:tabs>
        <w:spacing w:after="0" w:line="240" w:lineRule="auto"/>
        <w:ind w:left="284"/>
        <w:jc w:val="both"/>
        <w:rPr>
          <w:rFonts w:asciiTheme="minorHAnsi" w:eastAsia="MS Mincho" w:hAnsiTheme="minorHAnsi" w:cstheme="minorHAnsi"/>
          <w:iCs/>
          <w:noProof/>
          <w:sz w:val="20"/>
          <w:szCs w:val="20"/>
        </w:rPr>
      </w:pPr>
      <w:r w:rsidRPr="00600328">
        <w:rPr>
          <w:rFonts w:asciiTheme="minorHAnsi" w:eastAsia="MS Mincho" w:hAnsiTheme="minorHAnsi" w:cstheme="minorHAnsi"/>
          <w:iCs/>
          <w:noProof/>
          <w:sz w:val="20"/>
          <w:szCs w:val="20"/>
          <w:lang w:val="es-ES_tradnl"/>
        </w:rPr>
        <w:t>Port último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tod</w:t>
      </w:r>
      <w:r w:rsidR="00D105F1" w:rsidRPr="00600328">
        <w:rPr>
          <w:rFonts w:asciiTheme="minorHAnsi" w:eastAsia="MS Mincho" w:hAnsiTheme="minorHAnsi" w:cstheme="minorHAnsi"/>
          <w:iCs/>
          <w:noProof/>
          <w:sz w:val="20"/>
          <w:szCs w:val="20"/>
          <w:lang w:val="es-ES_tradnl"/>
        </w:rPr>
        <w:t>a</w:t>
      </w:r>
      <w:r w:rsidRPr="00600328">
        <w:rPr>
          <w:rFonts w:asciiTheme="minorHAnsi" w:eastAsia="MS Mincho" w:hAnsiTheme="minorHAnsi" w:cstheme="minorHAnsi"/>
          <w:iCs/>
          <w:noProof/>
          <w:sz w:val="20"/>
          <w:szCs w:val="20"/>
          <w:lang w:val="es-ES_tradnl"/>
        </w:rPr>
        <w:t xml:space="preserve">s las cartas de gestión </w:t>
      </w:r>
      <w:r w:rsidR="00D105F1" w:rsidRPr="00600328">
        <w:rPr>
          <w:rFonts w:asciiTheme="minorHAnsi" w:eastAsia="MS Mincho" w:hAnsiTheme="minorHAnsi" w:cstheme="minorHAnsi"/>
          <w:iCs/>
          <w:noProof/>
          <w:sz w:val="20"/>
          <w:szCs w:val="20"/>
          <w:lang w:val="es-ES_tradnl"/>
        </w:rPr>
        <w:t xml:space="preserve">deben </w:t>
      </w:r>
      <w:r w:rsidRPr="00600328">
        <w:rPr>
          <w:rFonts w:asciiTheme="minorHAnsi" w:eastAsia="MS Mincho" w:hAnsiTheme="minorHAnsi" w:cstheme="minorHAnsi"/>
          <w:iCs/>
          <w:noProof/>
          <w:sz w:val="20"/>
          <w:szCs w:val="20"/>
          <w:lang w:val="es-ES_tradnl"/>
        </w:rPr>
        <w:t>incluir</w:t>
      </w:r>
      <w:r w:rsidR="00D105F1"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una sección de </w:t>
      </w:r>
      <w:r w:rsidR="00453377" w:rsidRPr="00600328">
        <w:rPr>
          <w:rFonts w:asciiTheme="minorHAnsi" w:eastAsia="MS Mincho" w:hAnsiTheme="minorHAnsi" w:cstheme="minorHAnsi"/>
          <w:iCs/>
          <w:noProof/>
          <w:sz w:val="20"/>
          <w:szCs w:val="20"/>
          <w:lang w:val="es-ES_tradnl"/>
        </w:rPr>
        <w:t>“</w:t>
      </w:r>
      <w:r w:rsidRPr="00600328">
        <w:rPr>
          <w:rFonts w:asciiTheme="minorHAnsi" w:eastAsia="MS Mincho" w:hAnsiTheme="minorHAnsi" w:cstheme="minorHAnsi"/>
          <w:b/>
          <w:bCs/>
          <w:iCs/>
          <w:noProof/>
          <w:sz w:val="20"/>
          <w:szCs w:val="20"/>
          <w:lang w:val="es-ES_tradnl"/>
        </w:rPr>
        <w:t>Problemas identificados en auditorías previas</w:t>
      </w:r>
      <w:r w:rsidR="00453377" w:rsidRPr="00600328">
        <w:rPr>
          <w:rFonts w:asciiTheme="minorHAnsi" w:eastAsia="MS Mincho" w:hAnsiTheme="minorHAnsi" w:cstheme="minorHAnsi"/>
          <w:b/>
          <w:bCs/>
          <w:iCs/>
          <w:noProof/>
          <w:sz w:val="20"/>
          <w:szCs w:val="20"/>
          <w:lang w:val="es-ES_tradnl"/>
        </w:rPr>
        <w:t xml:space="preserve">” </w:t>
      </w:r>
      <w:r w:rsidRPr="00600328">
        <w:rPr>
          <w:rFonts w:asciiTheme="minorHAnsi" w:eastAsia="MS Mincho" w:hAnsiTheme="minorHAnsi" w:cstheme="minorHAnsi"/>
          <w:iCs/>
          <w:noProof/>
          <w:sz w:val="20"/>
          <w:szCs w:val="20"/>
          <w:lang w:val="es-ES_tradnl"/>
        </w:rPr>
        <w:t>en forma de tabla</w:t>
      </w:r>
      <w:r w:rsidR="00453377" w:rsidRPr="00600328">
        <w:rPr>
          <w:rFonts w:asciiTheme="minorHAnsi" w:eastAsia="MS Mincho" w:hAnsiTheme="minorHAnsi" w:cstheme="minorHAnsi"/>
          <w:iCs/>
          <w:noProof/>
          <w:sz w:val="20"/>
          <w:szCs w:val="20"/>
          <w:lang w:val="es-ES_tradnl"/>
        </w:rPr>
        <w:t xml:space="preserve"> </w:t>
      </w:r>
      <w:r w:rsidR="00D105F1" w:rsidRPr="00600328">
        <w:rPr>
          <w:rFonts w:asciiTheme="minorHAnsi" w:eastAsia="MS Mincho" w:hAnsiTheme="minorHAnsi" w:cstheme="minorHAnsi"/>
          <w:iCs/>
          <w:noProof/>
          <w:sz w:val="20"/>
          <w:szCs w:val="20"/>
          <w:lang w:val="es-ES_tradnl"/>
        </w:rPr>
        <w:t>que servirá como herramienta</w:t>
      </w:r>
      <w:r w:rsidRPr="00600328">
        <w:rPr>
          <w:rFonts w:asciiTheme="minorHAnsi" w:eastAsia="MS Mincho" w:hAnsiTheme="minorHAnsi" w:cstheme="minorHAnsi"/>
          <w:iCs/>
          <w:noProof/>
          <w:sz w:val="20"/>
          <w:szCs w:val="20"/>
          <w:lang w:val="es-ES_tradnl"/>
        </w:rPr>
        <w:t xml:space="preserve"> de seguimiento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para determinar el estado de ejecución de las recomendaciones</w:t>
      </w:r>
      <w:r w:rsidR="00F2692B"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rPr>
        <w:t>Véase a continuación</w:t>
      </w:r>
      <w:r w:rsidR="00453377" w:rsidRPr="00600328">
        <w:rPr>
          <w:rFonts w:asciiTheme="minorHAnsi" w:eastAsia="MS Mincho" w:hAnsiTheme="minorHAnsi" w:cstheme="minorHAnsi"/>
          <w:iCs/>
          <w:noProof/>
          <w:sz w:val="20"/>
          <w:szCs w:val="20"/>
        </w:rPr>
        <w:t>:</w:t>
      </w:r>
    </w:p>
    <w:p w14:paraId="2273E5AF" w14:textId="77777777" w:rsidR="00453377" w:rsidRPr="00600328" w:rsidRDefault="00453377" w:rsidP="00453377">
      <w:pPr>
        <w:spacing w:after="0" w:line="240" w:lineRule="auto"/>
        <w:rPr>
          <w:rFonts w:asciiTheme="minorHAnsi" w:eastAsia="MS Mincho" w:hAnsiTheme="minorHAnsi" w:cstheme="minorHAnsi"/>
          <w:sz w:val="20"/>
          <w:szCs w:val="20"/>
        </w:rPr>
        <w:sectPr w:rsidR="00453377" w:rsidRPr="00600328" w:rsidSect="00770233">
          <w:headerReference w:type="default" r:id="rId15"/>
          <w:type w:val="continuous"/>
          <w:pgSz w:w="11900" w:h="16840"/>
          <w:pgMar w:top="1134" w:right="1134" w:bottom="1701" w:left="1134" w:header="851" w:footer="851" w:gutter="0"/>
          <w:cols w:space="720"/>
          <w:titlePg/>
          <w:docGrid w:linePitch="360"/>
        </w:sectPr>
      </w:pPr>
    </w:p>
    <w:p w14:paraId="533F229F" w14:textId="77777777" w:rsidR="00453377" w:rsidRPr="00600328" w:rsidRDefault="00453377" w:rsidP="00453377">
      <w:pPr>
        <w:spacing w:after="0" w:line="240" w:lineRule="auto"/>
        <w:rPr>
          <w:rFonts w:asciiTheme="minorHAnsi" w:eastAsia="MS Mincho" w:hAnsiTheme="minorHAnsi" w:cstheme="minorHAnsi"/>
          <w:sz w:val="20"/>
          <w:szCs w:val="20"/>
        </w:rPr>
      </w:pPr>
    </w:p>
    <w:p w14:paraId="38200E02" w14:textId="2DB6EC1E" w:rsidR="00453377" w:rsidRPr="00600328" w:rsidRDefault="006C58B9" w:rsidP="00453377">
      <w:pPr>
        <w:tabs>
          <w:tab w:val="left" w:pos="3660"/>
        </w:tabs>
        <w:spacing w:after="0" w:line="240" w:lineRule="auto"/>
        <w:jc w:val="both"/>
        <w:rPr>
          <w:rFonts w:asciiTheme="minorHAnsi" w:eastAsia="MS Mincho" w:hAnsiTheme="minorHAnsi" w:cstheme="minorHAnsi"/>
          <w:b/>
          <w:bCs/>
          <w:noProof/>
          <w:sz w:val="20"/>
          <w:szCs w:val="20"/>
        </w:rPr>
      </w:pPr>
      <w:r w:rsidRPr="00600328">
        <w:rPr>
          <w:rFonts w:asciiTheme="minorHAnsi" w:eastAsia="MS Mincho" w:hAnsiTheme="minorHAnsi" w:cstheme="minorHAnsi"/>
          <w:b/>
          <w:bCs/>
          <w:noProof/>
          <w:sz w:val="20"/>
          <w:szCs w:val="20"/>
        </w:rPr>
        <w:t>PROBLEMAS I</w:t>
      </w:r>
      <w:r w:rsidR="00A3341E" w:rsidRPr="00600328">
        <w:rPr>
          <w:rFonts w:asciiTheme="minorHAnsi" w:eastAsia="MS Mincho" w:hAnsiTheme="minorHAnsi" w:cstheme="minorHAnsi"/>
          <w:b/>
          <w:bCs/>
          <w:noProof/>
          <w:sz w:val="20"/>
          <w:szCs w:val="20"/>
        </w:rPr>
        <w:t>DENTIFICADOS EN</w:t>
      </w:r>
      <w:r w:rsidR="00496EF9" w:rsidRPr="00600328">
        <w:rPr>
          <w:rFonts w:asciiTheme="minorHAnsi" w:eastAsia="MS Mincho" w:hAnsiTheme="minorHAnsi" w:cstheme="minorHAnsi"/>
          <w:b/>
          <w:bCs/>
          <w:noProof/>
          <w:sz w:val="20"/>
          <w:szCs w:val="20"/>
        </w:rPr>
        <w:t xml:space="preserve"> AUDITORÍAS</w:t>
      </w:r>
      <w:r w:rsidR="00453377" w:rsidRPr="00600328">
        <w:rPr>
          <w:rFonts w:asciiTheme="minorHAnsi" w:eastAsia="MS Mincho" w:hAnsiTheme="minorHAnsi" w:cstheme="minorHAnsi"/>
          <w:b/>
          <w:bCs/>
          <w:noProof/>
          <w:sz w:val="20"/>
          <w:szCs w:val="20"/>
        </w:rPr>
        <w:t xml:space="preserve"> </w:t>
      </w:r>
      <w:r w:rsidR="00496EF9" w:rsidRPr="00600328">
        <w:rPr>
          <w:rFonts w:asciiTheme="minorHAnsi" w:eastAsia="MS Mincho" w:hAnsiTheme="minorHAnsi" w:cstheme="minorHAnsi"/>
          <w:b/>
          <w:bCs/>
          <w:noProof/>
          <w:sz w:val="20"/>
          <w:szCs w:val="20"/>
        </w:rPr>
        <w:t>PREVIAS</w:t>
      </w:r>
    </w:p>
    <w:p w14:paraId="40C63599" w14:textId="77777777" w:rsidR="00453377" w:rsidRPr="00600328" w:rsidRDefault="00453377" w:rsidP="00453377">
      <w:pPr>
        <w:tabs>
          <w:tab w:val="left" w:pos="3660"/>
        </w:tabs>
        <w:spacing w:after="0" w:line="240" w:lineRule="auto"/>
        <w:jc w:val="both"/>
        <w:rPr>
          <w:rFonts w:asciiTheme="minorHAnsi" w:eastAsia="MS Mincho" w:hAnsiTheme="minorHAnsi" w:cstheme="minorHAnsi"/>
          <w:noProof/>
          <w:sz w:val="20"/>
          <w:szCs w:val="20"/>
        </w:rPr>
      </w:pPr>
    </w:p>
    <w:tbl>
      <w:tblPr>
        <w:tblW w:w="14233" w:type="dxa"/>
        <w:tblInd w:w="111" w:type="dxa"/>
        <w:tblLayout w:type="fixed"/>
        <w:tblCellMar>
          <w:left w:w="0" w:type="dxa"/>
          <w:right w:w="0" w:type="dxa"/>
        </w:tblCellMar>
        <w:tblLook w:val="0000" w:firstRow="0" w:lastRow="0" w:firstColumn="0" w:lastColumn="0" w:noHBand="0" w:noVBand="0"/>
      </w:tblPr>
      <w:tblGrid>
        <w:gridCol w:w="2086"/>
        <w:gridCol w:w="2195"/>
        <w:gridCol w:w="2780"/>
        <w:gridCol w:w="4245"/>
        <w:gridCol w:w="2927"/>
      </w:tblGrid>
      <w:tr w:rsidR="00453377" w:rsidRPr="00600328" w14:paraId="4584D4EA" w14:textId="77777777" w:rsidTr="001C0A5A">
        <w:trPr>
          <w:trHeight w:hRule="exact" w:val="880"/>
        </w:trPr>
        <w:tc>
          <w:tcPr>
            <w:tcW w:w="2086" w:type="dxa"/>
            <w:tcBorders>
              <w:top w:val="single" w:sz="4" w:space="0" w:color="000000"/>
              <w:left w:val="single" w:sz="4" w:space="0" w:color="000000"/>
              <w:bottom w:val="single" w:sz="4" w:space="0" w:color="000000"/>
              <w:right w:val="single" w:sz="4" w:space="0" w:color="000000"/>
            </w:tcBorders>
          </w:tcPr>
          <w:p w14:paraId="0F030461" w14:textId="633E0B55"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lang w:val="es-CR"/>
              </w:rPr>
            </w:pPr>
            <w:r w:rsidRPr="00600328">
              <w:rPr>
                <w:rFonts w:asciiTheme="minorHAnsi" w:eastAsia="MS Mincho" w:hAnsiTheme="minorHAnsi" w:cstheme="minorHAnsi"/>
                <w:b/>
                <w:bCs/>
                <w:noProof/>
                <w:sz w:val="20"/>
                <w:szCs w:val="20"/>
                <w:lang w:val="es-CR"/>
              </w:rPr>
              <w:t>Período cubierto por la auditoría</w:t>
            </w:r>
            <w:r w:rsidR="00453377" w:rsidRPr="00600328">
              <w:rPr>
                <w:rFonts w:asciiTheme="minorHAnsi" w:eastAsia="MS Mincho" w:hAnsiTheme="minorHAnsi" w:cstheme="minorHAnsi"/>
                <w:b/>
                <w:bCs/>
                <w:noProof/>
                <w:sz w:val="20"/>
                <w:szCs w:val="20"/>
                <w:lang w:val="es-CR"/>
              </w:rPr>
              <w:t xml:space="preserve"> </w:t>
            </w:r>
          </w:p>
          <w:p w14:paraId="01CBAFE5" w14:textId="1762C264"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lang w:val="es-CR"/>
              </w:rPr>
            </w:pPr>
          </w:p>
        </w:tc>
        <w:tc>
          <w:tcPr>
            <w:tcW w:w="2195" w:type="dxa"/>
            <w:tcBorders>
              <w:top w:val="single" w:sz="4" w:space="0" w:color="000000"/>
              <w:left w:val="single" w:sz="4" w:space="0" w:color="000000"/>
              <w:bottom w:val="single" w:sz="4" w:space="0" w:color="000000"/>
              <w:right w:val="single" w:sz="4" w:space="0" w:color="000000"/>
            </w:tcBorders>
          </w:tcPr>
          <w:p w14:paraId="7E278F92" w14:textId="45FE246B" w:rsidR="00453377" w:rsidRPr="00600328" w:rsidRDefault="006C58B9" w:rsidP="00111FD3">
            <w:pPr>
              <w:tabs>
                <w:tab w:val="left" w:pos="3660"/>
              </w:tabs>
              <w:spacing w:after="0" w:line="240" w:lineRule="auto"/>
              <w:ind w:left="284"/>
              <w:rPr>
                <w:rFonts w:asciiTheme="minorHAnsi" w:eastAsia="MS Mincho" w:hAnsiTheme="minorHAnsi" w:cstheme="minorHAnsi"/>
                <w:noProof/>
                <w:sz w:val="20"/>
                <w:szCs w:val="20"/>
                <w:lang w:val="es-ES_tradnl"/>
              </w:rPr>
            </w:pPr>
            <w:r w:rsidRPr="00600328">
              <w:rPr>
                <w:rFonts w:asciiTheme="minorHAnsi" w:eastAsia="MS Mincho" w:hAnsiTheme="minorHAnsi" w:cstheme="minorHAnsi"/>
                <w:b/>
                <w:bCs/>
                <w:noProof/>
                <w:sz w:val="20"/>
                <w:szCs w:val="20"/>
                <w:lang w:val="es-ES_tradnl"/>
              </w:rPr>
              <w:t>Problema (es decir, la conclusión identificada)</w:t>
            </w:r>
            <w:r w:rsidR="00453377" w:rsidRPr="00600328">
              <w:rPr>
                <w:rFonts w:asciiTheme="minorHAnsi" w:eastAsia="MS Mincho" w:hAnsiTheme="minorHAnsi" w:cstheme="minorHAnsi"/>
                <w:b/>
                <w:bCs/>
                <w:noProof/>
                <w:sz w:val="20"/>
                <w:szCs w:val="20"/>
                <w:lang w:val="es-ES_tradnl"/>
              </w:rPr>
              <w:t xml:space="preserve"> </w:t>
            </w:r>
          </w:p>
          <w:p w14:paraId="4EBBDAC3" w14:textId="1B206CE4"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lang w:val="es-ES_tradnl"/>
              </w:rPr>
            </w:pPr>
          </w:p>
        </w:tc>
        <w:tc>
          <w:tcPr>
            <w:tcW w:w="2780" w:type="dxa"/>
            <w:tcBorders>
              <w:top w:val="single" w:sz="4" w:space="0" w:color="000000"/>
              <w:left w:val="single" w:sz="4" w:space="0" w:color="000000"/>
              <w:bottom w:val="single" w:sz="4" w:space="0" w:color="000000"/>
              <w:right w:val="single" w:sz="4" w:space="0" w:color="000000"/>
            </w:tcBorders>
          </w:tcPr>
          <w:p w14:paraId="17C44C06" w14:textId="2344C57A"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Recomendaciones</w:t>
            </w:r>
          </w:p>
        </w:tc>
        <w:tc>
          <w:tcPr>
            <w:tcW w:w="4245" w:type="dxa"/>
            <w:tcBorders>
              <w:top w:val="single" w:sz="4" w:space="0" w:color="000000"/>
              <w:left w:val="single" w:sz="4" w:space="0" w:color="000000"/>
              <w:bottom w:val="single" w:sz="4" w:space="0" w:color="000000"/>
              <w:right w:val="single" w:sz="4" w:space="0" w:color="000000"/>
            </w:tcBorders>
          </w:tcPr>
          <w:p w14:paraId="60A54C35" w14:textId="6C7C9823" w:rsidR="00453377" w:rsidRPr="00600328" w:rsidRDefault="006C58B9"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Estado de ejecución</w:t>
            </w:r>
            <w:r w:rsidR="00453377" w:rsidRPr="00600328">
              <w:rPr>
                <w:rFonts w:asciiTheme="minorHAnsi" w:eastAsia="MS Mincho" w:hAnsiTheme="minorHAnsi" w:cstheme="minorHAnsi"/>
                <w:b/>
                <w:bCs/>
                <w:noProof/>
                <w:sz w:val="20"/>
                <w:szCs w:val="20"/>
              </w:rPr>
              <w:t xml:space="preserve"> </w:t>
            </w:r>
          </w:p>
          <w:p w14:paraId="406978C7" w14:textId="21DCDF96"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rPr>
            </w:pPr>
          </w:p>
        </w:tc>
        <w:tc>
          <w:tcPr>
            <w:tcW w:w="2927" w:type="dxa"/>
            <w:tcBorders>
              <w:top w:val="single" w:sz="4" w:space="0" w:color="000000"/>
              <w:left w:val="single" w:sz="4" w:space="0" w:color="000000"/>
              <w:bottom w:val="single" w:sz="4" w:space="0" w:color="000000"/>
              <w:right w:val="single" w:sz="4" w:space="0" w:color="000000"/>
            </w:tcBorders>
          </w:tcPr>
          <w:p w14:paraId="294B36DF" w14:textId="77777777" w:rsidR="00453377" w:rsidRPr="00600328" w:rsidRDefault="00453377" w:rsidP="00453377">
            <w:pPr>
              <w:tabs>
                <w:tab w:val="left" w:pos="3660"/>
              </w:tabs>
              <w:spacing w:after="0" w:line="240" w:lineRule="auto"/>
              <w:ind w:left="284"/>
              <w:jc w:val="center"/>
              <w:rPr>
                <w:rFonts w:asciiTheme="minorHAnsi" w:eastAsia="MS Mincho" w:hAnsiTheme="minorHAnsi" w:cstheme="minorHAnsi"/>
                <w:noProof/>
                <w:sz w:val="20"/>
                <w:szCs w:val="20"/>
              </w:rPr>
            </w:pPr>
            <w:r w:rsidRPr="00600328">
              <w:rPr>
                <w:rFonts w:asciiTheme="minorHAnsi" w:eastAsia="MS Mincho" w:hAnsiTheme="minorHAnsi" w:cstheme="minorHAnsi"/>
                <w:b/>
                <w:bCs/>
                <w:noProof/>
                <w:sz w:val="20"/>
                <w:szCs w:val="20"/>
              </w:rPr>
              <w:t>Comments</w:t>
            </w:r>
          </w:p>
        </w:tc>
      </w:tr>
      <w:tr w:rsidR="00453377" w:rsidRPr="00600328" w14:paraId="3AC6F9BA" w14:textId="77777777" w:rsidTr="001C0A5A">
        <w:trPr>
          <w:trHeight w:hRule="exact" w:val="3992"/>
        </w:trPr>
        <w:tc>
          <w:tcPr>
            <w:tcW w:w="2086" w:type="dxa"/>
            <w:tcBorders>
              <w:top w:val="single" w:sz="4" w:space="0" w:color="000000"/>
              <w:left w:val="single" w:sz="4" w:space="0" w:color="000000"/>
              <w:bottom w:val="single" w:sz="4" w:space="0" w:color="000000"/>
              <w:right w:val="single" w:sz="4" w:space="0" w:color="000000"/>
            </w:tcBorders>
          </w:tcPr>
          <w:p w14:paraId="13E8EEED"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6A22AC5F" w14:textId="75B8B22A" w:rsidR="00453377" w:rsidRPr="00600328" w:rsidRDefault="00220BDA" w:rsidP="00453377">
            <w:pPr>
              <w:spacing w:after="0" w:line="240" w:lineRule="auto"/>
              <w:ind w:left="178"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Aquí se incluye el período cubierto por la auditoría</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debe seguir un orden cronológico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de año en año</w:t>
            </w:r>
            <w:r w:rsidR="00453377" w:rsidRPr="00600328">
              <w:rPr>
                <w:rFonts w:asciiTheme="minorHAnsi" w:eastAsia="MS Mincho" w:hAnsiTheme="minorHAnsi" w:cstheme="minorHAnsi"/>
                <w:iCs/>
                <w:noProof/>
                <w:sz w:val="20"/>
                <w:szCs w:val="20"/>
                <w:lang w:val="es-ES_tradnl"/>
              </w:rPr>
              <w:t xml:space="preserve"> </w:t>
            </w:r>
          </w:p>
          <w:p w14:paraId="4F3BB425"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407ABE0B"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3FD9743A"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144CB2CF"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5D746B97"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56506921"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2195" w:type="dxa"/>
            <w:tcBorders>
              <w:top w:val="single" w:sz="4" w:space="0" w:color="000000"/>
              <w:left w:val="single" w:sz="4" w:space="0" w:color="000000"/>
              <w:bottom w:val="single" w:sz="4" w:space="0" w:color="000000"/>
              <w:right w:val="single" w:sz="4" w:space="0" w:color="000000"/>
            </w:tcBorders>
          </w:tcPr>
          <w:p w14:paraId="65DDF8B1"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0F9A991D" w14:textId="5043A779" w:rsidR="00453377" w:rsidRPr="00600328" w:rsidRDefault="00110279"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Aquí se incluyen las conclusiones de auditorías previas. Dichas conclusiones deben citarse literalmente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o reproducirse a partir de la carta de gestión correspondiente</w:t>
            </w:r>
            <w:r w:rsidR="00453377" w:rsidRPr="00600328">
              <w:rPr>
                <w:rFonts w:asciiTheme="minorHAnsi" w:eastAsia="MS Mincho" w:hAnsiTheme="minorHAnsi" w:cstheme="minorHAnsi"/>
                <w:iCs/>
                <w:noProof/>
                <w:sz w:val="20"/>
                <w:szCs w:val="20"/>
                <w:lang w:val="es-ES_tradnl"/>
              </w:rPr>
              <w:t xml:space="preserve"> </w:t>
            </w:r>
          </w:p>
          <w:p w14:paraId="38F095D9"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00B17509"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2780" w:type="dxa"/>
            <w:tcBorders>
              <w:top w:val="single" w:sz="4" w:space="0" w:color="000000"/>
              <w:left w:val="single" w:sz="4" w:space="0" w:color="000000"/>
              <w:bottom w:val="single" w:sz="4" w:space="0" w:color="000000"/>
              <w:right w:val="single" w:sz="4" w:space="0" w:color="000000"/>
            </w:tcBorders>
          </w:tcPr>
          <w:p w14:paraId="32E38D86"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5EB90A72" w14:textId="205434B3" w:rsidR="00453377" w:rsidRPr="00600328" w:rsidRDefault="00905FA3"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 xml:space="preserve">Aquí se incluyen las recomendaciones relacionadas </w:t>
            </w:r>
            <w:r w:rsidR="0019097A" w:rsidRPr="00600328">
              <w:rPr>
                <w:rFonts w:asciiTheme="minorHAnsi" w:eastAsia="MS Mincho" w:hAnsiTheme="minorHAnsi" w:cstheme="minorHAnsi"/>
                <w:iCs/>
                <w:noProof/>
                <w:sz w:val="20"/>
                <w:szCs w:val="20"/>
                <w:lang w:val="es-ES_tradnl"/>
              </w:rPr>
              <w:t>con las conclusiones de la columna anterior mediante citas literales de la carta de gestión correspondiente</w:t>
            </w:r>
            <w:r w:rsidR="00453377" w:rsidRPr="00600328">
              <w:rPr>
                <w:rFonts w:asciiTheme="minorHAnsi" w:eastAsia="MS Mincho" w:hAnsiTheme="minorHAnsi" w:cstheme="minorHAnsi"/>
                <w:iCs/>
                <w:noProof/>
                <w:sz w:val="20"/>
                <w:szCs w:val="20"/>
                <w:lang w:val="es-ES_tradnl"/>
              </w:rPr>
              <w:t xml:space="preserve"> </w:t>
            </w:r>
          </w:p>
          <w:p w14:paraId="7BD2A8AA"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5B9D83D5"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44D768CE"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p w14:paraId="16DC8C4B" w14:textId="77777777" w:rsidR="00453377" w:rsidRPr="00600328" w:rsidRDefault="00453377" w:rsidP="00453377">
            <w:pPr>
              <w:spacing w:after="0" w:line="240" w:lineRule="auto"/>
              <w:ind w:left="284" w:right="142"/>
              <w:jc w:val="both"/>
              <w:rPr>
                <w:rFonts w:asciiTheme="minorHAnsi" w:eastAsia="MS Mincho" w:hAnsiTheme="minorHAnsi" w:cstheme="minorHAnsi"/>
                <w:noProof/>
                <w:sz w:val="20"/>
                <w:szCs w:val="20"/>
                <w:lang w:val="es-ES_tradnl"/>
              </w:rPr>
            </w:pPr>
          </w:p>
        </w:tc>
        <w:tc>
          <w:tcPr>
            <w:tcW w:w="4245" w:type="dxa"/>
            <w:tcBorders>
              <w:top w:val="single" w:sz="4" w:space="0" w:color="000000"/>
              <w:left w:val="single" w:sz="4" w:space="0" w:color="000000"/>
              <w:bottom w:val="single" w:sz="4" w:space="0" w:color="000000"/>
              <w:right w:val="single" w:sz="4" w:space="0" w:color="000000"/>
            </w:tcBorders>
          </w:tcPr>
          <w:p w14:paraId="25FECA7A"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3AAA6AC2" w14:textId="5F4A06B1" w:rsidR="00453377" w:rsidRPr="00600328" w:rsidRDefault="00FB5ED1" w:rsidP="00453377">
            <w:pPr>
              <w:spacing w:after="0" w:line="240" w:lineRule="auto"/>
              <w:ind w:left="142" w:right="142"/>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Aquí se incluye el estado de ejecución</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 xml:space="preserve">mediante los </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siguientes códigos</w:t>
            </w:r>
            <w:r w:rsidR="00453377" w:rsidRPr="00600328">
              <w:rPr>
                <w:rFonts w:asciiTheme="minorHAnsi" w:eastAsia="MS Mincho" w:hAnsiTheme="minorHAnsi" w:cstheme="minorHAnsi"/>
                <w:iCs/>
                <w:noProof/>
                <w:sz w:val="20"/>
                <w:szCs w:val="20"/>
                <w:lang w:val="es-ES_tradnl"/>
              </w:rPr>
              <w:t xml:space="preserve">: </w:t>
            </w:r>
          </w:p>
          <w:p w14:paraId="36CE7669" w14:textId="77777777" w:rsidR="00453377" w:rsidRPr="00600328" w:rsidRDefault="00453377" w:rsidP="00453377">
            <w:pPr>
              <w:spacing w:after="0" w:line="240" w:lineRule="auto"/>
              <w:ind w:left="142" w:right="142"/>
              <w:jc w:val="both"/>
              <w:rPr>
                <w:rFonts w:asciiTheme="minorHAnsi" w:eastAsia="MS Mincho" w:hAnsiTheme="minorHAnsi" w:cstheme="minorHAnsi"/>
                <w:iCs/>
                <w:noProof/>
                <w:sz w:val="20"/>
                <w:szCs w:val="20"/>
                <w:lang w:val="es-ES_tradnl"/>
              </w:rPr>
            </w:pPr>
          </w:p>
          <w:p w14:paraId="29A15D22" w14:textId="3F132341"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Y (</w:t>
            </w:r>
            <w:r w:rsidR="00FB5ED1" w:rsidRPr="00600328">
              <w:rPr>
                <w:rFonts w:asciiTheme="minorHAnsi" w:eastAsia="MS Mincho" w:hAnsiTheme="minorHAnsi" w:cstheme="minorHAnsi"/>
                <w:iCs/>
                <w:noProof/>
                <w:sz w:val="20"/>
                <w:szCs w:val="20"/>
                <w:lang w:val="es-ES_tradnl"/>
              </w:rPr>
              <w:t>Sí):</w:t>
            </w:r>
            <w:r w:rsidRPr="00600328">
              <w:rPr>
                <w:rFonts w:asciiTheme="minorHAnsi" w:eastAsia="MS Mincho" w:hAnsiTheme="minorHAnsi" w:cstheme="minorHAnsi"/>
                <w:iCs/>
                <w:noProof/>
                <w:sz w:val="20"/>
                <w:szCs w:val="20"/>
                <w:lang w:val="es-ES_tradnl"/>
              </w:rPr>
              <w:t xml:space="preserve"> </w:t>
            </w:r>
            <w:r w:rsidR="00FB5ED1" w:rsidRPr="00600328">
              <w:rPr>
                <w:rFonts w:asciiTheme="minorHAnsi" w:eastAsia="MS Mincho" w:hAnsiTheme="minorHAnsi" w:cstheme="minorHAnsi"/>
                <w:iCs/>
                <w:noProof/>
                <w:sz w:val="20"/>
                <w:szCs w:val="20"/>
                <w:lang w:val="es-ES_tradnl"/>
              </w:rPr>
              <w:t>muestra la ejecución total de las recomendaciones</w:t>
            </w:r>
            <w:r w:rsidRPr="00600328">
              <w:rPr>
                <w:rFonts w:asciiTheme="minorHAnsi" w:eastAsia="MS Mincho" w:hAnsiTheme="minorHAnsi" w:cstheme="minorHAnsi"/>
                <w:noProof/>
                <w:sz w:val="20"/>
                <w:szCs w:val="20"/>
                <w:lang w:val="es-ES_tradnl"/>
              </w:rPr>
              <w:t xml:space="preserve">, </w:t>
            </w:r>
          </w:p>
          <w:p w14:paraId="2E7EA3AA"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4B598115" w14:textId="59F267D9" w:rsidR="00453377" w:rsidRPr="00600328" w:rsidRDefault="00FB5ED1" w:rsidP="00453377">
            <w:pPr>
              <w:spacing w:after="0" w:line="240" w:lineRule="auto"/>
              <w:ind w:left="142" w:right="142"/>
              <w:jc w:val="both"/>
              <w:rPr>
                <w:rFonts w:asciiTheme="minorHAnsi" w:eastAsia="MS Mincho" w:hAnsiTheme="minorHAnsi" w:cstheme="minorHAnsi"/>
                <w:iCs/>
                <w:noProof/>
                <w:sz w:val="20"/>
                <w:szCs w:val="20"/>
                <w:lang w:val="es-ES_tradnl"/>
              </w:rPr>
            </w:pPr>
            <w:r w:rsidRPr="00600328">
              <w:rPr>
                <w:rFonts w:asciiTheme="minorHAnsi" w:eastAsia="MS Mincho" w:hAnsiTheme="minorHAnsi" w:cstheme="minorHAnsi"/>
                <w:iCs/>
                <w:noProof/>
                <w:sz w:val="20"/>
                <w:szCs w:val="20"/>
                <w:lang w:val="es-ES_tradnl"/>
              </w:rPr>
              <w:t>N (No):</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muestra que las recomendaciones</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aún debe ejecutarse</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y</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no se han tomado medidas para comenzar a hacerlo</w:t>
            </w:r>
            <w:r w:rsidR="00453377" w:rsidRPr="00600328">
              <w:rPr>
                <w:rFonts w:asciiTheme="minorHAnsi" w:eastAsia="MS Mincho" w:hAnsiTheme="minorHAnsi" w:cstheme="minorHAnsi"/>
                <w:iCs/>
                <w:noProof/>
                <w:sz w:val="20"/>
                <w:szCs w:val="20"/>
                <w:lang w:val="es-ES_tradnl"/>
              </w:rPr>
              <w:t>,</w:t>
            </w:r>
          </w:p>
          <w:p w14:paraId="43B9D1AE" w14:textId="77777777" w:rsidR="00453377" w:rsidRPr="00600328" w:rsidRDefault="00453377" w:rsidP="00453377">
            <w:pPr>
              <w:spacing w:after="0" w:line="240" w:lineRule="auto"/>
              <w:ind w:left="142" w:right="142"/>
              <w:jc w:val="both"/>
              <w:rPr>
                <w:rFonts w:asciiTheme="minorHAnsi" w:eastAsia="MS Mincho" w:hAnsiTheme="minorHAnsi" w:cstheme="minorHAnsi"/>
                <w:noProof/>
                <w:sz w:val="20"/>
                <w:szCs w:val="20"/>
                <w:lang w:val="es-ES_tradnl"/>
              </w:rPr>
            </w:pPr>
          </w:p>
          <w:p w14:paraId="4AADCBE3" w14:textId="5F556435" w:rsidR="00453377" w:rsidRPr="00600328" w:rsidRDefault="00FB5ED1" w:rsidP="00FB5ED1">
            <w:pPr>
              <w:spacing w:after="0" w:line="240" w:lineRule="auto"/>
              <w:ind w:left="142" w:right="142"/>
              <w:jc w:val="both"/>
              <w:rPr>
                <w:rFonts w:asciiTheme="minorHAnsi" w:eastAsia="MS Mincho" w:hAnsiTheme="minorHAnsi" w:cstheme="minorHAnsi"/>
                <w:noProof/>
                <w:sz w:val="20"/>
                <w:szCs w:val="20"/>
                <w:lang w:val="es-ES_tradnl"/>
              </w:rPr>
            </w:pPr>
            <w:r w:rsidRPr="00600328">
              <w:rPr>
                <w:rFonts w:asciiTheme="minorHAnsi" w:eastAsia="MS Mincho" w:hAnsiTheme="minorHAnsi" w:cstheme="minorHAnsi"/>
                <w:iCs/>
                <w:noProof/>
                <w:sz w:val="20"/>
                <w:szCs w:val="20"/>
                <w:lang w:val="es-ES_tradnl"/>
              </w:rPr>
              <w:t>P (Parcial):</w:t>
            </w:r>
            <w:r w:rsidR="00453377" w:rsidRPr="00600328">
              <w:rPr>
                <w:rFonts w:asciiTheme="minorHAnsi" w:eastAsia="MS Mincho" w:hAnsiTheme="minorHAnsi" w:cstheme="minorHAnsi"/>
                <w:iCs/>
                <w:noProof/>
                <w:sz w:val="20"/>
                <w:szCs w:val="20"/>
                <w:lang w:val="es-ES_tradnl"/>
              </w:rPr>
              <w:t xml:space="preserve"> </w:t>
            </w:r>
            <w:r w:rsidRPr="00600328">
              <w:rPr>
                <w:rFonts w:asciiTheme="minorHAnsi" w:eastAsia="MS Mincho" w:hAnsiTheme="minorHAnsi" w:cstheme="minorHAnsi"/>
                <w:iCs/>
                <w:noProof/>
                <w:sz w:val="20"/>
                <w:szCs w:val="20"/>
                <w:lang w:val="es-ES_tradnl"/>
              </w:rPr>
              <w:t>muestra que la ejecución ha comenzado pero aún debe completarse</w:t>
            </w:r>
            <w:r w:rsidR="00453377" w:rsidRPr="00600328">
              <w:rPr>
                <w:rFonts w:asciiTheme="minorHAnsi" w:eastAsia="MS Mincho" w:hAnsiTheme="minorHAnsi" w:cstheme="minorHAnsi"/>
                <w:iCs/>
                <w:noProof/>
                <w:sz w:val="20"/>
                <w:szCs w:val="20"/>
                <w:lang w:val="es-ES_tradnl"/>
              </w:rPr>
              <w:t xml:space="preserve"> </w:t>
            </w:r>
          </w:p>
        </w:tc>
        <w:tc>
          <w:tcPr>
            <w:tcW w:w="2927" w:type="dxa"/>
            <w:tcBorders>
              <w:top w:val="single" w:sz="4" w:space="0" w:color="000000"/>
              <w:left w:val="single" w:sz="4" w:space="0" w:color="000000"/>
              <w:bottom w:val="single" w:sz="4" w:space="0" w:color="000000"/>
              <w:right w:val="single" w:sz="4" w:space="0" w:color="000000"/>
            </w:tcBorders>
          </w:tcPr>
          <w:p w14:paraId="0873AED7" w14:textId="77777777" w:rsidR="00453377" w:rsidRPr="00600328" w:rsidRDefault="00453377" w:rsidP="00453377">
            <w:pPr>
              <w:spacing w:after="0" w:line="240" w:lineRule="auto"/>
              <w:ind w:left="284" w:right="142"/>
              <w:jc w:val="both"/>
              <w:rPr>
                <w:rFonts w:asciiTheme="minorHAnsi" w:eastAsia="MS Mincho" w:hAnsiTheme="minorHAnsi" w:cstheme="minorHAnsi"/>
                <w:iCs/>
                <w:noProof/>
                <w:sz w:val="20"/>
                <w:szCs w:val="20"/>
                <w:lang w:val="es-ES_tradnl"/>
              </w:rPr>
            </w:pPr>
          </w:p>
          <w:p w14:paraId="034C6F89" w14:textId="3F0F90FE" w:rsidR="00453377" w:rsidRPr="00600328" w:rsidRDefault="00156163" w:rsidP="00453377">
            <w:pPr>
              <w:spacing w:after="0" w:line="240" w:lineRule="auto"/>
              <w:ind w:left="284" w:right="142"/>
              <w:jc w:val="both"/>
              <w:rPr>
                <w:rFonts w:asciiTheme="minorHAnsi" w:eastAsia="MS Mincho" w:hAnsiTheme="minorHAnsi" w:cstheme="minorHAnsi"/>
                <w:sz w:val="20"/>
                <w:szCs w:val="20"/>
                <w:lang w:val="es-ES_tradnl"/>
              </w:rPr>
            </w:pPr>
            <w:r w:rsidRPr="00600328">
              <w:rPr>
                <w:rFonts w:asciiTheme="minorHAnsi" w:eastAsia="MS Mincho" w:hAnsiTheme="minorHAnsi" w:cstheme="minorHAnsi"/>
                <w:iCs/>
                <w:noProof/>
                <w:sz w:val="20"/>
                <w:szCs w:val="20"/>
                <w:lang w:val="es-ES_tradnl"/>
              </w:rPr>
              <w:t>Para las categorías N y P, debe indicarse el período de auditoría desde que se identificaron por primera vez el hallazgo y la recomendación, entre otras cosas</w:t>
            </w:r>
          </w:p>
          <w:p w14:paraId="265F8D93" w14:textId="77777777" w:rsidR="00453377" w:rsidRPr="00600328" w:rsidRDefault="00453377" w:rsidP="00453377">
            <w:pPr>
              <w:spacing w:after="0" w:line="240" w:lineRule="auto"/>
              <w:ind w:left="284" w:right="142"/>
              <w:jc w:val="both"/>
              <w:rPr>
                <w:rFonts w:asciiTheme="minorHAnsi" w:eastAsia="MS Mincho" w:hAnsiTheme="minorHAnsi" w:cstheme="minorHAnsi"/>
                <w:sz w:val="20"/>
                <w:szCs w:val="20"/>
                <w:lang w:val="es-ES_tradnl"/>
              </w:rPr>
            </w:pPr>
          </w:p>
        </w:tc>
      </w:tr>
    </w:tbl>
    <w:p w14:paraId="7E671D52"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p>
    <w:p w14:paraId="54DCE14D" w14:textId="77777777" w:rsidR="00453377" w:rsidRPr="00600328" w:rsidRDefault="00453377" w:rsidP="00453377">
      <w:pPr>
        <w:spacing w:after="0" w:line="240" w:lineRule="auto"/>
        <w:rPr>
          <w:rFonts w:asciiTheme="minorHAnsi" w:eastAsia="MS Mincho" w:hAnsiTheme="minorHAnsi" w:cstheme="minorHAnsi"/>
          <w:sz w:val="20"/>
          <w:szCs w:val="20"/>
          <w:lang w:val="es-ES_tradnl"/>
        </w:rPr>
      </w:pPr>
      <w:bookmarkStart w:id="279" w:name="_Hlk5026368"/>
    </w:p>
    <w:p w14:paraId="38BC3365" w14:textId="3A6F132A" w:rsidR="00453377" w:rsidRPr="00600328" w:rsidRDefault="00444DD7" w:rsidP="00453377">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sz w:val="20"/>
          <w:szCs w:val="20"/>
          <w:lang w:val="es-ES_tradnl"/>
        </w:rPr>
        <w:t>Información de gastos no conformes</w:t>
      </w:r>
      <w:r w:rsidR="00453377" w:rsidRPr="00600328">
        <w:rPr>
          <w:rFonts w:asciiTheme="minorHAnsi" w:eastAsia="MS Mincho" w:hAnsiTheme="minorHAnsi" w:cstheme="minorHAnsi"/>
          <w:b/>
          <w:sz w:val="20"/>
          <w:szCs w:val="20"/>
          <w:lang w:val="es-ES_tradnl"/>
        </w:rPr>
        <w:t xml:space="preserve"> </w:t>
      </w:r>
    </w:p>
    <w:p w14:paraId="270C7D2A" w14:textId="77777777" w:rsidR="00234BCC" w:rsidRPr="00600328" w:rsidRDefault="00234BCC" w:rsidP="00453377">
      <w:pPr>
        <w:spacing w:after="0" w:line="240" w:lineRule="auto"/>
        <w:rPr>
          <w:rFonts w:asciiTheme="minorHAnsi" w:eastAsia="MS Mincho" w:hAnsiTheme="minorHAnsi" w:cstheme="minorHAnsi"/>
          <w:b/>
          <w:sz w:val="20"/>
          <w:szCs w:val="20"/>
        </w:rPr>
      </w:pPr>
    </w:p>
    <w:p w14:paraId="252A7513" w14:textId="1459775D" w:rsidR="002614A3" w:rsidRPr="00600328" w:rsidRDefault="002614A3" w:rsidP="00453377">
      <w:pPr>
        <w:spacing w:after="0" w:line="240" w:lineRule="auto"/>
        <w:rPr>
          <w:rFonts w:asciiTheme="minorHAnsi" w:hAnsiTheme="minorHAnsi" w:cstheme="minorHAnsi"/>
          <w:sz w:val="20"/>
          <w:szCs w:val="20"/>
          <w:lang w:val="en-GB"/>
        </w:rPr>
      </w:pPr>
    </w:p>
    <w:tbl>
      <w:tblPr>
        <w:tblW w:w="14000" w:type="dxa"/>
        <w:tblLook w:val="04A0" w:firstRow="1" w:lastRow="0" w:firstColumn="1" w:lastColumn="0" w:noHBand="0" w:noVBand="1"/>
      </w:tblPr>
      <w:tblGrid>
        <w:gridCol w:w="2862"/>
        <w:gridCol w:w="1982"/>
        <w:gridCol w:w="2267"/>
        <w:gridCol w:w="1789"/>
        <w:gridCol w:w="5100"/>
      </w:tblGrid>
      <w:tr w:rsidR="002614A3" w:rsidRPr="00600328" w14:paraId="0A59851A" w14:textId="77777777" w:rsidTr="00C17165">
        <w:trPr>
          <w:divId w:val="1222785754"/>
          <w:trHeight w:val="1083"/>
        </w:trPr>
        <w:tc>
          <w:tcPr>
            <w:tcW w:w="28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DA11F2" w14:textId="6A90FC81" w:rsidR="002614A3" w:rsidRPr="00600328" w:rsidRDefault="00A01FBE" w:rsidP="002614A3">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Descripción</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14:paraId="10EF6C06" w14:textId="24A1EEAB"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no justificados</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14:paraId="4C0FE65D" w14:textId="551E8526"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incurridos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 xml:space="preserve">fuera del alcance o </w:t>
            </w:r>
            <w:r w:rsidR="00B353BF" w:rsidRPr="00600328">
              <w:rPr>
                <w:rFonts w:asciiTheme="minorHAnsi" w:eastAsia="Times New Roman" w:hAnsiTheme="minorHAnsi" w:cstheme="minorHAnsi"/>
                <w:b/>
                <w:bCs/>
                <w:color w:val="000000"/>
                <w:sz w:val="20"/>
                <w:szCs w:val="20"/>
                <w:lang w:val="es-ES_tradnl"/>
              </w:rPr>
              <w:t>d</w:t>
            </w:r>
            <w:r w:rsidRPr="00600328">
              <w:rPr>
                <w:rFonts w:asciiTheme="minorHAnsi" w:eastAsia="Times New Roman" w:hAnsiTheme="minorHAnsi" w:cstheme="minorHAnsi"/>
                <w:b/>
                <w:bCs/>
                <w:color w:val="000000"/>
                <w:sz w:val="20"/>
                <w:szCs w:val="20"/>
                <w:lang w:val="es-ES_tradnl"/>
              </w:rPr>
              <w:t xml:space="preserve">el período de la subvención </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14:paraId="190562DE" w14:textId="448EE7D1"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comprometidos por prácticas prohibidas</w:t>
            </w:r>
            <w:r w:rsidR="002614A3" w:rsidRPr="00600328">
              <w:rPr>
                <w:rFonts w:asciiTheme="minorHAnsi" w:eastAsia="Times New Roman" w:hAnsiTheme="minorHAnsi" w:cstheme="minorHAnsi"/>
                <w:b/>
                <w:bCs/>
                <w:color w:val="000000"/>
                <w:sz w:val="20"/>
                <w:szCs w:val="20"/>
                <w:lang w:val="es-ES_tradnl"/>
              </w:rPr>
              <w:t xml:space="preserve"> </w:t>
            </w:r>
          </w:p>
        </w:tc>
        <w:tc>
          <w:tcPr>
            <w:tcW w:w="5100" w:type="dxa"/>
            <w:tcBorders>
              <w:top w:val="single" w:sz="8" w:space="0" w:color="auto"/>
              <w:left w:val="nil"/>
              <w:bottom w:val="single" w:sz="8" w:space="0" w:color="auto"/>
              <w:right w:val="single" w:sz="8" w:space="0" w:color="auto"/>
            </w:tcBorders>
            <w:shd w:val="clear" w:color="auto" w:fill="auto"/>
            <w:vAlign w:val="center"/>
            <w:hideMark/>
          </w:tcPr>
          <w:p w14:paraId="7EAE9365" w14:textId="43625EF4" w:rsidR="002614A3" w:rsidRPr="00600328" w:rsidRDefault="00A01FBE" w:rsidP="00A01FBE">
            <w:pPr>
              <w:spacing w:after="0" w:line="240" w:lineRule="auto"/>
              <w:jc w:val="center"/>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Gastos relativos a</w:t>
            </w:r>
            <w:r w:rsidR="00C76112"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otros tipos de disconformidad o</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gestión indebida</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de fondos de las subvenciones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(o de</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bienes o servicio</w:t>
            </w:r>
            <w:r w:rsidR="002614A3" w:rsidRPr="00600328">
              <w:rPr>
                <w:rFonts w:asciiTheme="minorHAnsi" w:eastAsia="Times New Roman" w:hAnsiTheme="minorHAnsi" w:cstheme="minorHAnsi"/>
                <w:b/>
                <w:bCs/>
                <w:color w:val="000000"/>
                <w:sz w:val="20"/>
                <w:szCs w:val="20"/>
                <w:lang w:val="es-ES_tradnl"/>
              </w:rPr>
              <w:t xml:space="preserve">s </w:t>
            </w:r>
            <w:r w:rsidRPr="00600328">
              <w:rPr>
                <w:rFonts w:asciiTheme="minorHAnsi" w:eastAsia="Times New Roman" w:hAnsiTheme="minorHAnsi" w:cstheme="minorHAnsi"/>
                <w:b/>
                <w:bCs/>
                <w:color w:val="000000"/>
                <w:sz w:val="20"/>
                <w:szCs w:val="20"/>
                <w:lang w:val="es-ES_tradnl"/>
              </w:rPr>
              <w:t>adquiridos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con</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estos</w:t>
            </w:r>
            <w:r w:rsidR="002614A3" w:rsidRPr="00600328">
              <w:rPr>
                <w:rFonts w:asciiTheme="minorHAnsi" w:eastAsia="Times New Roman" w:hAnsiTheme="minorHAnsi" w:cstheme="minorHAnsi"/>
                <w:b/>
                <w:bCs/>
                <w:color w:val="000000"/>
                <w:sz w:val="20"/>
                <w:szCs w:val="20"/>
                <w:lang w:val="es-ES_tradnl"/>
              </w:rPr>
              <w:t xml:space="preserve"> </w:t>
            </w:r>
            <w:r w:rsidRPr="00600328">
              <w:rPr>
                <w:rFonts w:asciiTheme="minorHAnsi" w:eastAsia="Times New Roman" w:hAnsiTheme="minorHAnsi" w:cstheme="minorHAnsi"/>
                <w:b/>
                <w:bCs/>
                <w:color w:val="000000"/>
                <w:sz w:val="20"/>
                <w:szCs w:val="20"/>
                <w:lang w:val="es-ES_tradnl"/>
              </w:rPr>
              <w:t>fondos</w:t>
            </w:r>
            <w:r w:rsidR="002614A3" w:rsidRPr="00600328">
              <w:rPr>
                <w:rFonts w:asciiTheme="minorHAnsi" w:eastAsia="Times New Roman" w:hAnsiTheme="minorHAnsi" w:cstheme="minorHAnsi"/>
                <w:b/>
                <w:bCs/>
                <w:color w:val="000000"/>
                <w:sz w:val="20"/>
                <w:szCs w:val="20"/>
                <w:lang w:val="es-ES_tradnl"/>
              </w:rPr>
              <w:t>)</w:t>
            </w:r>
          </w:p>
        </w:tc>
      </w:tr>
      <w:tr w:rsidR="002614A3" w:rsidRPr="00600328" w14:paraId="11CAC8A2"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2753F038" w14:textId="7F899280" w:rsidR="002614A3" w:rsidRPr="00600328" w:rsidRDefault="00A01FBE" w:rsidP="00A01FBE">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Recursos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humanos</w:t>
            </w:r>
          </w:p>
        </w:tc>
        <w:tc>
          <w:tcPr>
            <w:tcW w:w="1982" w:type="dxa"/>
            <w:tcBorders>
              <w:top w:val="nil"/>
              <w:left w:val="nil"/>
              <w:bottom w:val="single" w:sz="8" w:space="0" w:color="auto"/>
              <w:right w:val="single" w:sz="8" w:space="0" w:color="auto"/>
            </w:tcBorders>
            <w:shd w:val="clear" w:color="auto" w:fill="auto"/>
            <w:vAlign w:val="center"/>
            <w:hideMark/>
          </w:tcPr>
          <w:p w14:paraId="5A33498B"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7C9931F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1C1F7E3F"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7F3AE75D"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61F19AEC"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2B7FAD6B" w14:textId="6E6974D9" w:rsidR="002614A3" w:rsidRPr="00600328" w:rsidRDefault="00A01FBE" w:rsidP="00A01FBE">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Costos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relacionados</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con viajes</w:t>
            </w:r>
          </w:p>
        </w:tc>
        <w:tc>
          <w:tcPr>
            <w:tcW w:w="1982" w:type="dxa"/>
            <w:tcBorders>
              <w:top w:val="nil"/>
              <w:left w:val="nil"/>
              <w:bottom w:val="single" w:sz="8" w:space="0" w:color="auto"/>
              <w:right w:val="single" w:sz="8" w:space="0" w:color="auto"/>
            </w:tcBorders>
            <w:shd w:val="clear" w:color="auto" w:fill="auto"/>
            <w:vAlign w:val="center"/>
            <w:hideMark/>
          </w:tcPr>
          <w:p w14:paraId="5C2CAF0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39443CA5"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09D76541"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275423E4"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4E544872"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0CD13950" w14:textId="7072C3A7" w:rsidR="002614A3" w:rsidRPr="00600328" w:rsidRDefault="00B353BF" w:rsidP="00B353BF">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Relacionados con</w:t>
            </w:r>
            <w:r w:rsidR="002614A3" w:rsidRPr="00600328">
              <w:rPr>
                <w:rFonts w:asciiTheme="minorHAnsi" w:eastAsia="Times New Roman" w:hAnsiTheme="minorHAnsi" w:cstheme="minorHAnsi"/>
                <w:color w:val="000000"/>
                <w:sz w:val="20"/>
                <w:szCs w:val="20"/>
                <w:lang w:val="es-ES_tradnl"/>
              </w:rPr>
              <w:t xml:space="preserve"> </w:t>
            </w:r>
            <w:r w:rsidRPr="00600328">
              <w:rPr>
                <w:rFonts w:asciiTheme="minorHAnsi" w:eastAsia="Times New Roman" w:hAnsiTheme="minorHAnsi" w:cstheme="minorHAnsi"/>
                <w:color w:val="000000"/>
                <w:sz w:val="20"/>
                <w:szCs w:val="20"/>
                <w:lang w:val="es-ES_tradnl"/>
              </w:rPr>
              <w:t>adquisiciones</w:t>
            </w:r>
          </w:p>
        </w:tc>
        <w:tc>
          <w:tcPr>
            <w:tcW w:w="1982" w:type="dxa"/>
            <w:tcBorders>
              <w:top w:val="nil"/>
              <w:left w:val="nil"/>
              <w:bottom w:val="single" w:sz="8" w:space="0" w:color="auto"/>
              <w:right w:val="single" w:sz="8" w:space="0" w:color="auto"/>
            </w:tcBorders>
            <w:shd w:val="clear" w:color="auto" w:fill="auto"/>
            <w:vAlign w:val="center"/>
            <w:hideMark/>
          </w:tcPr>
          <w:p w14:paraId="519062EA"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2B2F9555"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5B80AE0D"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72A21032"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14A3" w:rsidRPr="00600328" w14:paraId="7529C338" w14:textId="77777777" w:rsidTr="00C17165">
        <w:trPr>
          <w:divId w:val="1222785754"/>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126C280A" w14:textId="1A8AAD13" w:rsidR="002614A3" w:rsidRPr="00600328" w:rsidRDefault="00B353BF" w:rsidP="002614A3">
            <w:pPr>
              <w:spacing w:after="0" w:line="240" w:lineRule="auto"/>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Otros</w:t>
            </w:r>
          </w:p>
        </w:tc>
        <w:tc>
          <w:tcPr>
            <w:tcW w:w="1982" w:type="dxa"/>
            <w:tcBorders>
              <w:top w:val="nil"/>
              <w:left w:val="nil"/>
              <w:bottom w:val="single" w:sz="8" w:space="0" w:color="auto"/>
              <w:right w:val="single" w:sz="8" w:space="0" w:color="auto"/>
            </w:tcBorders>
            <w:shd w:val="clear" w:color="auto" w:fill="auto"/>
            <w:vAlign w:val="center"/>
            <w:hideMark/>
          </w:tcPr>
          <w:p w14:paraId="5A48CD51"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14:paraId="35F9736B"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14:paraId="3DCDA54A"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5100" w:type="dxa"/>
            <w:tcBorders>
              <w:top w:val="nil"/>
              <w:left w:val="nil"/>
              <w:bottom w:val="single" w:sz="8" w:space="0" w:color="auto"/>
              <w:right w:val="single" w:sz="8" w:space="0" w:color="auto"/>
            </w:tcBorders>
            <w:shd w:val="clear" w:color="auto" w:fill="auto"/>
            <w:vAlign w:val="center"/>
            <w:hideMark/>
          </w:tcPr>
          <w:p w14:paraId="154AE46C" w14:textId="77777777" w:rsidR="002614A3" w:rsidRPr="00600328" w:rsidRDefault="002614A3" w:rsidP="002614A3">
            <w:pPr>
              <w:spacing w:after="0" w:line="240" w:lineRule="auto"/>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bookmarkEnd w:id="279"/>
    </w:tbl>
    <w:p w14:paraId="7D892EE2" w14:textId="58F0437A" w:rsidR="00453377" w:rsidRPr="00600328" w:rsidRDefault="00453377" w:rsidP="00531120">
      <w:pPr>
        <w:spacing w:after="0" w:line="240" w:lineRule="auto"/>
        <w:rPr>
          <w:rFonts w:asciiTheme="minorHAnsi" w:eastAsiaTheme="majorEastAsia" w:hAnsiTheme="minorHAnsi" w:cstheme="minorHAnsi"/>
          <w:bCs/>
          <w:color w:val="9F9F9F" w:themeColor="text1" w:themeTint="80"/>
          <w:sz w:val="20"/>
          <w:szCs w:val="20"/>
        </w:rPr>
        <w:sectPr w:rsidR="00453377" w:rsidRPr="00600328" w:rsidSect="00CB3965">
          <w:headerReference w:type="default" r:id="rId16"/>
          <w:footerReference w:type="default" r:id="rId17"/>
          <w:headerReference w:type="first" r:id="rId18"/>
          <w:footerReference w:type="first" r:id="rId19"/>
          <w:pgSz w:w="16840" w:h="11900" w:orient="landscape"/>
          <w:pgMar w:top="1134" w:right="2268" w:bottom="1134" w:left="1701" w:header="851" w:footer="851" w:gutter="0"/>
          <w:cols w:space="720"/>
          <w:docGrid w:linePitch="360"/>
        </w:sectPr>
      </w:pPr>
    </w:p>
    <w:p w14:paraId="12D89BCD" w14:textId="28F64505" w:rsidR="00932660" w:rsidRPr="00600328" w:rsidRDefault="00444DD7" w:rsidP="00727063">
      <w:pPr>
        <w:spacing w:after="0" w:line="240" w:lineRule="auto"/>
        <w:rPr>
          <w:rFonts w:asciiTheme="minorHAnsi" w:eastAsia="MS Mincho" w:hAnsiTheme="minorHAnsi" w:cstheme="minorHAnsi"/>
          <w:b/>
          <w:sz w:val="20"/>
          <w:szCs w:val="20"/>
          <w:lang w:val="es-ES_tradnl"/>
        </w:rPr>
      </w:pPr>
      <w:r w:rsidRPr="00600328">
        <w:rPr>
          <w:rFonts w:asciiTheme="minorHAnsi" w:eastAsia="MS Mincho" w:hAnsiTheme="minorHAnsi" w:cstheme="minorHAnsi"/>
          <w:b/>
          <w:sz w:val="20"/>
          <w:szCs w:val="20"/>
          <w:lang w:val="es-ES_tradnl"/>
        </w:rPr>
        <w:lastRenderedPageBreak/>
        <w:t>Conclusiones del control interno</w:t>
      </w:r>
    </w:p>
    <w:p w14:paraId="0AC2AA5C" w14:textId="7363B702" w:rsidR="00C55B1D" w:rsidRPr="00600328" w:rsidRDefault="00C55B1D" w:rsidP="00727063">
      <w:pPr>
        <w:spacing w:after="0" w:line="240" w:lineRule="auto"/>
        <w:rPr>
          <w:rFonts w:asciiTheme="minorHAnsi" w:eastAsia="MS Mincho" w:hAnsiTheme="minorHAnsi" w:cstheme="minorHAnsi"/>
          <w:b/>
          <w:sz w:val="20"/>
          <w:szCs w:val="20"/>
          <w:lang w:val="es-ES_tradnl"/>
        </w:rPr>
      </w:pPr>
    </w:p>
    <w:tbl>
      <w:tblPr>
        <w:tblStyle w:val="PlainTable11"/>
        <w:tblpPr w:leftFromText="141" w:rightFromText="141" w:vertAnchor="text" w:horzAnchor="margin" w:tblpXSpec="center" w:tblpY="34"/>
        <w:tblW w:w="5290" w:type="pct"/>
        <w:tblLayout w:type="fixed"/>
        <w:tblLook w:val="04A0" w:firstRow="1" w:lastRow="0" w:firstColumn="1" w:lastColumn="0" w:noHBand="0" w:noVBand="1"/>
      </w:tblPr>
      <w:tblGrid>
        <w:gridCol w:w="485"/>
        <w:gridCol w:w="3153"/>
        <w:gridCol w:w="446"/>
        <w:gridCol w:w="385"/>
        <w:gridCol w:w="407"/>
        <w:gridCol w:w="348"/>
        <w:gridCol w:w="330"/>
        <w:gridCol w:w="362"/>
        <w:gridCol w:w="354"/>
        <w:gridCol w:w="315"/>
        <w:gridCol w:w="348"/>
        <w:gridCol w:w="319"/>
        <w:gridCol w:w="315"/>
        <w:gridCol w:w="419"/>
        <w:gridCol w:w="6"/>
        <w:gridCol w:w="248"/>
        <w:gridCol w:w="301"/>
        <w:gridCol w:w="330"/>
        <w:gridCol w:w="291"/>
        <w:gridCol w:w="24"/>
        <w:gridCol w:w="382"/>
        <w:gridCol w:w="604"/>
      </w:tblGrid>
      <w:tr w:rsidR="00C55B1D" w:rsidRPr="00600328" w14:paraId="41B595CB" w14:textId="77777777" w:rsidTr="00C55B1D">
        <w:trPr>
          <w:cnfStyle w:val="100000000000" w:firstRow="1" w:lastRow="0" w:firstColumn="0" w:lastColumn="0" w:oddVBand="0" w:evenVBand="0" w:oddHBand="0"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238" w:type="pct"/>
            <w:hideMark/>
          </w:tcPr>
          <w:p w14:paraId="20A8179E"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w:t>
            </w:r>
          </w:p>
        </w:tc>
        <w:tc>
          <w:tcPr>
            <w:tcW w:w="1550" w:type="pct"/>
            <w:hideMark/>
          </w:tcPr>
          <w:p w14:paraId="6B9ECCBB"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Áreas funcionales</w:t>
            </w:r>
          </w:p>
        </w:tc>
        <w:tc>
          <w:tcPr>
            <w:tcW w:w="608" w:type="pct"/>
            <w:gridSpan w:val="3"/>
            <w:hideMark/>
          </w:tcPr>
          <w:p w14:paraId="462114F3"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Flujo inadecuado de las disposiciones  de fondos </w:t>
            </w:r>
          </w:p>
        </w:tc>
        <w:tc>
          <w:tcPr>
            <w:tcW w:w="511" w:type="pct"/>
            <w:gridSpan w:val="3"/>
            <w:hideMark/>
          </w:tcPr>
          <w:p w14:paraId="7E2D8138"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Controles internos inadecuados </w:t>
            </w:r>
          </w:p>
        </w:tc>
        <w:tc>
          <w:tcPr>
            <w:tcW w:w="500" w:type="pct"/>
            <w:gridSpan w:val="3"/>
            <w:hideMark/>
          </w:tcPr>
          <w:p w14:paraId="32C34478"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Fraude financiero, corrupción y robo </w:t>
            </w:r>
          </w:p>
        </w:tc>
        <w:tc>
          <w:tcPr>
            <w:tcW w:w="521" w:type="pct"/>
            <w:gridSpan w:val="4"/>
            <w:hideMark/>
          </w:tcPr>
          <w:p w14:paraId="082684A4"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Comunicación inadecuada de la información financiera y contable</w:t>
            </w:r>
          </w:p>
        </w:tc>
        <w:tc>
          <w:tcPr>
            <w:tcW w:w="575" w:type="pct"/>
            <w:gridSpan w:val="4"/>
          </w:tcPr>
          <w:p w14:paraId="48BB4146"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Optimización limitada de los recursos  </w:t>
            </w:r>
          </w:p>
        </w:tc>
        <w:tc>
          <w:tcPr>
            <w:tcW w:w="497" w:type="pct"/>
            <w:gridSpan w:val="3"/>
          </w:tcPr>
          <w:p w14:paraId="52C3EF06" w14:textId="77777777" w:rsidR="00C55B1D" w:rsidRPr="00600328" w:rsidRDefault="00C55B1D" w:rsidP="00C55B1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0000"/>
                <w:sz w:val="20"/>
                <w:szCs w:val="20"/>
                <w:lang w:val="es-ES_tradnl"/>
              </w:rPr>
            </w:pPr>
            <w:r w:rsidRPr="00600328">
              <w:rPr>
                <w:rFonts w:asciiTheme="minorHAnsi" w:eastAsia="Times New Roman" w:hAnsiTheme="minorHAnsi" w:cstheme="minorHAnsi"/>
                <w:b w:val="0"/>
                <w:bCs w:val="0"/>
                <w:color w:val="000000"/>
                <w:sz w:val="20"/>
                <w:szCs w:val="20"/>
                <w:lang w:val="es-ES_tradnl"/>
              </w:rPr>
              <w:t xml:space="preserve">Disposiciones de auditoría inadecuadas </w:t>
            </w:r>
          </w:p>
        </w:tc>
      </w:tr>
      <w:tr w:rsidR="002667EC" w:rsidRPr="00600328" w14:paraId="18F27937" w14:textId="77777777" w:rsidTr="00C55B1D">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38" w:type="pct"/>
            <w:hideMark/>
          </w:tcPr>
          <w:p w14:paraId="6E4053B3"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 </w:t>
            </w:r>
          </w:p>
        </w:tc>
        <w:tc>
          <w:tcPr>
            <w:tcW w:w="1550" w:type="pct"/>
            <w:hideMark/>
          </w:tcPr>
          <w:p w14:paraId="34D7FAC1"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lang w:val="es-ES_tradnl"/>
              </w:rPr>
            </w:pPr>
            <w:r w:rsidRPr="00600328">
              <w:rPr>
                <w:rFonts w:asciiTheme="minorHAnsi" w:eastAsia="Times New Roman" w:hAnsiTheme="minorHAnsi" w:cstheme="minorHAnsi"/>
                <w:b/>
                <w:bCs/>
                <w:color w:val="000000"/>
                <w:sz w:val="20"/>
                <w:szCs w:val="20"/>
                <w:lang w:val="es-ES_tradnl"/>
              </w:rPr>
              <w:t>Calificación</w:t>
            </w:r>
          </w:p>
        </w:tc>
        <w:tc>
          <w:tcPr>
            <w:tcW w:w="219" w:type="pct"/>
            <w:hideMark/>
          </w:tcPr>
          <w:p w14:paraId="5CBB9A59"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w:t>
            </w:r>
          </w:p>
        </w:tc>
        <w:tc>
          <w:tcPr>
            <w:tcW w:w="189" w:type="pct"/>
            <w:hideMark/>
          </w:tcPr>
          <w:p w14:paraId="241D392D"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200" w:type="pct"/>
            <w:hideMark/>
          </w:tcPr>
          <w:p w14:paraId="10273BF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71" w:type="pct"/>
            <w:hideMark/>
          </w:tcPr>
          <w:p w14:paraId="4C33D9DB"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62" w:type="pct"/>
            <w:hideMark/>
          </w:tcPr>
          <w:p w14:paraId="7C3974B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78" w:type="pct"/>
            <w:hideMark/>
          </w:tcPr>
          <w:p w14:paraId="433F2EE7"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74" w:type="pct"/>
            <w:hideMark/>
          </w:tcPr>
          <w:p w14:paraId="69F7242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55" w:type="pct"/>
            <w:hideMark/>
          </w:tcPr>
          <w:p w14:paraId="49334DB4"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71" w:type="pct"/>
            <w:hideMark/>
          </w:tcPr>
          <w:p w14:paraId="5038C230"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57" w:type="pct"/>
            <w:hideMark/>
          </w:tcPr>
          <w:p w14:paraId="2C7E9670"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55" w:type="pct"/>
            <w:hideMark/>
          </w:tcPr>
          <w:p w14:paraId="0F5E08D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206" w:type="pct"/>
            <w:hideMark/>
          </w:tcPr>
          <w:p w14:paraId="25865595"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25" w:type="pct"/>
            <w:gridSpan w:val="2"/>
            <w:hideMark/>
          </w:tcPr>
          <w:p w14:paraId="2D8E0C6C"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48" w:type="pct"/>
            <w:hideMark/>
          </w:tcPr>
          <w:p w14:paraId="3D7F562A"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162" w:type="pct"/>
            <w:hideMark/>
          </w:tcPr>
          <w:p w14:paraId="5919554F"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c>
          <w:tcPr>
            <w:tcW w:w="155" w:type="pct"/>
            <w:gridSpan w:val="2"/>
            <w:hideMark/>
          </w:tcPr>
          <w:p w14:paraId="3BEA9F8D"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 xml:space="preserve">I </w:t>
            </w:r>
          </w:p>
        </w:tc>
        <w:tc>
          <w:tcPr>
            <w:tcW w:w="188" w:type="pct"/>
            <w:hideMark/>
          </w:tcPr>
          <w:p w14:paraId="32F7B49F"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w:t>
            </w:r>
          </w:p>
        </w:tc>
        <w:tc>
          <w:tcPr>
            <w:tcW w:w="297" w:type="pct"/>
            <w:hideMark/>
          </w:tcPr>
          <w:p w14:paraId="63D90DC7" w14:textId="77777777" w:rsidR="00C55B1D" w:rsidRPr="00600328" w:rsidRDefault="00C55B1D" w:rsidP="00C55B1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600328">
              <w:rPr>
                <w:rFonts w:asciiTheme="minorHAnsi" w:eastAsia="Times New Roman" w:hAnsiTheme="minorHAnsi" w:cstheme="minorHAnsi"/>
                <w:b/>
                <w:bCs/>
                <w:color w:val="000000"/>
                <w:sz w:val="20"/>
                <w:szCs w:val="20"/>
              </w:rPr>
              <w:t>III</w:t>
            </w:r>
          </w:p>
        </w:tc>
      </w:tr>
      <w:tr w:rsidR="002667EC" w:rsidRPr="00600328" w14:paraId="026017DA" w14:textId="77777777" w:rsidTr="00C55B1D">
        <w:trPr>
          <w:trHeight w:val="491"/>
        </w:trPr>
        <w:tc>
          <w:tcPr>
            <w:cnfStyle w:val="001000000000" w:firstRow="0" w:lastRow="0" w:firstColumn="1" w:lastColumn="0" w:oddVBand="0" w:evenVBand="0" w:oddHBand="0" w:evenHBand="0" w:firstRowFirstColumn="0" w:firstRowLastColumn="0" w:lastRowFirstColumn="0" w:lastRowLastColumn="0"/>
            <w:tcW w:w="238" w:type="pct"/>
            <w:hideMark/>
          </w:tcPr>
          <w:p w14:paraId="2920F85E"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1</w:t>
            </w:r>
          </w:p>
        </w:tc>
        <w:tc>
          <w:tcPr>
            <w:tcW w:w="1550" w:type="pct"/>
            <w:noWrap/>
            <w:hideMark/>
          </w:tcPr>
          <w:p w14:paraId="70E4E94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Gestión financiera </w:t>
            </w:r>
          </w:p>
        </w:tc>
        <w:tc>
          <w:tcPr>
            <w:tcW w:w="219" w:type="pct"/>
            <w:noWrap/>
            <w:hideMark/>
          </w:tcPr>
          <w:p w14:paraId="18D5BB9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9" w:type="pct"/>
            <w:noWrap/>
            <w:hideMark/>
          </w:tcPr>
          <w:p w14:paraId="5A8B0458"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0" w:type="pct"/>
            <w:noWrap/>
            <w:hideMark/>
          </w:tcPr>
          <w:p w14:paraId="2232986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A0DB1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4A70FE9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 w:type="pct"/>
            <w:noWrap/>
            <w:hideMark/>
          </w:tcPr>
          <w:p w14:paraId="6BE3A09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4" w:type="pct"/>
            <w:noWrap/>
            <w:hideMark/>
          </w:tcPr>
          <w:p w14:paraId="1695F5B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11FF39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750B80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3EB0FFD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2754D63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6" w:type="pct"/>
            <w:noWrap/>
            <w:hideMark/>
          </w:tcPr>
          <w:p w14:paraId="7CABE64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25" w:type="pct"/>
            <w:gridSpan w:val="2"/>
            <w:noWrap/>
            <w:hideMark/>
          </w:tcPr>
          <w:p w14:paraId="69AD54B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8" w:type="pct"/>
            <w:noWrap/>
            <w:hideMark/>
          </w:tcPr>
          <w:p w14:paraId="3998735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288E59B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gridSpan w:val="2"/>
            <w:noWrap/>
            <w:hideMark/>
          </w:tcPr>
          <w:p w14:paraId="78141A9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364D08A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7" w:type="pct"/>
            <w:noWrap/>
            <w:hideMark/>
          </w:tcPr>
          <w:p w14:paraId="44516A1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67EC" w:rsidRPr="00600328" w14:paraId="17A3094A" w14:textId="77777777" w:rsidTr="00C55B1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8" w:type="pct"/>
            <w:hideMark/>
          </w:tcPr>
          <w:p w14:paraId="3B7FC6B6"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2</w:t>
            </w:r>
          </w:p>
        </w:tc>
        <w:tc>
          <w:tcPr>
            <w:tcW w:w="1550" w:type="pct"/>
            <w:noWrap/>
            <w:hideMark/>
          </w:tcPr>
          <w:p w14:paraId="2FF6F6A8" w14:textId="1791AF5B"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Gestión de </w:t>
            </w:r>
            <w:r w:rsidR="00BD760F" w:rsidRPr="00600328">
              <w:rPr>
                <w:rFonts w:asciiTheme="minorHAnsi" w:eastAsia="Times New Roman" w:hAnsiTheme="minorHAnsi" w:cstheme="minorHAnsi"/>
                <w:color w:val="000000"/>
                <w:sz w:val="20"/>
                <w:szCs w:val="20"/>
                <w:lang w:val="es-ES_tradnl"/>
              </w:rPr>
              <w:t>Subreceptores</w:t>
            </w:r>
          </w:p>
        </w:tc>
        <w:tc>
          <w:tcPr>
            <w:tcW w:w="219" w:type="pct"/>
            <w:noWrap/>
            <w:hideMark/>
          </w:tcPr>
          <w:p w14:paraId="306160E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9" w:type="pct"/>
            <w:noWrap/>
            <w:hideMark/>
          </w:tcPr>
          <w:p w14:paraId="22CF378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0" w:type="pct"/>
            <w:noWrap/>
            <w:hideMark/>
          </w:tcPr>
          <w:p w14:paraId="029276C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47E2D13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6380CB3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 w:type="pct"/>
            <w:noWrap/>
            <w:hideMark/>
          </w:tcPr>
          <w:p w14:paraId="5F00586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4" w:type="pct"/>
            <w:noWrap/>
            <w:hideMark/>
          </w:tcPr>
          <w:p w14:paraId="2B4CC22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3AC0743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436F7A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4BC6EE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29BE264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6" w:type="pct"/>
            <w:noWrap/>
            <w:hideMark/>
          </w:tcPr>
          <w:p w14:paraId="7ECE5E2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25" w:type="pct"/>
            <w:gridSpan w:val="2"/>
            <w:noWrap/>
            <w:hideMark/>
          </w:tcPr>
          <w:p w14:paraId="4E00115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8" w:type="pct"/>
            <w:noWrap/>
            <w:hideMark/>
          </w:tcPr>
          <w:p w14:paraId="73A6B9A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5E2C531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gridSpan w:val="2"/>
            <w:noWrap/>
            <w:hideMark/>
          </w:tcPr>
          <w:p w14:paraId="657B9D7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525607AC"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7" w:type="pct"/>
            <w:noWrap/>
            <w:hideMark/>
          </w:tcPr>
          <w:p w14:paraId="497138F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67EC" w:rsidRPr="00600328" w14:paraId="2DF65CBF" w14:textId="77777777" w:rsidTr="00C55B1D">
        <w:trPr>
          <w:trHeight w:val="491"/>
        </w:trPr>
        <w:tc>
          <w:tcPr>
            <w:cnfStyle w:val="001000000000" w:firstRow="0" w:lastRow="0" w:firstColumn="1" w:lastColumn="0" w:oddVBand="0" w:evenVBand="0" w:oddHBand="0" w:evenHBand="0" w:firstRowFirstColumn="0" w:firstRowLastColumn="0" w:lastRowFirstColumn="0" w:lastRowLastColumn="0"/>
            <w:tcW w:w="238" w:type="pct"/>
            <w:hideMark/>
          </w:tcPr>
          <w:p w14:paraId="64A82024"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3</w:t>
            </w:r>
          </w:p>
        </w:tc>
        <w:tc>
          <w:tcPr>
            <w:tcW w:w="1550" w:type="pct"/>
            <w:noWrap/>
            <w:hideMark/>
          </w:tcPr>
          <w:p w14:paraId="20E5F12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programas</w:t>
            </w:r>
          </w:p>
        </w:tc>
        <w:tc>
          <w:tcPr>
            <w:tcW w:w="219" w:type="pct"/>
            <w:noWrap/>
            <w:hideMark/>
          </w:tcPr>
          <w:p w14:paraId="30602F9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9" w:type="pct"/>
            <w:noWrap/>
            <w:hideMark/>
          </w:tcPr>
          <w:p w14:paraId="750F95D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0" w:type="pct"/>
            <w:noWrap/>
            <w:hideMark/>
          </w:tcPr>
          <w:p w14:paraId="71F34F7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1E3C484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09AE4AC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 w:type="pct"/>
            <w:noWrap/>
            <w:hideMark/>
          </w:tcPr>
          <w:p w14:paraId="7E776C7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4" w:type="pct"/>
            <w:noWrap/>
            <w:hideMark/>
          </w:tcPr>
          <w:p w14:paraId="4689DA1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318086B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2ABDC718"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4D8BB3A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037879B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6" w:type="pct"/>
            <w:noWrap/>
            <w:hideMark/>
          </w:tcPr>
          <w:p w14:paraId="3FE15B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25" w:type="pct"/>
            <w:gridSpan w:val="2"/>
            <w:noWrap/>
            <w:hideMark/>
          </w:tcPr>
          <w:p w14:paraId="43834CA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8" w:type="pct"/>
            <w:noWrap/>
            <w:hideMark/>
          </w:tcPr>
          <w:p w14:paraId="1F1F8CB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1866F6B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gridSpan w:val="2"/>
            <w:noWrap/>
            <w:hideMark/>
          </w:tcPr>
          <w:p w14:paraId="4114A6D3"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5050B14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7" w:type="pct"/>
            <w:noWrap/>
            <w:hideMark/>
          </w:tcPr>
          <w:p w14:paraId="42AE260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67EC" w:rsidRPr="00600328" w14:paraId="3AB3160A" w14:textId="77777777" w:rsidTr="00C55B1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8" w:type="pct"/>
            <w:hideMark/>
          </w:tcPr>
          <w:p w14:paraId="5F50E2AD"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4</w:t>
            </w:r>
          </w:p>
        </w:tc>
        <w:tc>
          <w:tcPr>
            <w:tcW w:w="1550" w:type="pct"/>
            <w:noWrap/>
            <w:hideMark/>
          </w:tcPr>
          <w:p w14:paraId="3D14F82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existencias</w:t>
            </w:r>
          </w:p>
        </w:tc>
        <w:tc>
          <w:tcPr>
            <w:tcW w:w="219" w:type="pct"/>
            <w:noWrap/>
            <w:hideMark/>
          </w:tcPr>
          <w:p w14:paraId="6880492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9" w:type="pct"/>
            <w:noWrap/>
            <w:hideMark/>
          </w:tcPr>
          <w:p w14:paraId="1C825ED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0" w:type="pct"/>
            <w:noWrap/>
            <w:hideMark/>
          </w:tcPr>
          <w:p w14:paraId="507D2E8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6D6DE0E1"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2B5905A9"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 w:type="pct"/>
            <w:noWrap/>
            <w:hideMark/>
          </w:tcPr>
          <w:p w14:paraId="113AE9D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4" w:type="pct"/>
            <w:noWrap/>
            <w:hideMark/>
          </w:tcPr>
          <w:p w14:paraId="1C2A38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1ACBF3B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1D51DB9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68632D5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3FCE4C0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6" w:type="pct"/>
            <w:noWrap/>
            <w:hideMark/>
          </w:tcPr>
          <w:p w14:paraId="6846721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25" w:type="pct"/>
            <w:gridSpan w:val="2"/>
            <w:noWrap/>
            <w:hideMark/>
          </w:tcPr>
          <w:p w14:paraId="7193D13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8" w:type="pct"/>
            <w:noWrap/>
            <w:hideMark/>
          </w:tcPr>
          <w:p w14:paraId="4ECF1F2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7AEAD6BC"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gridSpan w:val="2"/>
            <w:noWrap/>
            <w:hideMark/>
          </w:tcPr>
          <w:p w14:paraId="1E3CD3A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1E9049C5"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7" w:type="pct"/>
            <w:noWrap/>
            <w:hideMark/>
          </w:tcPr>
          <w:p w14:paraId="206AC27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67EC" w:rsidRPr="00600328" w14:paraId="7D764371" w14:textId="77777777" w:rsidTr="00C55B1D">
        <w:trPr>
          <w:trHeight w:val="491"/>
        </w:trPr>
        <w:tc>
          <w:tcPr>
            <w:cnfStyle w:val="001000000000" w:firstRow="0" w:lastRow="0" w:firstColumn="1" w:lastColumn="0" w:oddVBand="0" w:evenVBand="0" w:oddHBand="0" w:evenHBand="0" w:firstRowFirstColumn="0" w:firstRowLastColumn="0" w:lastRowFirstColumn="0" w:lastRowLastColumn="0"/>
            <w:tcW w:w="238" w:type="pct"/>
            <w:hideMark/>
          </w:tcPr>
          <w:p w14:paraId="03614A10"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5</w:t>
            </w:r>
          </w:p>
        </w:tc>
        <w:tc>
          <w:tcPr>
            <w:tcW w:w="1550" w:type="pct"/>
            <w:noWrap/>
            <w:hideMark/>
          </w:tcPr>
          <w:p w14:paraId="466305C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Gestión de adquisiciones</w:t>
            </w:r>
          </w:p>
        </w:tc>
        <w:tc>
          <w:tcPr>
            <w:tcW w:w="219" w:type="pct"/>
            <w:noWrap/>
            <w:hideMark/>
          </w:tcPr>
          <w:p w14:paraId="5FE18573"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9" w:type="pct"/>
            <w:noWrap/>
            <w:hideMark/>
          </w:tcPr>
          <w:p w14:paraId="69C964A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0" w:type="pct"/>
            <w:noWrap/>
            <w:hideMark/>
          </w:tcPr>
          <w:p w14:paraId="6E27D06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087403C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65C1877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8" w:type="pct"/>
            <w:noWrap/>
            <w:hideMark/>
          </w:tcPr>
          <w:p w14:paraId="4C77A7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4" w:type="pct"/>
            <w:noWrap/>
            <w:hideMark/>
          </w:tcPr>
          <w:p w14:paraId="25739B9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5F2539D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71" w:type="pct"/>
            <w:noWrap/>
            <w:hideMark/>
          </w:tcPr>
          <w:p w14:paraId="3229A1BC"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7" w:type="pct"/>
            <w:noWrap/>
            <w:hideMark/>
          </w:tcPr>
          <w:p w14:paraId="022E89F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noWrap/>
            <w:hideMark/>
          </w:tcPr>
          <w:p w14:paraId="4E6F3B9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06" w:type="pct"/>
            <w:noWrap/>
            <w:hideMark/>
          </w:tcPr>
          <w:p w14:paraId="1C4EFE6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25" w:type="pct"/>
            <w:gridSpan w:val="2"/>
            <w:noWrap/>
            <w:hideMark/>
          </w:tcPr>
          <w:p w14:paraId="1D82BCBE"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48" w:type="pct"/>
            <w:noWrap/>
            <w:hideMark/>
          </w:tcPr>
          <w:p w14:paraId="3B8F7A26"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62" w:type="pct"/>
            <w:noWrap/>
            <w:hideMark/>
          </w:tcPr>
          <w:p w14:paraId="0A4DD55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55" w:type="pct"/>
            <w:gridSpan w:val="2"/>
            <w:noWrap/>
            <w:hideMark/>
          </w:tcPr>
          <w:p w14:paraId="66FDC2F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188" w:type="pct"/>
            <w:noWrap/>
            <w:hideMark/>
          </w:tcPr>
          <w:p w14:paraId="302D7A9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c>
          <w:tcPr>
            <w:tcW w:w="297" w:type="pct"/>
            <w:noWrap/>
            <w:hideMark/>
          </w:tcPr>
          <w:p w14:paraId="5BC3B15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600328">
              <w:rPr>
                <w:rFonts w:asciiTheme="minorHAnsi" w:eastAsia="Times New Roman" w:hAnsiTheme="minorHAnsi" w:cstheme="minorHAnsi"/>
                <w:color w:val="000000"/>
                <w:sz w:val="20"/>
                <w:szCs w:val="20"/>
              </w:rPr>
              <w:t> </w:t>
            </w:r>
          </w:p>
        </w:tc>
      </w:tr>
      <w:tr w:rsidR="002667EC" w:rsidRPr="00600328" w14:paraId="7A66B553" w14:textId="77777777" w:rsidTr="00C55B1D">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38" w:type="pct"/>
            <w:hideMark/>
          </w:tcPr>
          <w:p w14:paraId="3D065025"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6</w:t>
            </w:r>
          </w:p>
        </w:tc>
        <w:tc>
          <w:tcPr>
            <w:tcW w:w="1550" w:type="pct"/>
            <w:noWrap/>
            <w:hideMark/>
          </w:tcPr>
          <w:p w14:paraId="363D6C4A"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xml:space="preserve">Conformidad con el acuerdo de subvención y la ley aplicable </w:t>
            </w:r>
          </w:p>
        </w:tc>
        <w:tc>
          <w:tcPr>
            <w:tcW w:w="219" w:type="pct"/>
            <w:noWrap/>
            <w:hideMark/>
          </w:tcPr>
          <w:p w14:paraId="6D702C5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9" w:type="pct"/>
            <w:noWrap/>
            <w:hideMark/>
          </w:tcPr>
          <w:p w14:paraId="0362278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00" w:type="pct"/>
            <w:noWrap/>
            <w:hideMark/>
          </w:tcPr>
          <w:p w14:paraId="67932DB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144EF21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33A975C8"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8" w:type="pct"/>
            <w:noWrap/>
            <w:hideMark/>
          </w:tcPr>
          <w:p w14:paraId="071839F3"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4" w:type="pct"/>
            <w:noWrap/>
            <w:hideMark/>
          </w:tcPr>
          <w:p w14:paraId="4773CCE9"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5" w:type="pct"/>
            <w:noWrap/>
            <w:hideMark/>
          </w:tcPr>
          <w:p w14:paraId="4088D1DF"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5BE83FF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7" w:type="pct"/>
            <w:noWrap/>
            <w:hideMark/>
          </w:tcPr>
          <w:p w14:paraId="77E9B18D"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5" w:type="pct"/>
            <w:noWrap/>
            <w:hideMark/>
          </w:tcPr>
          <w:p w14:paraId="5B4D667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06" w:type="pct"/>
            <w:noWrap/>
            <w:hideMark/>
          </w:tcPr>
          <w:p w14:paraId="43616B0E"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25" w:type="pct"/>
            <w:gridSpan w:val="2"/>
            <w:noWrap/>
            <w:hideMark/>
          </w:tcPr>
          <w:p w14:paraId="0B54C0EB"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48" w:type="pct"/>
            <w:noWrap/>
            <w:hideMark/>
          </w:tcPr>
          <w:p w14:paraId="4D79C020"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52CC73C6"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5" w:type="pct"/>
            <w:gridSpan w:val="2"/>
            <w:noWrap/>
            <w:hideMark/>
          </w:tcPr>
          <w:p w14:paraId="08825F34"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8" w:type="pct"/>
            <w:noWrap/>
            <w:hideMark/>
          </w:tcPr>
          <w:p w14:paraId="0C8B136D"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97" w:type="pct"/>
            <w:noWrap/>
            <w:hideMark/>
          </w:tcPr>
          <w:p w14:paraId="4E7505A7" w14:textId="77777777" w:rsidR="00C55B1D" w:rsidRPr="00600328" w:rsidRDefault="00C55B1D" w:rsidP="00C55B1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r>
      <w:tr w:rsidR="002667EC" w:rsidRPr="00600328" w14:paraId="2BF0A88C" w14:textId="77777777" w:rsidTr="00C55B1D">
        <w:trPr>
          <w:trHeight w:val="491"/>
        </w:trPr>
        <w:tc>
          <w:tcPr>
            <w:cnfStyle w:val="001000000000" w:firstRow="0" w:lastRow="0" w:firstColumn="1" w:lastColumn="0" w:oddVBand="0" w:evenVBand="0" w:oddHBand="0" w:evenHBand="0" w:firstRowFirstColumn="0" w:firstRowLastColumn="0" w:lastRowFirstColumn="0" w:lastRowLastColumn="0"/>
            <w:tcW w:w="238" w:type="pct"/>
            <w:hideMark/>
          </w:tcPr>
          <w:p w14:paraId="5147334D" w14:textId="77777777" w:rsidR="00C55B1D" w:rsidRPr="00600328" w:rsidRDefault="00C55B1D" w:rsidP="00C55B1D">
            <w:pPr>
              <w:spacing w:after="0" w:line="240" w:lineRule="auto"/>
              <w:jc w:val="center"/>
              <w:rPr>
                <w:rFonts w:asciiTheme="minorHAnsi" w:eastAsia="Times New Roman" w:hAnsiTheme="minorHAnsi" w:cstheme="minorHAnsi"/>
                <w:b w:val="0"/>
                <w:bCs w:val="0"/>
                <w:color w:val="000000"/>
                <w:sz w:val="20"/>
                <w:szCs w:val="20"/>
              </w:rPr>
            </w:pPr>
            <w:r w:rsidRPr="00600328">
              <w:rPr>
                <w:rFonts w:asciiTheme="minorHAnsi" w:eastAsia="Times New Roman" w:hAnsiTheme="minorHAnsi" w:cstheme="minorHAnsi"/>
                <w:b w:val="0"/>
                <w:bCs w:val="0"/>
                <w:color w:val="000000"/>
                <w:sz w:val="20"/>
                <w:szCs w:val="20"/>
              </w:rPr>
              <w:t>7</w:t>
            </w:r>
          </w:p>
        </w:tc>
        <w:tc>
          <w:tcPr>
            <w:tcW w:w="1550" w:type="pct"/>
            <w:noWrap/>
            <w:hideMark/>
          </w:tcPr>
          <w:p w14:paraId="3387FE7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Seguimiento del informe de auditoría previo</w:t>
            </w:r>
          </w:p>
        </w:tc>
        <w:tc>
          <w:tcPr>
            <w:tcW w:w="219" w:type="pct"/>
            <w:noWrap/>
            <w:hideMark/>
          </w:tcPr>
          <w:p w14:paraId="03391D5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9" w:type="pct"/>
            <w:noWrap/>
            <w:hideMark/>
          </w:tcPr>
          <w:p w14:paraId="4127D98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00" w:type="pct"/>
            <w:noWrap/>
            <w:hideMark/>
          </w:tcPr>
          <w:p w14:paraId="30D166C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6C613430"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681C0959"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8" w:type="pct"/>
            <w:noWrap/>
            <w:hideMark/>
          </w:tcPr>
          <w:p w14:paraId="169F9B8A"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4" w:type="pct"/>
            <w:noWrap/>
            <w:hideMark/>
          </w:tcPr>
          <w:p w14:paraId="041EA87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5" w:type="pct"/>
            <w:noWrap/>
            <w:hideMark/>
          </w:tcPr>
          <w:p w14:paraId="2730D07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71" w:type="pct"/>
            <w:noWrap/>
            <w:hideMark/>
          </w:tcPr>
          <w:p w14:paraId="16B94D4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7" w:type="pct"/>
            <w:noWrap/>
            <w:hideMark/>
          </w:tcPr>
          <w:p w14:paraId="5DD6688B"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5" w:type="pct"/>
            <w:noWrap/>
            <w:hideMark/>
          </w:tcPr>
          <w:p w14:paraId="05758ED7"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06" w:type="pct"/>
            <w:noWrap/>
            <w:hideMark/>
          </w:tcPr>
          <w:p w14:paraId="09F588A1"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25" w:type="pct"/>
            <w:gridSpan w:val="2"/>
            <w:noWrap/>
            <w:hideMark/>
          </w:tcPr>
          <w:p w14:paraId="2B8736A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48" w:type="pct"/>
            <w:noWrap/>
            <w:hideMark/>
          </w:tcPr>
          <w:p w14:paraId="7D482D95"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62" w:type="pct"/>
            <w:noWrap/>
            <w:hideMark/>
          </w:tcPr>
          <w:p w14:paraId="55099E92"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55" w:type="pct"/>
            <w:gridSpan w:val="2"/>
            <w:noWrap/>
            <w:hideMark/>
          </w:tcPr>
          <w:p w14:paraId="6D15212D"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188" w:type="pct"/>
            <w:noWrap/>
            <w:hideMark/>
          </w:tcPr>
          <w:p w14:paraId="5EA6A8E4"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c>
          <w:tcPr>
            <w:tcW w:w="297" w:type="pct"/>
            <w:noWrap/>
            <w:hideMark/>
          </w:tcPr>
          <w:p w14:paraId="3AAA223F" w14:textId="77777777" w:rsidR="00C55B1D" w:rsidRPr="00600328" w:rsidRDefault="00C55B1D" w:rsidP="00C55B1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s-ES_tradnl"/>
              </w:rPr>
            </w:pPr>
            <w:r w:rsidRPr="00600328">
              <w:rPr>
                <w:rFonts w:asciiTheme="minorHAnsi" w:eastAsia="Times New Roman" w:hAnsiTheme="minorHAnsi" w:cstheme="minorHAnsi"/>
                <w:color w:val="000000"/>
                <w:sz w:val="20"/>
                <w:szCs w:val="20"/>
                <w:lang w:val="es-ES_tradnl"/>
              </w:rPr>
              <w:t> </w:t>
            </w:r>
          </w:p>
        </w:tc>
      </w:tr>
    </w:tbl>
    <w:p w14:paraId="5370BB57" w14:textId="77777777" w:rsidR="00C55B1D" w:rsidRPr="00600328" w:rsidRDefault="00C55B1D" w:rsidP="00727063">
      <w:pPr>
        <w:spacing w:after="0" w:line="240" w:lineRule="auto"/>
        <w:rPr>
          <w:rFonts w:asciiTheme="minorHAnsi" w:eastAsia="MS Mincho" w:hAnsiTheme="minorHAnsi" w:cstheme="minorHAnsi"/>
          <w:b/>
          <w:sz w:val="20"/>
          <w:szCs w:val="20"/>
          <w:lang w:val="es-ES_tradnl"/>
        </w:rPr>
      </w:pPr>
    </w:p>
    <w:p w14:paraId="1C575767" w14:textId="36608047" w:rsidR="00C55B1D" w:rsidRPr="00600328" w:rsidRDefault="00C55B1D" w:rsidP="002E72DE">
      <w:pPr>
        <w:spacing w:after="0" w:line="500" w:lineRule="exact"/>
        <w:jc w:val="both"/>
        <w:rPr>
          <w:rFonts w:asciiTheme="minorHAnsi" w:eastAsia="MS Gothic" w:hAnsiTheme="minorHAnsi" w:cstheme="minorHAnsi"/>
          <w:bCs/>
          <w:noProof/>
          <w:color w:val="7F7F7F"/>
          <w:sz w:val="20"/>
          <w:szCs w:val="20"/>
          <w:lang w:val="es-ES_tradnl"/>
        </w:rPr>
      </w:pPr>
    </w:p>
    <w:p w14:paraId="644EE422"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3700B504" w14:textId="77777777" w:rsidTr="009C0171">
        <w:trPr>
          <w:trHeight w:val="567"/>
        </w:trPr>
        <w:tc>
          <w:tcPr>
            <w:tcW w:w="8980" w:type="dxa"/>
            <w:shd w:val="clear" w:color="auto" w:fill="C00000"/>
            <w:vAlign w:val="center"/>
          </w:tcPr>
          <w:p w14:paraId="4192C79D" w14:textId="77777777" w:rsidR="004B7826" w:rsidRPr="00600328" w:rsidRDefault="004B7826" w:rsidP="004B7826">
            <w:pPr>
              <w:numPr>
                <w:ilvl w:val="0"/>
                <w:numId w:val="49"/>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Periodicidad y entrega de productos y plazos para la realización de la asistencia técnica</w:t>
            </w:r>
          </w:p>
        </w:tc>
      </w:tr>
    </w:tbl>
    <w:p w14:paraId="312D3245"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2DEE5669" w14:textId="6304F7DD"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Esta consultoría tiene una duración de </w:t>
      </w:r>
      <w:r w:rsidR="009F43D3" w:rsidRPr="00600328">
        <w:rPr>
          <w:rFonts w:asciiTheme="minorHAnsi" w:eastAsia="Quattrocento Sans" w:hAnsiTheme="minorHAnsi" w:cstheme="minorHAnsi"/>
          <w:sz w:val="20"/>
          <w:szCs w:val="20"/>
          <w:lang w:val="es-CR"/>
        </w:rPr>
        <w:t>siete semanas</w:t>
      </w:r>
      <w:r w:rsidRPr="00600328">
        <w:rPr>
          <w:rFonts w:asciiTheme="minorHAnsi" w:eastAsia="Quattrocento Sans" w:hAnsiTheme="minorHAnsi" w:cstheme="minorHAnsi"/>
          <w:sz w:val="20"/>
          <w:szCs w:val="20"/>
          <w:lang w:val="es-CR"/>
        </w:rPr>
        <w:t xml:space="preserve"> y entrega de productos, tiene los siguientes plazos:</w:t>
      </w:r>
    </w:p>
    <w:p w14:paraId="2B75CFB7" w14:textId="77777777" w:rsidR="004B7826" w:rsidRPr="00600328" w:rsidRDefault="004B7826" w:rsidP="004B7826">
      <w:pPr>
        <w:spacing w:line="240" w:lineRule="auto"/>
        <w:jc w:val="both"/>
        <w:rPr>
          <w:rFonts w:asciiTheme="minorHAnsi" w:eastAsia="Museo Sans Rounded 300" w:hAnsiTheme="minorHAnsi" w:cstheme="minorHAnsi"/>
          <w:sz w:val="20"/>
          <w:szCs w:val="20"/>
          <w:lang w:val="es-CR"/>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B7826" w:rsidRPr="00600328" w14:paraId="2780CF7A" w14:textId="77777777" w:rsidTr="009C0171">
        <w:tc>
          <w:tcPr>
            <w:tcW w:w="4680" w:type="dxa"/>
            <w:shd w:val="clear" w:color="auto" w:fill="D9D9D9"/>
          </w:tcPr>
          <w:p w14:paraId="7A2F75F6" w14:textId="77777777" w:rsidR="004B7826" w:rsidRPr="00600328" w:rsidRDefault="004B7826" w:rsidP="009C0171">
            <w:pPr>
              <w:spacing w:line="240" w:lineRule="auto"/>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Producto</w:t>
            </w:r>
            <w:proofErr w:type="spellEnd"/>
          </w:p>
        </w:tc>
        <w:tc>
          <w:tcPr>
            <w:tcW w:w="4680" w:type="dxa"/>
            <w:shd w:val="clear" w:color="auto" w:fill="D9D9D9"/>
          </w:tcPr>
          <w:p w14:paraId="09CD63F8" w14:textId="3502C5C6" w:rsidR="004B7826" w:rsidRPr="00600328" w:rsidRDefault="004B7826" w:rsidP="004B7826">
            <w:pPr>
              <w:spacing w:line="240" w:lineRule="auto"/>
              <w:jc w:val="center"/>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Plazos</w:t>
            </w:r>
          </w:p>
        </w:tc>
      </w:tr>
      <w:tr w:rsidR="004B7826" w:rsidRPr="00600328" w14:paraId="6DD424A9" w14:textId="77777777" w:rsidTr="009C0171">
        <w:tc>
          <w:tcPr>
            <w:tcW w:w="4680" w:type="dxa"/>
            <w:shd w:val="clear" w:color="auto" w:fill="auto"/>
            <w:tcMar>
              <w:top w:w="100" w:type="dxa"/>
              <w:left w:w="100" w:type="dxa"/>
              <w:bottom w:w="100" w:type="dxa"/>
              <w:right w:w="100" w:type="dxa"/>
            </w:tcMar>
          </w:tcPr>
          <w:p w14:paraId="13A43F82" w14:textId="3B567546" w:rsidR="004B7826" w:rsidRPr="00600328" w:rsidRDefault="004B7826" w:rsidP="001C0A5A">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Informe </w:t>
            </w:r>
            <w:r w:rsidR="001C0A5A" w:rsidRPr="00600328">
              <w:rPr>
                <w:rFonts w:asciiTheme="minorHAnsi" w:eastAsia="Quattrocento Sans" w:hAnsiTheme="minorHAnsi" w:cstheme="minorHAnsi"/>
                <w:sz w:val="20"/>
                <w:szCs w:val="20"/>
                <w:lang w:val="es-CR"/>
              </w:rPr>
              <w:t>borrador</w:t>
            </w:r>
          </w:p>
        </w:tc>
        <w:tc>
          <w:tcPr>
            <w:tcW w:w="4680" w:type="dxa"/>
            <w:shd w:val="clear" w:color="auto" w:fill="auto"/>
            <w:tcMar>
              <w:top w:w="100" w:type="dxa"/>
              <w:left w:w="100" w:type="dxa"/>
              <w:bottom w:w="100" w:type="dxa"/>
              <w:right w:w="100" w:type="dxa"/>
            </w:tcMar>
          </w:tcPr>
          <w:p w14:paraId="1F251CF2" w14:textId="64009A69" w:rsidR="004B7826" w:rsidRPr="00600328" w:rsidRDefault="004B7826" w:rsidP="009C0171">
            <w:pPr>
              <w:widowControl w:val="0"/>
              <w:pBdr>
                <w:top w:val="nil"/>
                <w:left w:val="nil"/>
                <w:bottom w:val="nil"/>
                <w:right w:val="nil"/>
                <w:between w:val="nil"/>
              </w:pBdr>
              <w:spacing w:line="240" w:lineRule="auto"/>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A las 5 semanas de firmado el contrato.</w:t>
            </w:r>
          </w:p>
        </w:tc>
      </w:tr>
      <w:tr w:rsidR="004B7826" w:rsidRPr="00600328" w14:paraId="4A783FF2" w14:textId="77777777" w:rsidTr="009C0171">
        <w:tc>
          <w:tcPr>
            <w:tcW w:w="4680" w:type="dxa"/>
            <w:shd w:val="clear" w:color="auto" w:fill="auto"/>
            <w:tcMar>
              <w:top w:w="100" w:type="dxa"/>
              <w:left w:w="100" w:type="dxa"/>
              <w:bottom w:w="100" w:type="dxa"/>
              <w:right w:w="100" w:type="dxa"/>
            </w:tcMar>
          </w:tcPr>
          <w:p w14:paraId="7E8F62CC" w14:textId="2EB48EE9" w:rsidR="004B7826" w:rsidRPr="00600328" w:rsidRDefault="004B7826" w:rsidP="009C0171">
            <w:pPr>
              <w:spacing w:line="240" w:lineRule="auto"/>
              <w:jc w:val="both"/>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 xml:space="preserve">Informe final </w:t>
            </w:r>
          </w:p>
        </w:tc>
        <w:tc>
          <w:tcPr>
            <w:tcW w:w="4680" w:type="dxa"/>
            <w:shd w:val="clear" w:color="auto" w:fill="auto"/>
            <w:tcMar>
              <w:top w:w="100" w:type="dxa"/>
              <w:left w:w="100" w:type="dxa"/>
              <w:bottom w:w="100" w:type="dxa"/>
              <w:right w:w="100" w:type="dxa"/>
            </w:tcMar>
          </w:tcPr>
          <w:p w14:paraId="5DCE329B" w14:textId="4B9EDB76" w:rsidR="004B7826" w:rsidRPr="00600328" w:rsidRDefault="004B7826" w:rsidP="004B7826">
            <w:pPr>
              <w:widowControl w:val="0"/>
              <w:pBdr>
                <w:top w:val="nil"/>
                <w:left w:val="nil"/>
                <w:bottom w:val="nil"/>
                <w:right w:val="nil"/>
                <w:between w:val="nil"/>
              </w:pBdr>
              <w:spacing w:line="240" w:lineRule="auto"/>
              <w:rPr>
                <w:rFonts w:asciiTheme="minorHAnsi" w:eastAsia="Museo Sans Rounded 300" w:hAnsiTheme="minorHAnsi" w:cstheme="minorHAnsi"/>
                <w:sz w:val="20"/>
                <w:szCs w:val="20"/>
                <w:lang w:val="es-CR"/>
              </w:rPr>
            </w:pPr>
            <w:r w:rsidRPr="00600328">
              <w:rPr>
                <w:rFonts w:asciiTheme="minorHAnsi" w:eastAsia="Museo Sans Rounded 300" w:hAnsiTheme="minorHAnsi" w:cstheme="minorHAnsi"/>
                <w:sz w:val="20"/>
                <w:szCs w:val="20"/>
                <w:lang w:val="es-CR"/>
              </w:rPr>
              <w:t>A las 7 semanas el informe final.</w:t>
            </w:r>
          </w:p>
        </w:tc>
      </w:tr>
    </w:tbl>
    <w:p w14:paraId="5033F8AC" w14:textId="77777777" w:rsidR="004B7826" w:rsidRPr="00600328" w:rsidRDefault="004B7826" w:rsidP="004B7826">
      <w:pPr>
        <w:spacing w:line="240" w:lineRule="auto"/>
        <w:jc w:val="both"/>
        <w:rPr>
          <w:rFonts w:asciiTheme="minorHAnsi" w:eastAsia="Museo Sans Rounded 300" w:hAnsiTheme="minorHAnsi" w:cstheme="minorHAnsi"/>
          <w:sz w:val="20"/>
          <w:szCs w:val="20"/>
          <w:lang w:val="es-CR"/>
        </w:rPr>
      </w:pPr>
    </w:p>
    <w:p w14:paraId="75C097E2" w14:textId="77777777" w:rsidR="00807109" w:rsidRPr="00600328" w:rsidRDefault="00807109" w:rsidP="00807109">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El proceso de selección puede incluir entrevistas con los equipos oferentes entre el 15 y 16 de marzo de 2021.</w:t>
      </w:r>
    </w:p>
    <w:p w14:paraId="788FC1B1" w14:textId="77777777" w:rsidR="00807109" w:rsidRPr="00600328" w:rsidRDefault="00807109" w:rsidP="00807109">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La empresa seleccionada por Hivos debe tener el visto bueno del Fondo Mundial.</w:t>
      </w:r>
    </w:p>
    <w:p w14:paraId="3E06A899" w14:textId="77777777" w:rsidR="00807109" w:rsidRPr="00600328" w:rsidRDefault="00807109" w:rsidP="00807109">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 consultoría dará inicio el 29 de marzo. </w:t>
      </w:r>
    </w:p>
    <w:p w14:paraId="74D7B300"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11FB0302" w14:textId="77777777" w:rsidR="004B7826" w:rsidRPr="00600328" w:rsidRDefault="004B7826" w:rsidP="004B7826">
      <w:pPr>
        <w:spacing w:line="240" w:lineRule="auto"/>
        <w:jc w:val="both"/>
        <w:rPr>
          <w:rFonts w:asciiTheme="minorHAnsi" w:eastAsia="Quattrocento Sans" w:hAnsiTheme="minorHAnsi" w:cstheme="minorHAnsi"/>
          <w:sz w:val="20"/>
          <w:szCs w:val="20"/>
          <w:highlight w:val="white"/>
          <w:lang w:val="es-CR"/>
        </w:rPr>
      </w:pPr>
    </w:p>
    <w:p w14:paraId="65AF2EE1"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highlight w:val="white"/>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6325DE26" w14:textId="77777777" w:rsidTr="009C0171">
        <w:trPr>
          <w:trHeight w:val="567"/>
        </w:trPr>
        <w:tc>
          <w:tcPr>
            <w:tcW w:w="8980" w:type="dxa"/>
            <w:shd w:val="clear" w:color="auto" w:fill="C00000"/>
            <w:vAlign w:val="center"/>
          </w:tcPr>
          <w:p w14:paraId="0CA64EB3"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lastRenderedPageBreak/>
              <w:t xml:space="preserve"> Formas y condiciones de pago </w:t>
            </w:r>
          </w:p>
        </w:tc>
      </w:tr>
    </w:tbl>
    <w:p w14:paraId="3EC84FB1"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highlight w:val="white"/>
          <w:lang w:val="es-CR"/>
        </w:rPr>
      </w:pPr>
    </w:p>
    <w:p w14:paraId="25A604C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Los pagos se realizarán de la siguiente manera: </w:t>
      </w:r>
    </w:p>
    <w:p w14:paraId="6D113694" w14:textId="77777777" w:rsidR="004B7826" w:rsidRPr="00600328" w:rsidRDefault="004B7826" w:rsidP="004B7826">
      <w:pPr>
        <w:spacing w:line="240" w:lineRule="auto"/>
        <w:ind w:hanging="720"/>
        <w:jc w:val="both"/>
        <w:rPr>
          <w:rFonts w:asciiTheme="minorHAnsi" w:eastAsia="Quattrocento Sans" w:hAnsiTheme="minorHAnsi" w:cstheme="minorHAnsi"/>
          <w:sz w:val="20"/>
          <w:szCs w:val="20"/>
          <w:lang w:val="es-CR"/>
        </w:rPr>
      </w:pPr>
    </w:p>
    <w:p w14:paraId="6122D83F" w14:textId="77777777"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Un 20% con la firma del contrato.</w:t>
      </w:r>
    </w:p>
    <w:p w14:paraId="23FF6BE9" w14:textId="56FC7683"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 30% tras la entrega y aprobación de Hivos y del ALF del informe provisional. </w:t>
      </w:r>
    </w:p>
    <w:p w14:paraId="7DFD7C65" w14:textId="5C68F83A" w:rsidR="004B7826" w:rsidRPr="00600328" w:rsidRDefault="004B7826" w:rsidP="004B7826">
      <w:pPr>
        <w:numPr>
          <w:ilvl w:val="0"/>
          <w:numId w:val="51"/>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lang w:val="es-CR"/>
        </w:rPr>
        <w:t xml:space="preserve">Un 50% con la entrega y aprobación de Hivos, del ALF y del Fondo Mundial del informe final. </w:t>
      </w:r>
    </w:p>
    <w:p w14:paraId="32E99CD6" w14:textId="77777777" w:rsidR="004B7826" w:rsidRPr="00600328" w:rsidRDefault="004B7826" w:rsidP="004B7826">
      <w:pPr>
        <w:spacing w:after="0" w:line="240" w:lineRule="auto"/>
        <w:ind w:left="1080"/>
        <w:jc w:val="both"/>
        <w:rPr>
          <w:rFonts w:asciiTheme="minorHAnsi" w:eastAsia="Quattrocento Sans" w:hAnsiTheme="minorHAnsi" w:cstheme="minorHAnsi"/>
          <w:sz w:val="20"/>
          <w:szCs w:val="20"/>
          <w:highlight w:val="white"/>
          <w:lang w:val="es-CR"/>
        </w:rPr>
      </w:pPr>
    </w:p>
    <w:p w14:paraId="1E085950" w14:textId="120E45DB" w:rsidR="004B7826" w:rsidRPr="00600328" w:rsidRDefault="004B7826" w:rsidP="004B7826">
      <w:p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Para cada pago, Hivos realizará una única transferencia directa a la cuenta bancaria establecida en el contrato </w:t>
      </w:r>
      <w:r w:rsidR="003471EE" w:rsidRPr="00600328">
        <w:rPr>
          <w:rFonts w:asciiTheme="minorHAnsi" w:eastAsia="Quattrocento Sans" w:hAnsiTheme="minorHAnsi" w:cstheme="minorHAnsi"/>
          <w:sz w:val="20"/>
          <w:szCs w:val="20"/>
          <w:highlight w:val="white"/>
          <w:lang w:val="es-CR"/>
        </w:rPr>
        <w:t>y asumirá</w:t>
      </w:r>
      <w:r w:rsidRPr="00600328">
        <w:rPr>
          <w:rFonts w:asciiTheme="minorHAnsi" w:eastAsia="Quattrocento Sans" w:hAnsiTheme="minorHAnsi" w:cstheme="minorHAnsi"/>
          <w:sz w:val="20"/>
          <w:szCs w:val="20"/>
          <w:highlight w:val="white"/>
          <w:lang w:val="es-CR"/>
        </w:rPr>
        <w:t xml:space="preserve"> las comisiones bancarias generadas por el banco emisor producto de las transferencias realizadas a los consultores; los consultores asumirán las comisiones bancarias y otras deducciones que se den en el país receptor e intermediarios. Esto incluye aquellas comisiones bancarias generadas por las transferencias o cualquier otra retención que se realice en su país. </w:t>
      </w:r>
    </w:p>
    <w:p w14:paraId="415701A4" w14:textId="77777777" w:rsidR="004B7826" w:rsidRPr="00600328" w:rsidRDefault="004B7826" w:rsidP="004B7826">
      <w:pPr>
        <w:spacing w:line="240" w:lineRule="auto"/>
        <w:jc w:val="both"/>
        <w:rPr>
          <w:rFonts w:asciiTheme="minorHAnsi" w:eastAsia="Quattrocento Sans" w:hAnsiTheme="minorHAnsi" w:cstheme="minorHAnsi"/>
          <w:b/>
          <w:sz w:val="20"/>
          <w:szCs w:val="20"/>
          <w:lang w:val="es-CR"/>
        </w:rPr>
      </w:pPr>
    </w:p>
    <w:p w14:paraId="41E6D788"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b/>
          <w:sz w:val="20"/>
          <w:szCs w:val="20"/>
          <w:lang w:val="es-CR"/>
        </w:rPr>
        <w:t xml:space="preserve">Penalidades </w:t>
      </w:r>
    </w:p>
    <w:p w14:paraId="4FE745E9" w14:textId="77777777" w:rsidR="004B7826" w:rsidRPr="00600328" w:rsidRDefault="004B7826" w:rsidP="004B7826">
      <w:pPr>
        <w:spacing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lang w:val="es-CR"/>
        </w:rPr>
        <w:t>En caso de retraso injustificado por parte del consultor o la empresa en la entrega de los productos finales, HIVOS aplicará una penalidad por mora por cada día de atraso, hasta por un monto máximo equivalente al treinta (</w:t>
      </w:r>
      <w:r w:rsidRPr="00600328">
        <w:rPr>
          <w:rFonts w:asciiTheme="minorHAnsi" w:eastAsia="Quattrocento Sans" w:hAnsiTheme="minorHAnsi" w:cstheme="minorHAnsi"/>
          <w:b/>
          <w:sz w:val="20"/>
          <w:szCs w:val="20"/>
          <w:lang w:val="es-CR"/>
        </w:rPr>
        <w:t>30%</w:t>
      </w:r>
      <w:r w:rsidRPr="00600328">
        <w:rPr>
          <w:rFonts w:asciiTheme="minorHAnsi" w:eastAsia="Quattrocento Sans" w:hAnsiTheme="minorHAnsi" w:cstheme="minorHAnsi"/>
          <w:sz w:val="20"/>
          <w:szCs w:val="20"/>
          <w:lang w:val="es-CR"/>
        </w:rPr>
        <w:t xml:space="preserve">) del monto total. </w:t>
      </w:r>
    </w:p>
    <w:p w14:paraId="7671DCC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5C03D6B3" w14:textId="77777777" w:rsidTr="009C0171">
        <w:trPr>
          <w:trHeight w:val="567"/>
        </w:trPr>
        <w:tc>
          <w:tcPr>
            <w:tcW w:w="8980" w:type="dxa"/>
            <w:shd w:val="clear" w:color="auto" w:fill="C00000"/>
            <w:vAlign w:val="center"/>
          </w:tcPr>
          <w:p w14:paraId="092E9B2E"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Perfil de la equipo consultor</w:t>
            </w:r>
          </w:p>
        </w:tc>
      </w:tr>
    </w:tbl>
    <w:p w14:paraId="1A508A9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1EE0819E" w14:textId="741188FB" w:rsidR="004B7826" w:rsidRPr="00600328" w:rsidRDefault="004B7826" w:rsidP="004B7826">
      <w:pPr>
        <w:spacing w:after="20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La consultoría debe desarrollarse en equipo para cumplir oportunamente con los objetivos en el tiempo previsto. Los equipos interesados deben cumplir con los siguientes requisitos</w:t>
      </w:r>
      <w:r w:rsidR="002648C9" w:rsidRPr="00600328">
        <w:rPr>
          <w:rFonts w:asciiTheme="minorHAnsi" w:eastAsia="Quattrocento Sans" w:hAnsiTheme="minorHAnsi" w:cstheme="minorHAnsi"/>
          <w:sz w:val="20"/>
          <w:szCs w:val="20"/>
          <w:lang w:val="es-CR"/>
        </w:rPr>
        <w:t xml:space="preserve"> mínimos</w:t>
      </w:r>
      <w:r w:rsidRPr="00600328">
        <w:rPr>
          <w:rFonts w:asciiTheme="minorHAnsi" w:eastAsia="Quattrocento Sans" w:hAnsiTheme="minorHAnsi" w:cstheme="minorHAnsi"/>
          <w:sz w:val="20"/>
          <w:szCs w:val="20"/>
          <w:lang w:val="es-CR"/>
        </w:rPr>
        <w:t>:</w:t>
      </w:r>
    </w:p>
    <w:p w14:paraId="0F8DE0B3" w14:textId="3E20424F" w:rsidR="00E41AD3" w:rsidRPr="00600328" w:rsidRDefault="00E41AD3" w:rsidP="004B7826">
      <w:pPr>
        <w:numPr>
          <w:ilvl w:val="0"/>
          <w:numId w:val="46"/>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Formación Licenciatura en Contabilidad y Finanzas, CPA, inscrito y activo en el Colegio de Contadores del país que corresponda, </w:t>
      </w:r>
    </w:p>
    <w:p w14:paraId="769CA79D" w14:textId="77777777" w:rsidR="00E41AD3" w:rsidRPr="00600328" w:rsidRDefault="00E41AD3" w:rsidP="00E41AD3">
      <w:pPr>
        <w:spacing w:after="0" w:line="240" w:lineRule="auto"/>
        <w:ind w:left="720"/>
        <w:jc w:val="both"/>
        <w:rPr>
          <w:rFonts w:asciiTheme="minorHAnsi" w:eastAsia="Quattrocento Sans" w:hAnsiTheme="minorHAnsi" w:cstheme="minorHAnsi"/>
          <w:sz w:val="20"/>
          <w:szCs w:val="20"/>
          <w:lang w:val="es-CR"/>
        </w:rPr>
      </w:pPr>
    </w:p>
    <w:p w14:paraId="64457944" w14:textId="467F57BE" w:rsidR="00293AD7" w:rsidRPr="00600328" w:rsidRDefault="00E41AD3" w:rsidP="00E41AD3">
      <w:pPr>
        <w:numPr>
          <w:ilvl w:val="0"/>
          <w:numId w:val="46"/>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w:t>
      </w:r>
      <w:r w:rsidR="004B7826" w:rsidRPr="00600328">
        <w:rPr>
          <w:rFonts w:asciiTheme="minorHAnsi" w:eastAsia="Quattrocento Sans" w:hAnsiTheme="minorHAnsi" w:cstheme="minorHAnsi"/>
          <w:sz w:val="20"/>
          <w:szCs w:val="20"/>
          <w:lang w:val="es-CR"/>
        </w:rPr>
        <w:t xml:space="preserve">xperiencia demostrada en </w:t>
      </w:r>
      <w:r w:rsidR="00293AD7" w:rsidRPr="00600328">
        <w:rPr>
          <w:rFonts w:asciiTheme="minorHAnsi" w:eastAsia="Quattrocento Sans" w:hAnsiTheme="minorHAnsi" w:cstheme="minorHAnsi"/>
          <w:sz w:val="20"/>
          <w:szCs w:val="20"/>
          <w:lang w:val="es-CR"/>
        </w:rPr>
        <w:t>auditorías de proyectos de cooperación</w:t>
      </w:r>
      <w:r w:rsidR="00FE1708" w:rsidRPr="00600328">
        <w:rPr>
          <w:rFonts w:asciiTheme="minorHAnsi" w:eastAsia="Quattrocento Sans" w:hAnsiTheme="minorHAnsi" w:cstheme="minorHAnsi"/>
          <w:sz w:val="20"/>
          <w:szCs w:val="20"/>
          <w:lang w:val="es-CR"/>
        </w:rPr>
        <w:t xml:space="preserve"> internacional</w:t>
      </w:r>
      <w:r w:rsidR="004971C3" w:rsidRPr="00600328">
        <w:rPr>
          <w:rFonts w:asciiTheme="minorHAnsi" w:eastAsia="Quattrocento Sans" w:hAnsiTheme="minorHAnsi" w:cstheme="minorHAnsi"/>
          <w:sz w:val="20"/>
          <w:szCs w:val="20"/>
          <w:lang w:val="es-CR"/>
        </w:rPr>
        <w:t xml:space="preserve"> y proyectos multi país.</w:t>
      </w:r>
      <w:r w:rsidRPr="00600328">
        <w:rPr>
          <w:rFonts w:asciiTheme="minorHAnsi" w:eastAsia="Quattrocento Sans" w:hAnsiTheme="minorHAnsi" w:cstheme="minorHAnsi"/>
          <w:sz w:val="20"/>
          <w:szCs w:val="20"/>
          <w:lang w:val="es-CR"/>
        </w:rPr>
        <w:t xml:space="preserve"> </w:t>
      </w:r>
    </w:p>
    <w:p w14:paraId="2A646317" w14:textId="77777777" w:rsidR="00293AD7" w:rsidRPr="00600328" w:rsidRDefault="00293AD7" w:rsidP="00293AD7">
      <w:pPr>
        <w:spacing w:after="0" w:line="240" w:lineRule="auto"/>
        <w:jc w:val="both"/>
        <w:rPr>
          <w:rFonts w:asciiTheme="minorHAnsi" w:eastAsia="Quattrocento Sans" w:hAnsiTheme="minorHAnsi" w:cstheme="minorHAnsi"/>
          <w:sz w:val="20"/>
          <w:szCs w:val="20"/>
          <w:lang w:val="es-CR"/>
        </w:rPr>
      </w:pPr>
    </w:p>
    <w:p w14:paraId="388EE707" w14:textId="77777777" w:rsidR="004B7826" w:rsidRPr="00600328" w:rsidRDefault="004B7826" w:rsidP="004B7826">
      <w:pPr>
        <w:spacing w:after="20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Se invita a participar a mujeres, equipos que involucran a poblaciones clave y personas con VIH. </w:t>
      </w:r>
    </w:p>
    <w:p w14:paraId="5D41D760" w14:textId="77777777" w:rsidR="004B7826" w:rsidRPr="00600328" w:rsidRDefault="004B7826" w:rsidP="004B7826">
      <w:pPr>
        <w:spacing w:after="20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b/>
          <w:sz w:val="20"/>
          <w:szCs w:val="20"/>
        </w:rPr>
        <w:t>Capacidades</w:t>
      </w:r>
      <w:proofErr w:type="spellEnd"/>
      <w:r w:rsidRPr="00600328">
        <w:rPr>
          <w:rFonts w:asciiTheme="minorHAnsi" w:eastAsia="Quattrocento Sans" w:hAnsiTheme="minorHAnsi" w:cstheme="minorHAnsi"/>
          <w:b/>
          <w:sz w:val="20"/>
          <w:szCs w:val="20"/>
        </w:rPr>
        <w:t xml:space="preserve"> y </w:t>
      </w:r>
      <w:proofErr w:type="spellStart"/>
      <w:r w:rsidRPr="00600328">
        <w:rPr>
          <w:rFonts w:asciiTheme="minorHAnsi" w:eastAsia="Quattrocento Sans" w:hAnsiTheme="minorHAnsi" w:cstheme="minorHAnsi"/>
          <w:b/>
          <w:sz w:val="20"/>
          <w:szCs w:val="20"/>
        </w:rPr>
        <w:t>competencias</w:t>
      </w:r>
      <w:proofErr w:type="spellEnd"/>
      <w:r w:rsidRPr="00600328">
        <w:rPr>
          <w:rFonts w:asciiTheme="minorHAnsi" w:eastAsia="Quattrocento Sans" w:hAnsiTheme="minorHAnsi" w:cstheme="minorHAnsi"/>
          <w:b/>
          <w:sz w:val="20"/>
          <w:szCs w:val="20"/>
        </w:rPr>
        <w:t xml:space="preserve">: </w:t>
      </w:r>
    </w:p>
    <w:p w14:paraId="41F063ED" w14:textId="3213958D" w:rsidR="004B7826" w:rsidRPr="00600328" w:rsidRDefault="002648C9"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Capacidad de diálogo, análisis y redacción</w:t>
      </w:r>
    </w:p>
    <w:p w14:paraId="5DD1FB39"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Habilidades para la buena sistematización y comunicación de información.</w:t>
      </w:r>
    </w:p>
    <w:p w14:paraId="17C6272D" w14:textId="586A0036" w:rsidR="004B7826" w:rsidRPr="00600328" w:rsidRDefault="004B7826" w:rsidP="002648C9">
      <w:pPr>
        <w:numPr>
          <w:ilvl w:val="0"/>
          <w:numId w:val="47"/>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Capacidad</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analítica</w:t>
      </w:r>
      <w:proofErr w:type="spellEnd"/>
      <w:r w:rsidRPr="00600328">
        <w:rPr>
          <w:rFonts w:asciiTheme="minorHAnsi" w:eastAsia="Quattrocento Sans" w:hAnsiTheme="minorHAnsi" w:cstheme="minorHAnsi"/>
          <w:sz w:val="20"/>
          <w:szCs w:val="20"/>
        </w:rPr>
        <w:t xml:space="preserve"> e </w:t>
      </w:r>
      <w:proofErr w:type="spellStart"/>
      <w:r w:rsidRPr="00600328">
        <w:rPr>
          <w:rFonts w:asciiTheme="minorHAnsi" w:eastAsia="Quattrocento Sans" w:hAnsiTheme="minorHAnsi" w:cstheme="minorHAnsi"/>
          <w:sz w:val="20"/>
          <w:szCs w:val="20"/>
        </w:rPr>
        <w:t>interpretativa</w:t>
      </w:r>
      <w:proofErr w:type="spellEnd"/>
      <w:r w:rsidRPr="00600328">
        <w:rPr>
          <w:rFonts w:asciiTheme="minorHAnsi" w:eastAsia="Quattrocento Sans" w:hAnsiTheme="minorHAnsi" w:cstheme="minorHAnsi"/>
          <w:sz w:val="20"/>
          <w:szCs w:val="20"/>
        </w:rPr>
        <w:t>.</w:t>
      </w:r>
    </w:p>
    <w:p w14:paraId="5AF9A78F"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Integridad</w:t>
      </w:r>
      <w:proofErr w:type="spellEnd"/>
      <w:r w:rsidRPr="00600328">
        <w:rPr>
          <w:rFonts w:asciiTheme="minorHAnsi" w:eastAsia="Quattrocento Sans" w:hAnsiTheme="minorHAnsi" w:cstheme="minorHAnsi"/>
          <w:sz w:val="20"/>
          <w:szCs w:val="20"/>
        </w:rPr>
        <w:t>.</w:t>
      </w:r>
    </w:p>
    <w:p w14:paraId="369E0286" w14:textId="77777777" w:rsidR="004B7826" w:rsidRPr="00600328" w:rsidRDefault="004B7826" w:rsidP="004B7826">
      <w:pPr>
        <w:numPr>
          <w:ilvl w:val="0"/>
          <w:numId w:val="47"/>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Perspectiva de derechos humanos y de enfoque de género en todas las personas que integren el equipo.</w:t>
      </w:r>
    </w:p>
    <w:p w14:paraId="66D3A5E5" w14:textId="77777777" w:rsidR="004B7826" w:rsidRPr="00600328" w:rsidRDefault="004B7826" w:rsidP="004B7826">
      <w:pPr>
        <w:spacing w:after="200"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16089421" w14:textId="77777777" w:rsidTr="009C0171">
        <w:trPr>
          <w:trHeight w:val="567"/>
        </w:trPr>
        <w:tc>
          <w:tcPr>
            <w:tcW w:w="8980" w:type="dxa"/>
            <w:shd w:val="clear" w:color="auto" w:fill="C00000"/>
            <w:vAlign w:val="center"/>
          </w:tcPr>
          <w:p w14:paraId="60902C83"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 xml:space="preserve"> Sobre rubros cubiertos por HIVOS y equipos de consultorías/consultores</w:t>
            </w:r>
          </w:p>
        </w:tc>
      </w:tr>
    </w:tbl>
    <w:p w14:paraId="62277719"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1F10F45E"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consultor deberá considerar gastos relacionados con fotocopias, impresiones, tarjetas telefónicas, internet, movilización, parqueo, entre otros gastos generados para la presentación de la propuesta, negociación y las reuniones que se generen en la negociación de la consultoría. </w:t>
      </w:r>
    </w:p>
    <w:p w14:paraId="687B7E68" w14:textId="77777777" w:rsidR="004B7826" w:rsidRPr="00600328" w:rsidRDefault="004B7826" w:rsidP="004B7826">
      <w:pPr>
        <w:spacing w:line="240" w:lineRule="auto"/>
        <w:jc w:val="both"/>
        <w:rPr>
          <w:rFonts w:asciiTheme="minorHAnsi" w:eastAsia="Quattrocento Sans" w:hAnsiTheme="minorHAnsi" w:cstheme="minorHAnsi"/>
          <w:sz w:val="20"/>
          <w:szCs w:val="20"/>
          <w:shd w:val="clear" w:color="auto" w:fill="EA9999"/>
          <w:lang w:val="es-CR"/>
        </w:rPr>
      </w:pPr>
    </w:p>
    <w:p w14:paraId="64AD47D3"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Los gastos relacionados a las reuniones de validación y socialización de los productos de esta consultoría deben ser contemplados en el presupuesto de los productos. </w:t>
      </w:r>
    </w:p>
    <w:p w14:paraId="66A9670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0BE18D26"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Para consultores nacionales o residentes en Costa Rica, es obligatorio que estén al día con la legislación tributaria del país y se aplicará lo que corresponda al régimen impositivo al que estén inscritos. </w:t>
      </w:r>
    </w:p>
    <w:p w14:paraId="66F0A0FA"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385C7D2C" w14:textId="1659CA5A"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Para equipos consultores en otros países, es necesario que demuestren estar inscritos como organizaciones, empresas, asociaciones o lo que corresponda y que puedan extender facturas timbradas</w:t>
      </w:r>
      <w:r w:rsidR="008631A4" w:rsidRPr="00600328">
        <w:rPr>
          <w:rFonts w:asciiTheme="minorHAnsi" w:eastAsia="Quattrocento Sans" w:hAnsiTheme="minorHAnsi" w:cstheme="minorHAnsi"/>
          <w:sz w:val="20"/>
          <w:szCs w:val="20"/>
          <w:lang w:val="es-CR"/>
        </w:rPr>
        <w:t xml:space="preserve"> o electrónicas</w:t>
      </w:r>
      <w:r w:rsidRPr="00600328">
        <w:rPr>
          <w:rFonts w:asciiTheme="minorHAnsi" w:eastAsia="Quattrocento Sans" w:hAnsiTheme="minorHAnsi" w:cstheme="minorHAnsi"/>
          <w:sz w:val="20"/>
          <w:szCs w:val="20"/>
          <w:lang w:val="es-CR"/>
        </w:rPr>
        <w:t xml:space="preserve">, con el fin de cumplir </w:t>
      </w:r>
      <w:r w:rsidR="008631A4" w:rsidRPr="00600328">
        <w:rPr>
          <w:rFonts w:asciiTheme="minorHAnsi" w:eastAsia="Quattrocento Sans" w:hAnsiTheme="minorHAnsi" w:cstheme="minorHAnsi"/>
          <w:sz w:val="20"/>
          <w:szCs w:val="20"/>
          <w:lang w:val="es-CR"/>
        </w:rPr>
        <w:t>con la</w:t>
      </w:r>
      <w:r w:rsidRPr="00600328">
        <w:rPr>
          <w:rFonts w:asciiTheme="minorHAnsi" w:eastAsia="Quattrocento Sans" w:hAnsiTheme="minorHAnsi" w:cstheme="minorHAnsi"/>
          <w:sz w:val="20"/>
          <w:szCs w:val="20"/>
          <w:lang w:val="es-CR"/>
        </w:rPr>
        <w:t xml:space="preserve"> legislación tributaria del país. Cuando el equipo que presenta la propuesta sea un consorcio de varias organizaciones y/o empresas, al menos una de las partes que integran el consorcio debe cumplir con este requisito.</w:t>
      </w:r>
    </w:p>
    <w:p w14:paraId="4F3ADF78"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209BDA4F"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69ACC64A" w14:textId="77777777" w:rsidTr="009C0171">
        <w:trPr>
          <w:trHeight w:val="567"/>
        </w:trPr>
        <w:tc>
          <w:tcPr>
            <w:tcW w:w="8980" w:type="dxa"/>
            <w:shd w:val="clear" w:color="auto" w:fill="C00000"/>
            <w:vAlign w:val="center"/>
          </w:tcPr>
          <w:p w14:paraId="1612C8C4"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Presentación de la propuesta técnica y financiera</w:t>
            </w:r>
          </w:p>
        </w:tc>
      </w:tr>
    </w:tbl>
    <w:p w14:paraId="244002D7"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46B9B28B"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Podrán participar en este concurso consorcios y entidades jurídicas</w:t>
      </w:r>
    </w:p>
    <w:p w14:paraId="5D03606D"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equipo</w:t>
      </w:r>
      <w:proofErr w:type="spellEnd"/>
      <w:r w:rsidRPr="00600328">
        <w:rPr>
          <w:rFonts w:asciiTheme="minorHAnsi" w:eastAsia="Quattrocento Sans" w:hAnsiTheme="minorHAnsi" w:cstheme="minorHAnsi"/>
          <w:sz w:val="20"/>
          <w:szCs w:val="20"/>
        </w:rPr>
        <w:t xml:space="preserve">: </w:t>
      </w:r>
    </w:p>
    <w:p w14:paraId="65971EF2" w14:textId="46480B0A"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 presentación de un equipo para la realización de esta </w:t>
      </w:r>
      <w:r w:rsidR="008631A4" w:rsidRPr="00600328">
        <w:rPr>
          <w:rFonts w:asciiTheme="minorHAnsi" w:eastAsia="Quattrocento Sans" w:hAnsiTheme="minorHAnsi" w:cstheme="minorHAnsi"/>
          <w:sz w:val="20"/>
          <w:szCs w:val="20"/>
          <w:lang w:val="es-CR"/>
        </w:rPr>
        <w:t>auditoría externa</w:t>
      </w:r>
      <w:r w:rsidRPr="00600328">
        <w:rPr>
          <w:rFonts w:asciiTheme="minorHAnsi" w:eastAsia="Quattrocento Sans" w:hAnsiTheme="minorHAnsi" w:cstheme="minorHAnsi"/>
          <w:sz w:val="20"/>
          <w:szCs w:val="20"/>
          <w:lang w:val="es-CR"/>
        </w:rPr>
        <w:t>: Deberán aportar el currículum de la entidad jurídica (incluir un</w:t>
      </w:r>
      <w:r w:rsidR="00952496" w:rsidRPr="00600328">
        <w:rPr>
          <w:rFonts w:asciiTheme="minorHAnsi" w:eastAsia="Quattrocento Sans" w:hAnsiTheme="minorHAnsi" w:cstheme="minorHAnsi"/>
          <w:sz w:val="20"/>
          <w:szCs w:val="20"/>
          <w:lang w:val="es-CR"/>
        </w:rPr>
        <w:t>a copia de la cédula jurídica).</w:t>
      </w:r>
    </w:p>
    <w:p w14:paraId="54DC54B9" w14:textId="77777777" w:rsidR="00952496" w:rsidRPr="00600328" w:rsidRDefault="00952496" w:rsidP="00952496">
      <w:pPr>
        <w:spacing w:after="0" w:line="240" w:lineRule="auto"/>
        <w:ind w:left="1440"/>
        <w:jc w:val="both"/>
        <w:rPr>
          <w:rFonts w:asciiTheme="minorHAnsi" w:eastAsia="Quattrocento Sans" w:hAnsiTheme="minorHAnsi" w:cstheme="minorHAnsi"/>
          <w:sz w:val="20"/>
          <w:szCs w:val="20"/>
          <w:lang w:val="es-CR"/>
        </w:rPr>
      </w:pPr>
    </w:p>
    <w:p w14:paraId="718B1296" w14:textId="35C0E5A8" w:rsidR="004B7826" w:rsidRPr="00600328" w:rsidRDefault="00952496" w:rsidP="004B7826">
      <w:pPr>
        <w:spacing w:line="240" w:lineRule="auto"/>
        <w:ind w:left="144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Asimismo,</w:t>
      </w:r>
      <w:r w:rsidR="004B7826" w:rsidRPr="00600328">
        <w:rPr>
          <w:rFonts w:asciiTheme="minorHAnsi" w:eastAsia="Quattrocento Sans" w:hAnsiTheme="minorHAnsi" w:cstheme="minorHAnsi"/>
          <w:sz w:val="20"/>
          <w:szCs w:val="20"/>
          <w:lang w:val="es-CR"/>
        </w:rPr>
        <w:t xml:space="preserve"> los </w:t>
      </w:r>
      <w:proofErr w:type="spellStart"/>
      <w:r w:rsidR="004B7826" w:rsidRPr="00600328">
        <w:rPr>
          <w:rFonts w:asciiTheme="minorHAnsi" w:eastAsia="Quattrocento Sans" w:hAnsiTheme="minorHAnsi" w:cstheme="minorHAnsi"/>
          <w:sz w:val="20"/>
          <w:szCs w:val="20"/>
          <w:lang w:val="es-CR"/>
        </w:rPr>
        <w:t>Curriculum</w:t>
      </w:r>
      <w:proofErr w:type="spellEnd"/>
      <w:r w:rsidR="004B7826" w:rsidRPr="00600328">
        <w:rPr>
          <w:rFonts w:asciiTheme="minorHAnsi" w:eastAsia="Quattrocento Sans" w:hAnsiTheme="minorHAnsi" w:cstheme="minorHAnsi"/>
          <w:sz w:val="20"/>
          <w:szCs w:val="20"/>
          <w:lang w:val="es-CR"/>
        </w:rPr>
        <w:t xml:space="preserve"> Vitae actualizados de todas las personas que conformarán el equipo, describiendo el rol que jugará cada una de las personas en el desarrollo de la </w:t>
      </w:r>
      <w:r w:rsidR="007C2392" w:rsidRPr="00600328">
        <w:rPr>
          <w:rFonts w:asciiTheme="minorHAnsi" w:eastAsia="Quattrocento Sans" w:hAnsiTheme="minorHAnsi" w:cstheme="minorHAnsi"/>
          <w:sz w:val="20"/>
          <w:szCs w:val="20"/>
          <w:lang w:val="es-CR"/>
        </w:rPr>
        <w:t>audito</w:t>
      </w:r>
      <w:r w:rsidR="004B7826" w:rsidRPr="00600328">
        <w:rPr>
          <w:rFonts w:asciiTheme="minorHAnsi" w:eastAsia="Quattrocento Sans" w:hAnsiTheme="minorHAnsi" w:cstheme="minorHAnsi"/>
          <w:sz w:val="20"/>
          <w:szCs w:val="20"/>
          <w:lang w:val="es-CR"/>
        </w:rPr>
        <w:t xml:space="preserve">ría, indicando cuál de ellas liderará el trabajo (se solicita que se incluya el organigrama del equipo) en caso de que corresponda, e indicar al menos un contacto de referencia para cada integrante del equipo. </w:t>
      </w:r>
    </w:p>
    <w:p w14:paraId="7F54FB2D" w14:textId="7DF2544D"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El CV de cada persona deberá indicar claramente, en cada empleo y/o </w:t>
      </w:r>
      <w:r w:rsidR="00952496" w:rsidRPr="00600328">
        <w:rPr>
          <w:rFonts w:asciiTheme="minorHAnsi" w:eastAsia="Quattrocento Sans" w:hAnsiTheme="minorHAnsi" w:cstheme="minorHAnsi"/>
          <w:sz w:val="20"/>
          <w:szCs w:val="20"/>
          <w:lang w:val="es-CR"/>
        </w:rPr>
        <w:t>audito</w:t>
      </w:r>
      <w:r w:rsidRPr="00600328">
        <w:rPr>
          <w:rFonts w:asciiTheme="minorHAnsi" w:eastAsia="Quattrocento Sans" w:hAnsiTheme="minorHAnsi" w:cstheme="minorHAnsi"/>
          <w:sz w:val="20"/>
          <w:szCs w:val="20"/>
          <w:lang w:val="es-CR"/>
        </w:rPr>
        <w:t>ría anotada, el tiempo de duración: mes y año</w:t>
      </w:r>
      <w:r w:rsidR="00966EF1" w:rsidRPr="00600328">
        <w:rPr>
          <w:rFonts w:asciiTheme="minorHAnsi" w:eastAsia="Quattrocento Sans" w:hAnsiTheme="minorHAnsi" w:cstheme="minorHAnsi"/>
          <w:sz w:val="20"/>
          <w:szCs w:val="20"/>
          <w:lang w:val="es-CR"/>
        </w:rPr>
        <w:t>.</w:t>
      </w:r>
      <w:r w:rsidRPr="00600328">
        <w:rPr>
          <w:rFonts w:asciiTheme="minorHAnsi" w:eastAsia="Quattrocento Sans" w:hAnsiTheme="minorHAnsi" w:cstheme="minorHAnsi"/>
          <w:sz w:val="20"/>
          <w:szCs w:val="20"/>
          <w:lang w:val="es-CR"/>
        </w:rPr>
        <w:t xml:space="preserve"> </w:t>
      </w:r>
    </w:p>
    <w:p w14:paraId="7A34E2C2"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técnica</w:t>
      </w:r>
      <w:proofErr w:type="spellEnd"/>
      <w:r w:rsidRPr="00600328">
        <w:rPr>
          <w:rFonts w:asciiTheme="minorHAnsi" w:eastAsia="Quattrocento Sans" w:hAnsiTheme="minorHAnsi" w:cstheme="minorHAnsi"/>
          <w:sz w:val="20"/>
          <w:szCs w:val="20"/>
        </w:rPr>
        <w:t xml:space="preserve">: </w:t>
      </w:r>
    </w:p>
    <w:p w14:paraId="59EC1E97" w14:textId="7BC27028"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Una carta de interés que explique por qué aplica para esta </w:t>
      </w:r>
      <w:r w:rsidR="00240845" w:rsidRPr="00600328">
        <w:rPr>
          <w:rFonts w:asciiTheme="minorHAnsi" w:eastAsia="Quattrocento Sans" w:hAnsiTheme="minorHAnsi" w:cstheme="minorHAnsi"/>
          <w:sz w:val="20"/>
          <w:szCs w:val="20"/>
          <w:lang w:val="es-CR"/>
        </w:rPr>
        <w:t>auditoría</w:t>
      </w:r>
      <w:r w:rsidR="00966EF1" w:rsidRPr="00600328">
        <w:rPr>
          <w:rFonts w:asciiTheme="minorHAnsi" w:eastAsia="Quattrocento Sans" w:hAnsiTheme="minorHAnsi" w:cstheme="minorHAnsi"/>
          <w:sz w:val="20"/>
          <w:szCs w:val="20"/>
          <w:lang w:val="es-CR"/>
        </w:rPr>
        <w:t>.</w:t>
      </w:r>
    </w:p>
    <w:p w14:paraId="525E7945" w14:textId="31ACCACF"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Una propuesta técnica que incluya </w:t>
      </w:r>
      <w:r w:rsidR="00C33906" w:rsidRPr="00600328">
        <w:rPr>
          <w:rFonts w:asciiTheme="minorHAnsi" w:eastAsia="Quattrocento Sans" w:hAnsiTheme="minorHAnsi" w:cstheme="minorHAnsi"/>
          <w:sz w:val="20"/>
          <w:szCs w:val="20"/>
          <w:lang w:val="es-CR"/>
        </w:rPr>
        <w:t>plan de auditoría</w:t>
      </w:r>
      <w:r w:rsidR="00966EF1" w:rsidRPr="00600328">
        <w:rPr>
          <w:rFonts w:asciiTheme="minorHAnsi" w:eastAsia="Quattrocento Sans" w:hAnsiTheme="minorHAnsi" w:cstheme="minorHAnsi"/>
          <w:sz w:val="20"/>
          <w:szCs w:val="20"/>
          <w:lang w:val="es-CR"/>
        </w:rPr>
        <w:t xml:space="preserve"> a desarrollar</w:t>
      </w:r>
      <w:r w:rsidR="00C33906" w:rsidRPr="00600328">
        <w:rPr>
          <w:rFonts w:asciiTheme="minorHAnsi" w:eastAsia="Quattrocento Sans" w:hAnsiTheme="minorHAnsi" w:cstheme="minorHAnsi"/>
          <w:sz w:val="20"/>
          <w:szCs w:val="20"/>
          <w:lang w:val="es-CR"/>
        </w:rPr>
        <w:t xml:space="preserve"> y % de muestra </w:t>
      </w:r>
      <w:r w:rsidR="00966EF1" w:rsidRPr="00600328">
        <w:rPr>
          <w:rFonts w:asciiTheme="minorHAnsi" w:eastAsia="Quattrocento Sans" w:hAnsiTheme="minorHAnsi" w:cstheme="minorHAnsi"/>
          <w:sz w:val="20"/>
          <w:szCs w:val="20"/>
          <w:lang w:val="es-CR"/>
        </w:rPr>
        <w:t>p</w:t>
      </w:r>
      <w:r w:rsidR="00C33906" w:rsidRPr="00600328">
        <w:rPr>
          <w:rFonts w:asciiTheme="minorHAnsi" w:eastAsia="Quattrocento Sans" w:hAnsiTheme="minorHAnsi" w:cstheme="minorHAnsi"/>
          <w:sz w:val="20"/>
          <w:szCs w:val="20"/>
          <w:lang w:val="es-CR"/>
        </w:rPr>
        <w:t>a</w:t>
      </w:r>
      <w:r w:rsidR="00966EF1" w:rsidRPr="00600328">
        <w:rPr>
          <w:rFonts w:asciiTheme="minorHAnsi" w:eastAsia="Quattrocento Sans" w:hAnsiTheme="minorHAnsi" w:cstheme="minorHAnsi"/>
          <w:sz w:val="20"/>
          <w:szCs w:val="20"/>
          <w:lang w:val="es-CR"/>
        </w:rPr>
        <w:t>ra</w:t>
      </w:r>
      <w:r w:rsidR="00C33906" w:rsidRPr="00600328">
        <w:rPr>
          <w:rFonts w:asciiTheme="minorHAnsi" w:eastAsia="Quattrocento Sans" w:hAnsiTheme="minorHAnsi" w:cstheme="minorHAnsi"/>
          <w:sz w:val="20"/>
          <w:szCs w:val="20"/>
          <w:lang w:val="es-CR"/>
        </w:rPr>
        <w:t xml:space="preserve"> analizar.</w:t>
      </w:r>
    </w:p>
    <w:p w14:paraId="0D5F33EC" w14:textId="51544BD0" w:rsidR="004B7826" w:rsidRPr="00600328" w:rsidRDefault="004B7826" w:rsidP="00C33906">
      <w:pPr>
        <w:spacing w:after="0" w:line="240" w:lineRule="auto"/>
        <w:ind w:left="1440"/>
        <w:jc w:val="both"/>
        <w:rPr>
          <w:rFonts w:asciiTheme="minorHAnsi" w:eastAsia="Quattrocento Sans" w:hAnsiTheme="minorHAnsi" w:cstheme="minorHAnsi"/>
          <w:sz w:val="20"/>
          <w:szCs w:val="20"/>
          <w:highlight w:val="yellow"/>
          <w:lang w:val="es-CR"/>
        </w:rPr>
      </w:pPr>
    </w:p>
    <w:p w14:paraId="18578EC6" w14:textId="77777777" w:rsidR="004B7826" w:rsidRPr="00600328" w:rsidRDefault="004B7826" w:rsidP="004B7826">
      <w:pPr>
        <w:spacing w:line="240" w:lineRule="auto"/>
        <w:ind w:left="1440"/>
        <w:jc w:val="both"/>
        <w:rPr>
          <w:rFonts w:asciiTheme="minorHAnsi" w:eastAsia="Quattrocento Sans" w:hAnsiTheme="minorHAnsi" w:cstheme="minorHAnsi"/>
          <w:sz w:val="20"/>
          <w:szCs w:val="20"/>
          <w:lang w:val="es-CR"/>
        </w:rPr>
      </w:pPr>
    </w:p>
    <w:p w14:paraId="720CF195" w14:textId="77777777" w:rsidR="004B7826" w:rsidRPr="00600328" w:rsidRDefault="004B7826" w:rsidP="004B7826">
      <w:pPr>
        <w:numPr>
          <w:ilvl w:val="0"/>
          <w:numId w:val="50"/>
        </w:numPr>
        <w:spacing w:after="0" w:line="240" w:lineRule="auto"/>
        <w:jc w:val="both"/>
        <w:rPr>
          <w:rFonts w:asciiTheme="minorHAnsi" w:eastAsia="Quattrocento Sans" w:hAnsiTheme="minorHAnsi" w:cstheme="minorHAnsi"/>
          <w:sz w:val="20"/>
          <w:szCs w:val="20"/>
          <w:highlight w:val="white"/>
        </w:rPr>
      </w:pPr>
      <w:proofErr w:type="spellStart"/>
      <w:r w:rsidRPr="00600328">
        <w:rPr>
          <w:rFonts w:asciiTheme="minorHAnsi" w:eastAsia="Quattrocento Sans" w:hAnsiTheme="minorHAnsi" w:cstheme="minorHAnsi"/>
          <w:sz w:val="20"/>
          <w:szCs w:val="20"/>
          <w:highlight w:val="white"/>
        </w:rPr>
        <w:t>Propuesta</w:t>
      </w:r>
      <w:proofErr w:type="spellEnd"/>
      <w:r w:rsidRPr="00600328">
        <w:rPr>
          <w:rFonts w:asciiTheme="minorHAnsi" w:eastAsia="Quattrocento Sans" w:hAnsiTheme="minorHAnsi" w:cstheme="minorHAnsi"/>
          <w:sz w:val="20"/>
          <w:szCs w:val="20"/>
          <w:highlight w:val="white"/>
        </w:rPr>
        <w:t xml:space="preserve"> </w:t>
      </w:r>
      <w:proofErr w:type="spellStart"/>
      <w:r w:rsidRPr="00600328">
        <w:rPr>
          <w:rFonts w:asciiTheme="minorHAnsi" w:eastAsia="Quattrocento Sans" w:hAnsiTheme="minorHAnsi" w:cstheme="minorHAnsi"/>
          <w:sz w:val="20"/>
          <w:szCs w:val="20"/>
          <w:highlight w:val="white"/>
        </w:rPr>
        <w:t>económica</w:t>
      </w:r>
      <w:proofErr w:type="spellEnd"/>
    </w:p>
    <w:p w14:paraId="759CCF0C"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Los honorarios profesionales deben expresarse como un monto diario por equipo o bien por profesional, aclarando el número de profesionales que estarán interviniendo en el proceso.</w:t>
      </w:r>
    </w:p>
    <w:p w14:paraId="1BBFEB2F" w14:textId="5DADBAF6"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La propuesta económica debe presentarse en dólares. </w:t>
      </w:r>
      <w:r w:rsidR="00240845" w:rsidRPr="00600328">
        <w:rPr>
          <w:rFonts w:asciiTheme="minorHAnsi" w:eastAsia="Quattrocento Sans" w:hAnsiTheme="minorHAnsi" w:cstheme="minorHAnsi"/>
          <w:sz w:val="20"/>
          <w:szCs w:val="20"/>
          <w:highlight w:val="white"/>
          <w:lang w:val="es-CR"/>
        </w:rPr>
        <w:t>Además,</w:t>
      </w:r>
      <w:r w:rsidRPr="00600328">
        <w:rPr>
          <w:rFonts w:asciiTheme="minorHAnsi" w:eastAsia="Quattrocento Sans" w:hAnsiTheme="minorHAnsi" w:cstheme="minorHAnsi"/>
          <w:sz w:val="20"/>
          <w:szCs w:val="20"/>
          <w:highlight w:val="white"/>
          <w:lang w:val="es-CR"/>
        </w:rPr>
        <w:t xml:space="preserve"> debe consignar todos los costos vinculados con los trabajos a realizar incluyendo todos los derechos, impuestos y demás gravámenes vigentes que deba pagar la entidad proponente en virtud del contrato.  Los costos cotizados, no estarán sujetos a ajuste durante el período de cumplimiento del contrato. La propuesta económica debe contemplar los gastos de transporte, alimentación, comunicaciones y otros rubros propios del proceso.</w:t>
      </w:r>
    </w:p>
    <w:p w14:paraId="2CAE2C3D"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En caso de que el equipo que presenta la propuesta tenga sede fuera de Costa Rica, </w:t>
      </w:r>
      <w:r w:rsidRPr="00600328">
        <w:rPr>
          <w:rFonts w:asciiTheme="minorHAnsi" w:eastAsia="Quattrocento Sans" w:hAnsiTheme="minorHAnsi" w:cstheme="minorHAnsi"/>
          <w:sz w:val="20"/>
          <w:szCs w:val="20"/>
          <w:lang w:val="es-CR"/>
        </w:rPr>
        <w:t>la propuesta económica debe contemplar una visita a la sede de HIVOS en Costa Rica de al menos dos personas del equipo para presentar el informe final.</w:t>
      </w:r>
    </w:p>
    <w:p w14:paraId="30E3E28C"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HIVOS no cubrirá ningún gasto que se genere distinto al pactado en el contrato.</w:t>
      </w:r>
    </w:p>
    <w:p w14:paraId="3176EC27" w14:textId="77777777" w:rsidR="004B7826" w:rsidRPr="00600328" w:rsidRDefault="004B7826" w:rsidP="004B7826">
      <w:pPr>
        <w:numPr>
          <w:ilvl w:val="1"/>
          <w:numId w:val="50"/>
        </w:numPr>
        <w:spacing w:after="0" w:line="240" w:lineRule="auto"/>
        <w:jc w:val="both"/>
        <w:rPr>
          <w:rFonts w:asciiTheme="minorHAnsi" w:eastAsia="Quattrocento Sans" w:hAnsiTheme="minorHAnsi" w:cstheme="minorHAnsi"/>
          <w:sz w:val="20"/>
          <w:szCs w:val="20"/>
          <w:highlight w:val="white"/>
          <w:lang w:val="es-CR"/>
        </w:rPr>
      </w:pPr>
      <w:r w:rsidRPr="00600328">
        <w:rPr>
          <w:rFonts w:asciiTheme="minorHAnsi" w:eastAsia="Quattrocento Sans" w:hAnsiTheme="minorHAnsi" w:cstheme="minorHAnsi"/>
          <w:sz w:val="20"/>
          <w:szCs w:val="20"/>
          <w:highlight w:val="white"/>
          <w:lang w:val="es-CR"/>
        </w:rPr>
        <w:t xml:space="preserve">La propuesta debe presentarse en papel membretado, y es deseable que incluya: Descripción de las tareas a elaborar con un desglose presupuestario y el costo total; la validez de la oferta, incluyendo el tiempo y lugar de entrega, así como la forma de pago, y las garantías si corresponde; además fecha de emisión de la propuesta y nombre, firma y/o sello de la empresa consultora. </w:t>
      </w:r>
    </w:p>
    <w:p w14:paraId="3A4E5F19" w14:textId="77777777" w:rsidR="004B7826" w:rsidRPr="00600328" w:rsidRDefault="004B7826" w:rsidP="004B7826">
      <w:pPr>
        <w:spacing w:line="240" w:lineRule="auto"/>
        <w:ind w:left="1440"/>
        <w:jc w:val="both"/>
        <w:rPr>
          <w:rFonts w:asciiTheme="minorHAnsi" w:eastAsia="Quattrocento Sans" w:hAnsiTheme="minorHAnsi" w:cstheme="minorHAnsi"/>
          <w:sz w:val="20"/>
          <w:szCs w:val="20"/>
          <w:highlight w:val="white"/>
          <w:lang w:val="es-CR"/>
        </w:rPr>
      </w:pPr>
    </w:p>
    <w:p w14:paraId="6BA30E22" w14:textId="77777777" w:rsidR="004B7826" w:rsidRPr="00600328" w:rsidRDefault="004B7826" w:rsidP="004B7826">
      <w:pPr>
        <w:spacing w:line="240" w:lineRule="auto"/>
        <w:ind w:left="1440"/>
        <w:jc w:val="both"/>
        <w:rPr>
          <w:rFonts w:asciiTheme="minorHAnsi" w:eastAsia="Quattrocento Sans" w:hAnsiTheme="minorHAnsi" w:cstheme="minorHAnsi"/>
          <w:sz w:val="20"/>
          <w:szCs w:val="20"/>
          <w:shd w:val="clear" w:color="auto" w:fill="F4CCCC"/>
          <w:lang w:val="es-CR"/>
        </w:rPr>
      </w:pPr>
    </w:p>
    <w:p w14:paraId="69621633"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lastRenderedPageBreak/>
        <w:t xml:space="preserve">Las propuestas para 1) el equipo, 2) técnica y 3) económica deberán enviarse en tres archivos en formato </w:t>
      </w:r>
      <w:proofErr w:type="spellStart"/>
      <w:r w:rsidRPr="00600328">
        <w:rPr>
          <w:rFonts w:asciiTheme="minorHAnsi" w:eastAsia="Quattrocento Sans" w:hAnsiTheme="minorHAnsi" w:cstheme="minorHAnsi"/>
          <w:sz w:val="20"/>
          <w:szCs w:val="20"/>
          <w:lang w:val="es-CR"/>
        </w:rPr>
        <w:t>pdf</w:t>
      </w:r>
      <w:proofErr w:type="spellEnd"/>
      <w:r w:rsidRPr="00600328">
        <w:rPr>
          <w:rFonts w:asciiTheme="minorHAnsi" w:eastAsia="Quattrocento Sans" w:hAnsiTheme="minorHAnsi" w:cstheme="minorHAnsi"/>
          <w:sz w:val="20"/>
          <w:szCs w:val="20"/>
          <w:lang w:val="es-CR"/>
        </w:rPr>
        <w:t xml:space="preserve"> identificados respectivamente como “Propuesta equipo”, Propuesta técnica” y “Propuesta económica”.</w:t>
      </w:r>
    </w:p>
    <w:p w14:paraId="12DD41A5" w14:textId="1F9E50C0"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2F6467DA" w14:textId="77777777" w:rsidTr="009C0171">
        <w:trPr>
          <w:trHeight w:val="567"/>
        </w:trPr>
        <w:tc>
          <w:tcPr>
            <w:tcW w:w="8980" w:type="dxa"/>
            <w:shd w:val="clear" w:color="auto" w:fill="C00000"/>
            <w:vAlign w:val="center"/>
          </w:tcPr>
          <w:p w14:paraId="4D2C1668"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rPr>
            </w:pPr>
            <w:r w:rsidRPr="00600328">
              <w:rPr>
                <w:rFonts w:asciiTheme="minorHAnsi" w:eastAsia="Quattrocento Sans" w:hAnsiTheme="minorHAnsi" w:cstheme="minorHAnsi"/>
                <w:color w:val="FFFFFF"/>
                <w:sz w:val="20"/>
                <w:szCs w:val="20"/>
                <w:lang w:val="es-CR"/>
              </w:rPr>
              <w:t xml:space="preserve">  </w:t>
            </w:r>
            <w:proofErr w:type="spellStart"/>
            <w:r w:rsidRPr="00600328">
              <w:rPr>
                <w:rFonts w:asciiTheme="minorHAnsi" w:eastAsia="Quattrocento Sans" w:hAnsiTheme="minorHAnsi" w:cstheme="minorHAnsi"/>
                <w:color w:val="FFFFFF"/>
                <w:sz w:val="20"/>
                <w:szCs w:val="20"/>
              </w:rPr>
              <w:t>Evaluación</w:t>
            </w:r>
            <w:proofErr w:type="spellEnd"/>
            <w:r w:rsidRPr="00600328">
              <w:rPr>
                <w:rFonts w:asciiTheme="minorHAnsi" w:eastAsia="Quattrocento Sans" w:hAnsiTheme="minorHAnsi" w:cstheme="minorHAnsi"/>
                <w:color w:val="FFFFFF"/>
                <w:sz w:val="20"/>
                <w:szCs w:val="20"/>
              </w:rPr>
              <w:t xml:space="preserve"> y </w:t>
            </w:r>
            <w:proofErr w:type="spellStart"/>
            <w:r w:rsidRPr="00600328">
              <w:rPr>
                <w:rFonts w:asciiTheme="minorHAnsi" w:eastAsia="Quattrocento Sans" w:hAnsiTheme="minorHAnsi" w:cstheme="minorHAnsi"/>
                <w:color w:val="FFFFFF"/>
                <w:sz w:val="20"/>
                <w:szCs w:val="20"/>
              </w:rPr>
              <w:t>Selección</w:t>
            </w:r>
            <w:proofErr w:type="spellEnd"/>
          </w:p>
        </w:tc>
      </w:tr>
    </w:tbl>
    <w:p w14:paraId="39F0E864"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rPr>
      </w:pPr>
    </w:p>
    <w:p w14:paraId="08E07819" w14:textId="14DB380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Las propuestas que se entreguen en tiempo y forma, serán revisadas por un Comité Evaluador. Para la evaluación de las propuestas se tomarán en c</w:t>
      </w:r>
      <w:r w:rsidR="00F6244A">
        <w:rPr>
          <w:rFonts w:asciiTheme="minorHAnsi" w:eastAsia="Quattrocento Sans" w:hAnsiTheme="minorHAnsi" w:cstheme="minorHAnsi"/>
          <w:sz w:val="20"/>
          <w:szCs w:val="20"/>
          <w:lang w:val="es-CR"/>
        </w:rPr>
        <w:t>uenta los siguientes criterios:</w:t>
      </w:r>
    </w:p>
    <w:tbl>
      <w:tblPr>
        <w:tblW w:w="64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1"/>
        <w:gridCol w:w="2410"/>
      </w:tblGrid>
      <w:tr w:rsidR="004B7826" w:rsidRPr="00600328" w14:paraId="6DCA395E" w14:textId="77777777" w:rsidTr="00F6244A">
        <w:trPr>
          <w:trHeight w:val="485"/>
          <w:jc w:val="center"/>
        </w:trPr>
        <w:tc>
          <w:tcPr>
            <w:tcW w:w="3991" w:type="dxa"/>
          </w:tcPr>
          <w:p w14:paraId="266BFF18" w14:textId="77777777" w:rsidR="004B7826" w:rsidRPr="00F6244A" w:rsidRDefault="004B7826" w:rsidP="009C0171">
            <w:pPr>
              <w:spacing w:line="240" w:lineRule="auto"/>
              <w:ind w:right="30"/>
              <w:jc w:val="center"/>
              <w:rPr>
                <w:rFonts w:asciiTheme="minorHAnsi" w:eastAsia="Quattrocento Sans" w:hAnsiTheme="minorHAnsi" w:cstheme="minorHAnsi"/>
                <w:b/>
                <w:sz w:val="20"/>
                <w:szCs w:val="20"/>
              </w:rPr>
            </w:pPr>
            <w:proofErr w:type="spellStart"/>
            <w:r w:rsidRPr="00F6244A">
              <w:rPr>
                <w:rFonts w:asciiTheme="minorHAnsi" w:eastAsia="Quattrocento Sans" w:hAnsiTheme="minorHAnsi" w:cstheme="minorHAnsi"/>
                <w:b/>
                <w:sz w:val="20"/>
                <w:szCs w:val="20"/>
              </w:rPr>
              <w:t>Aspecto</w:t>
            </w:r>
            <w:proofErr w:type="spellEnd"/>
          </w:p>
        </w:tc>
        <w:tc>
          <w:tcPr>
            <w:tcW w:w="2410" w:type="dxa"/>
          </w:tcPr>
          <w:p w14:paraId="081020E2" w14:textId="6423503D" w:rsidR="004B7826" w:rsidRPr="00F6244A" w:rsidRDefault="00F6244A" w:rsidP="00F6244A">
            <w:pPr>
              <w:spacing w:line="240" w:lineRule="auto"/>
              <w:ind w:right="30"/>
              <w:jc w:val="center"/>
              <w:rPr>
                <w:rFonts w:asciiTheme="minorHAnsi" w:eastAsia="Quattrocento Sans" w:hAnsiTheme="minorHAnsi" w:cstheme="minorHAnsi"/>
                <w:b/>
                <w:sz w:val="20"/>
                <w:szCs w:val="20"/>
              </w:rPr>
            </w:pPr>
            <w:proofErr w:type="spellStart"/>
            <w:r>
              <w:rPr>
                <w:rFonts w:asciiTheme="minorHAnsi" w:eastAsia="Quattrocento Sans" w:hAnsiTheme="minorHAnsi" w:cstheme="minorHAnsi"/>
                <w:b/>
                <w:sz w:val="20"/>
                <w:szCs w:val="20"/>
              </w:rPr>
              <w:t>Ponderación</w:t>
            </w:r>
            <w:proofErr w:type="spellEnd"/>
          </w:p>
        </w:tc>
      </w:tr>
      <w:tr w:rsidR="004B7826" w:rsidRPr="00600328" w14:paraId="06BDBDC4" w14:textId="77777777" w:rsidTr="009C0171">
        <w:trPr>
          <w:jc w:val="center"/>
        </w:trPr>
        <w:tc>
          <w:tcPr>
            <w:tcW w:w="3991" w:type="dxa"/>
          </w:tcPr>
          <w:p w14:paraId="7E36C2DA" w14:textId="311FB3CA" w:rsidR="004B7826" w:rsidRPr="00600328" w:rsidRDefault="004B7826" w:rsidP="00F6244A">
            <w:pPr>
              <w:spacing w:line="240" w:lineRule="auto"/>
              <w:ind w:right="30"/>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E</w:t>
            </w:r>
            <w:r w:rsidR="00F6244A">
              <w:rPr>
                <w:rFonts w:asciiTheme="minorHAnsi" w:eastAsia="Quattrocento Sans" w:hAnsiTheme="minorHAnsi" w:cstheme="minorHAnsi"/>
                <w:sz w:val="20"/>
                <w:szCs w:val="20"/>
              </w:rPr>
              <w:t>xperiencia</w:t>
            </w:r>
            <w:proofErr w:type="spellEnd"/>
            <w:r w:rsidR="00F6244A">
              <w:rPr>
                <w:rFonts w:asciiTheme="minorHAnsi" w:eastAsia="Quattrocento Sans" w:hAnsiTheme="minorHAnsi" w:cstheme="minorHAnsi"/>
                <w:sz w:val="20"/>
                <w:szCs w:val="20"/>
              </w:rPr>
              <w:t xml:space="preserve"> del </w:t>
            </w:r>
            <w:proofErr w:type="spellStart"/>
            <w:r w:rsidR="00F6244A">
              <w:rPr>
                <w:rFonts w:asciiTheme="minorHAnsi" w:eastAsia="Quattrocento Sans" w:hAnsiTheme="minorHAnsi" w:cstheme="minorHAnsi"/>
                <w:sz w:val="20"/>
                <w:szCs w:val="20"/>
              </w:rPr>
              <w:t>equipo</w:t>
            </w:r>
            <w:proofErr w:type="spellEnd"/>
            <w:r w:rsidR="00F6244A">
              <w:rPr>
                <w:rFonts w:asciiTheme="minorHAnsi" w:eastAsia="Quattrocento Sans" w:hAnsiTheme="minorHAnsi" w:cstheme="minorHAnsi"/>
                <w:sz w:val="20"/>
                <w:szCs w:val="20"/>
              </w:rPr>
              <w:t xml:space="preserve"> consultor</w:t>
            </w:r>
          </w:p>
        </w:tc>
        <w:tc>
          <w:tcPr>
            <w:tcW w:w="2410" w:type="dxa"/>
          </w:tcPr>
          <w:p w14:paraId="15DE2853" w14:textId="3C4078A9" w:rsidR="004B7826" w:rsidRPr="00600328" w:rsidRDefault="00DD2F78"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4</w:t>
            </w:r>
            <w:r w:rsidR="00BD7D5D" w:rsidRPr="00600328">
              <w:rPr>
                <w:rFonts w:asciiTheme="minorHAnsi" w:eastAsia="Quattrocento Sans" w:hAnsiTheme="minorHAnsi" w:cstheme="minorHAnsi"/>
                <w:sz w:val="20"/>
                <w:szCs w:val="20"/>
              </w:rPr>
              <w:t>0</w:t>
            </w:r>
            <w:r w:rsidR="004B7826" w:rsidRPr="00600328">
              <w:rPr>
                <w:rFonts w:asciiTheme="minorHAnsi" w:eastAsia="Quattrocento Sans" w:hAnsiTheme="minorHAnsi" w:cstheme="minorHAnsi"/>
                <w:sz w:val="20"/>
                <w:szCs w:val="20"/>
              </w:rPr>
              <w:t>%</w:t>
            </w:r>
          </w:p>
        </w:tc>
      </w:tr>
      <w:tr w:rsidR="004B7826" w:rsidRPr="00600328" w14:paraId="11E6CB70" w14:textId="77777777" w:rsidTr="009C0171">
        <w:trPr>
          <w:jc w:val="center"/>
        </w:trPr>
        <w:tc>
          <w:tcPr>
            <w:tcW w:w="3991" w:type="dxa"/>
          </w:tcPr>
          <w:p w14:paraId="192544D4" w14:textId="0E78B4C1" w:rsidR="004B7826" w:rsidRPr="00600328" w:rsidRDefault="00F6244A" w:rsidP="00F6244A">
            <w:pPr>
              <w:spacing w:line="240" w:lineRule="auto"/>
              <w:ind w:right="30"/>
              <w:jc w:val="center"/>
              <w:rPr>
                <w:rFonts w:asciiTheme="minorHAnsi" w:eastAsia="Quattrocento Sans" w:hAnsiTheme="minorHAnsi" w:cstheme="minorHAnsi"/>
                <w:sz w:val="20"/>
                <w:szCs w:val="20"/>
              </w:rPr>
            </w:pPr>
            <w:proofErr w:type="spellStart"/>
            <w:r>
              <w:rPr>
                <w:rFonts w:asciiTheme="minorHAnsi" w:eastAsia="Quattrocento Sans" w:hAnsiTheme="minorHAnsi" w:cstheme="minorHAnsi"/>
                <w:sz w:val="20"/>
                <w:szCs w:val="20"/>
              </w:rPr>
              <w:t>Propuesta</w:t>
            </w:r>
            <w:proofErr w:type="spellEnd"/>
            <w:r>
              <w:rPr>
                <w:rFonts w:asciiTheme="minorHAnsi" w:eastAsia="Quattrocento Sans" w:hAnsiTheme="minorHAnsi" w:cstheme="minorHAnsi"/>
                <w:sz w:val="20"/>
                <w:szCs w:val="20"/>
              </w:rPr>
              <w:t xml:space="preserve"> </w:t>
            </w:r>
            <w:proofErr w:type="spellStart"/>
            <w:r>
              <w:rPr>
                <w:rFonts w:asciiTheme="minorHAnsi" w:eastAsia="Quattrocento Sans" w:hAnsiTheme="minorHAnsi" w:cstheme="minorHAnsi"/>
                <w:sz w:val="20"/>
                <w:szCs w:val="20"/>
              </w:rPr>
              <w:t>técnica</w:t>
            </w:r>
            <w:proofErr w:type="spellEnd"/>
          </w:p>
        </w:tc>
        <w:tc>
          <w:tcPr>
            <w:tcW w:w="2410" w:type="dxa"/>
          </w:tcPr>
          <w:p w14:paraId="45CE2ED0" w14:textId="61F55F00" w:rsidR="004B7826" w:rsidRPr="00600328" w:rsidRDefault="00DD2F78"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2</w:t>
            </w:r>
            <w:r w:rsidR="00BD7D5D" w:rsidRPr="00600328">
              <w:rPr>
                <w:rFonts w:asciiTheme="minorHAnsi" w:eastAsia="Quattrocento Sans" w:hAnsiTheme="minorHAnsi" w:cstheme="minorHAnsi"/>
                <w:sz w:val="20"/>
                <w:szCs w:val="20"/>
              </w:rPr>
              <w:t>0</w:t>
            </w:r>
            <w:r w:rsidR="004B7826" w:rsidRPr="00600328">
              <w:rPr>
                <w:rFonts w:asciiTheme="minorHAnsi" w:eastAsia="Quattrocento Sans" w:hAnsiTheme="minorHAnsi" w:cstheme="minorHAnsi"/>
                <w:sz w:val="20"/>
                <w:szCs w:val="20"/>
              </w:rPr>
              <w:t>%</w:t>
            </w:r>
          </w:p>
        </w:tc>
      </w:tr>
      <w:tr w:rsidR="004B7826" w:rsidRPr="00600328" w14:paraId="7DC76800" w14:textId="77777777" w:rsidTr="009C0171">
        <w:trPr>
          <w:jc w:val="center"/>
        </w:trPr>
        <w:tc>
          <w:tcPr>
            <w:tcW w:w="3991" w:type="dxa"/>
          </w:tcPr>
          <w:p w14:paraId="5E17546A" w14:textId="77777777" w:rsidR="004B7826" w:rsidRPr="00600328" w:rsidRDefault="004B7826" w:rsidP="009C0171">
            <w:pPr>
              <w:spacing w:line="240" w:lineRule="auto"/>
              <w:ind w:right="30"/>
              <w:jc w:val="center"/>
              <w:rPr>
                <w:rFonts w:asciiTheme="minorHAnsi" w:eastAsia="Quattrocento Sans" w:hAnsiTheme="minorHAnsi" w:cstheme="minorHAnsi"/>
                <w:sz w:val="20"/>
                <w:szCs w:val="20"/>
              </w:rPr>
            </w:pPr>
            <w:proofErr w:type="spellStart"/>
            <w:r w:rsidRPr="00600328">
              <w:rPr>
                <w:rFonts w:asciiTheme="minorHAnsi" w:eastAsia="Quattrocento Sans" w:hAnsiTheme="minorHAnsi" w:cstheme="minorHAnsi"/>
                <w:sz w:val="20"/>
                <w:szCs w:val="20"/>
              </w:rPr>
              <w:t>Propuesta</w:t>
            </w:r>
            <w:proofErr w:type="spellEnd"/>
            <w:r w:rsidRPr="00600328">
              <w:rPr>
                <w:rFonts w:asciiTheme="minorHAnsi" w:eastAsia="Quattrocento Sans" w:hAnsiTheme="minorHAnsi" w:cstheme="minorHAnsi"/>
                <w:sz w:val="20"/>
                <w:szCs w:val="20"/>
              </w:rPr>
              <w:t xml:space="preserve"> </w:t>
            </w:r>
            <w:proofErr w:type="spellStart"/>
            <w:r w:rsidRPr="00600328">
              <w:rPr>
                <w:rFonts w:asciiTheme="minorHAnsi" w:eastAsia="Quattrocento Sans" w:hAnsiTheme="minorHAnsi" w:cstheme="minorHAnsi"/>
                <w:sz w:val="20"/>
                <w:szCs w:val="20"/>
              </w:rPr>
              <w:t>económica</w:t>
            </w:r>
            <w:proofErr w:type="spellEnd"/>
          </w:p>
        </w:tc>
        <w:tc>
          <w:tcPr>
            <w:tcW w:w="2410" w:type="dxa"/>
          </w:tcPr>
          <w:p w14:paraId="400E4059" w14:textId="1798EAF4" w:rsidR="004B7826" w:rsidRPr="00600328" w:rsidRDefault="00BD7D5D" w:rsidP="009C0171">
            <w:pPr>
              <w:spacing w:line="240" w:lineRule="auto"/>
              <w:ind w:right="30"/>
              <w:jc w:val="center"/>
              <w:rPr>
                <w:rFonts w:asciiTheme="minorHAnsi" w:eastAsia="Quattrocento Sans" w:hAnsiTheme="minorHAnsi" w:cstheme="minorHAnsi"/>
                <w:sz w:val="20"/>
                <w:szCs w:val="20"/>
              </w:rPr>
            </w:pPr>
            <w:r w:rsidRPr="00600328">
              <w:rPr>
                <w:rFonts w:asciiTheme="minorHAnsi" w:eastAsia="Quattrocento Sans" w:hAnsiTheme="minorHAnsi" w:cstheme="minorHAnsi"/>
                <w:sz w:val="20"/>
                <w:szCs w:val="20"/>
              </w:rPr>
              <w:t>40</w:t>
            </w:r>
            <w:r w:rsidR="004B7826" w:rsidRPr="00600328">
              <w:rPr>
                <w:rFonts w:asciiTheme="minorHAnsi" w:eastAsia="Quattrocento Sans" w:hAnsiTheme="minorHAnsi" w:cstheme="minorHAnsi"/>
                <w:sz w:val="20"/>
                <w:szCs w:val="20"/>
              </w:rPr>
              <w:t>%</w:t>
            </w:r>
          </w:p>
        </w:tc>
      </w:tr>
    </w:tbl>
    <w:p w14:paraId="65EDC7C0"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rPr>
      </w:pPr>
    </w:p>
    <w:p w14:paraId="705369DC" w14:textId="6506111B" w:rsidR="004971C3" w:rsidRPr="00600328" w:rsidRDefault="004B7826" w:rsidP="004B7826">
      <w:pPr>
        <w:spacing w:line="240" w:lineRule="auto"/>
        <w:jc w:val="both"/>
        <w:rPr>
          <w:rFonts w:asciiTheme="minorHAnsi" w:eastAsia="Quattrocento Sans" w:hAnsiTheme="minorHAnsi" w:cstheme="minorHAnsi"/>
          <w:color w:val="FF0000"/>
          <w:sz w:val="20"/>
          <w:szCs w:val="20"/>
          <w:highlight w:val="white"/>
          <w:lang w:val="es-CR"/>
        </w:rPr>
      </w:pPr>
      <w:r w:rsidRPr="00600328">
        <w:rPr>
          <w:rFonts w:asciiTheme="minorHAnsi" w:eastAsia="Quattrocento Sans" w:hAnsiTheme="minorHAnsi" w:cstheme="minorHAnsi"/>
          <w:sz w:val="20"/>
          <w:szCs w:val="20"/>
          <w:lang w:val="es-CR"/>
        </w:rPr>
        <w:t>Solamente las ofertas que alcancen al menos</w:t>
      </w:r>
      <w:r w:rsidRPr="00600328">
        <w:rPr>
          <w:rFonts w:asciiTheme="minorHAnsi" w:eastAsia="Quattrocento Sans" w:hAnsiTheme="minorHAnsi" w:cstheme="minorHAnsi"/>
          <w:sz w:val="20"/>
          <w:szCs w:val="20"/>
          <w:highlight w:val="white"/>
          <w:lang w:val="es-CR"/>
        </w:rPr>
        <w:t xml:space="preserve"> 65 puntos en experiencia del equipo consultor y lógica y coherencia de la propuesta técnica, pasarán a la evaluación de la oferta económica. El puntaje máximo en la ponderación de la propuesta económica, lo obtiene la oferta más económica dentro de las que se ajustaron al presupuesto disponible y las otras ofertas obtienen un puntaje proporcional en relación con la oferta.</w:t>
      </w:r>
    </w:p>
    <w:p w14:paraId="5F08F123" w14:textId="06867F43"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En caso de ser necesario se procederá a realizar entrevistas. El propósito de estas entrevistas es profundizar en aspectos técnicos y metodológicos orientados a la realización de la consult</w:t>
      </w:r>
      <w:r w:rsidR="00600328" w:rsidRPr="00600328">
        <w:rPr>
          <w:rFonts w:asciiTheme="minorHAnsi" w:eastAsia="Quattrocento Sans" w:hAnsiTheme="minorHAnsi" w:cstheme="minorHAnsi"/>
          <w:sz w:val="20"/>
          <w:szCs w:val="20"/>
          <w:lang w:val="es-CR"/>
        </w:rPr>
        <w:t>oría en cuestión.</w:t>
      </w:r>
    </w:p>
    <w:p w14:paraId="2BA3974E" w14:textId="44524156"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Hivos no aceptará a</w:t>
      </w:r>
      <w:r w:rsidR="00600328" w:rsidRPr="00600328">
        <w:rPr>
          <w:rFonts w:asciiTheme="minorHAnsi" w:eastAsia="Quattrocento Sans" w:hAnsiTheme="minorHAnsi" w:cstheme="minorHAnsi"/>
          <w:sz w:val="20"/>
          <w:szCs w:val="20"/>
          <w:lang w:val="es-CR"/>
        </w:rPr>
        <w:t>pelación alguna de su decisión.</w:t>
      </w:r>
    </w:p>
    <w:p w14:paraId="7AD92E52" w14:textId="6500CAF9" w:rsidR="004B7826" w:rsidRPr="00600328" w:rsidRDefault="004B7826" w:rsidP="00600328">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Asimismo, los oferentes preseleccionados en la terna, cuentan con 3 días hábiles para subsanar los documentos presentados.</w:t>
      </w:r>
      <w:r w:rsidR="00600328" w:rsidRPr="00600328">
        <w:rPr>
          <w:rFonts w:asciiTheme="minorHAnsi" w:eastAsia="Quattrocento Sans" w:hAnsiTheme="minorHAnsi" w:cstheme="minorHAnsi"/>
          <w:sz w:val="20"/>
          <w:szCs w:val="20"/>
          <w:lang w:val="es-CR"/>
        </w:rPr>
        <w:t xml:space="preserve"> </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509411F4" w14:textId="77777777" w:rsidTr="009C0171">
        <w:trPr>
          <w:trHeight w:val="567"/>
        </w:trPr>
        <w:tc>
          <w:tcPr>
            <w:tcW w:w="8980" w:type="dxa"/>
            <w:shd w:val="clear" w:color="auto" w:fill="C00000"/>
            <w:vAlign w:val="center"/>
          </w:tcPr>
          <w:p w14:paraId="78D2F87F"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rPr>
            </w:pPr>
            <w:r w:rsidRPr="00600328">
              <w:rPr>
                <w:rFonts w:asciiTheme="minorHAnsi" w:eastAsia="Quattrocento Sans" w:hAnsiTheme="minorHAnsi" w:cstheme="minorHAnsi"/>
                <w:color w:val="FFFFFF"/>
                <w:sz w:val="20"/>
                <w:szCs w:val="20"/>
                <w:lang w:val="es-CR"/>
              </w:rPr>
              <w:t xml:space="preserve">  </w:t>
            </w:r>
            <w:proofErr w:type="spellStart"/>
            <w:r w:rsidRPr="00600328">
              <w:rPr>
                <w:rFonts w:asciiTheme="minorHAnsi" w:eastAsia="Quattrocento Sans" w:hAnsiTheme="minorHAnsi" w:cstheme="minorHAnsi"/>
                <w:color w:val="FFFFFF"/>
                <w:sz w:val="20"/>
                <w:szCs w:val="20"/>
              </w:rPr>
              <w:t>Consultas</w:t>
            </w:r>
            <w:proofErr w:type="spellEnd"/>
          </w:p>
        </w:tc>
      </w:tr>
    </w:tbl>
    <w:p w14:paraId="5B81942E"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rPr>
      </w:pPr>
    </w:p>
    <w:p w14:paraId="151EA10C" w14:textId="65DDA274" w:rsidR="004B7826" w:rsidRPr="00600328" w:rsidRDefault="004B7826" w:rsidP="004B7826">
      <w:pPr>
        <w:spacing w:after="20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Cualquier ofertante podrá solicitar aclaraciones sobre los documentos de esta Consultoría, mediante correo electrónico a: </w:t>
      </w:r>
      <w:hyperlink r:id="rId20" w:history="1">
        <w:r w:rsidR="009C0171" w:rsidRPr="00600328">
          <w:rPr>
            <w:rStyle w:val="Hipervnculo"/>
            <w:rFonts w:asciiTheme="minorHAnsi" w:eastAsia="Quattrocento Sans" w:hAnsiTheme="minorHAnsi" w:cstheme="minorHAnsi"/>
            <w:sz w:val="20"/>
            <w:szCs w:val="20"/>
            <w:lang w:val="es-CR"/>
          </w:rPr>
          <w:t>laraica@hivos.org</w:t>
        </w:r>
      </w:hyperlink>
      <w:r w:rsidR="009C0171" w:rsidRPr="00600328">
        <w:rPr>
          <w:rFonts w:asciiTheme="minorHAnsi" w:eastAsia="Quattrocento Sans" w:hAnsiTheme="minorHAnsi" w:cstheme="minorHAnsi"/>
          <w:sz w:val="20"/>
          <w:szCs w:val="20"/>
          <w:lang w:val="es-CR"/>
        </w:rPr>
        <w:t xml:space="preserve"> </w:t>
      </w:r>
      <w:r w:rsidR="00DE1A51" w:rsidRPr="00600328">
        <w:rPr>
          <w:rFonts w:asciiTheme="minorHAnsi" w:eastAsia="Quattrocento Sans" w:hAnsiTheme="minorHAnsi" w:cstheme="minorHAnsi"/>
          <w:sz w:val="20"/>
          <w:szCs w:val="20"/>
          <w:lang w:val="es-CR"/>
        </w:rPr>
        <w:t>a más tardar el 24 de febrero de 2021. Las consultas serán respondidas entre el 1 y el 3 de marzo</w:t>
      </w:r>
      <w:r w:rsidR="00436754" w:rsidRPr="00600328">
        <w:rPr>
          <w:rFonts w:asciiTheme="minorHAnsi" w:eastAsia="Quattrocento Sans" w:hAnsiTheme="minorHAnsi" w:cstheme="minorHAnsi"/>
          <w:sz w:val="20"/>
          <w:szCs w:val="20"/>
          <w:lang w:val="es-CR"/>
        </w:rPr>
        <w:t xml:space="preserve"> de 2021</w:t>
      </w:r>
      <w:r w:rsidR="00DE1A51" w:rsidRPr="00600328">
        <w:rPr>
          <w:rFonts w:asciiTheme="minorHAnsi" w:eastAsia="Quattrocento Sans" w:hAnsiTheme="minorHAnsi" w:cstheme="minorHAnsi"/>
          <w:sz w:val="20"/>
          <w:szCs w:val="20"/>
          <w:lang w:val="es-CR"/>
        </w:rPr>
        <w:t>.</w:t>
      </w:r>
      <w:r w:rsidRPr="00600328">
        <w:rPr>
          <w:rFonts w:asciiTheme="minorHAnsi" w:eastAsia="Quattrocento Sans" w:hAnsiTheme="minorHAnsi" w:cstheme="minorHAnsi"/>
          <w:sz w:val="20"/>
          <w:szCs w:val="20"/>
          <w:lang w:val="es-CR"/>
        </w:rPr>
        <w:t xml:space="preserve"> Es responsabilidad del Ofertante solicitar la confirmación de recepción de sus aclaraciones. HIVOS dará respuesta por escrito a las solicitudes que reciba </w:t>
      </w:r>
      <w:r w:rsidR="00600328" w:rsidRPr="00600328">
        <w:rPr>
          <w:rFonts w:asciiTheme="minorHAnsi" w:eastAsia="Quattrocento Sans" w:hAnsiTheme="minorHAnsi" w:cstheme="minorHAnsi"/>
          <w:sz w:val="20"/>
          <w:szCs w:val="20"/>
          <w:lang w:val="es-CR"/>
        </w:rPr>
        <w:t>a partir del 25 de febrero. Se publicarán las aclaraciones en la</w:t>
      </w:r>
      <w:r w:rsidRPr="00600328">
        <w:rPr>
          <w:rFonts w:asciiTheme="minorHAnsi" w:eastAsia="Quattrocento Sans" w:hAnsiTheme="minorHAnsi" w:cstheme="minorHAnsi"/>
          <w:sz w:val="20"/>
          <w:szCs w:val="20"/>
          <w:lang w:val="es-CR"/>
        </w:rPr>
        <w:t xml:space="preserve"> página web</w:t>
      </w:r>
      <w:r w:rsidR="00600328" w:rsidRPr="00600328">
        <w:rPr>
          <w:rFonts w:asciiTheme="minorHAnsi" w:eastAsia="Quattrocento Sans" w:hAnsiTheme="minorHAnsi" w:cstheme="minorHAnsi"/>
          <w:sz w:val="20"/>
          <w:szCs w:val="20"/>
          <w:lang w:val="es-CR"/>
        </w:rPr>
        <w:t xml:space="preserve"> de Hivos</w:t>
      </w:r>
      <w:r w:rsidR="00DE1A51" w:rsidRPr="00600328">
        <w:rPr>
          <w:rFonts w:asciiTheme="minorHAnsi" w:eastAsia="Quattrocento Sans" w:hAnsiTheme="minorHAnsi" w:cstheme="minorHAnsi"/>
          <w:sz w:val="20"/>
          <w:szCs w:val="20"/>
          <w:lang w:val="es-CR"/>
        </w:rPr>
        <w:t>.</w:t>
      </w:r>
    </w:p>
    <w:tbl>
      <w:tblPr>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0"/>
      </w:tblGrid>
      <w:tr w:rsidR="004B7826" w:rsidRPr="00600328" w14:paraId="6B508014" w14:textId="77777777" w:rsidTr="009C0171">
        <w:trPr>
          <w:trHeight w:val="567"/>
        </w:trPr>
        <w:tc>
          <w:tcPr>
            <w:tcW w:w="8980" w:type="dxa"/>
            <w:shd w:val="clear" w:color="auto" w:fill="C00000"/>
            <w:vAlign w:val="center"/>
          </w:tcPr>
          <w:p w14:paraId="53151842" w14:textId="77777777" w:rsidR="004B7826" w:rsidRPr="00600328" w:rsidRDefault="004B7826" w:rsidP="004B7826">
            <w:pPr>
              <w:numPr>
                <w:ilvl w:val="0"/>
                <w:numId w:val="48"/>
              </w:numPr>
              <w:spacing w:after="0"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color w:val="FFFFFF"/>
                <w:sz w:val="20"/>
                <w:szCs w:val="20"/>
                <w:lang w:val="es-CR"/>
              </w:rPr>
              <w:t>Forma de entrega de la propuesta</w:t>
            </w:r>
          </w:p>
        </w:tc>
      </w:tr>
    </w:tbl>
    <w:p w14:paraId="0A4E72E2"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7E9A0610" w14:textId="1C9E5BB9"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Las propuestas deberán ser enviadas de manera electrónica a la siguiente dirección: </w:t>
      </w:r>
      <w:hyperlink r:id="rId21" w:history="1">
        <w:r w:rsidR="00600328" w:rsidRPr="00600328">
          <w:rPr>
            <w:rStyle w:val="Hipervnculo"/>
            <w:rFonts w:asciiTheme="minorHAnsi" w:eastAsia="Quattrocento Sans" w:hAnsiTheme="minorHAnsi" w:cstheme="minorHAnsi"/>
            <w:sz w:val="20"/>
            <w:szCs w:val="20"/>
            <w:lang w:val="es-CR"/>
          </w:rPr>
          <w:t>laraica@hivos.org</w:t>
        </w:r>
      </w:hyperlink>
      <w:r w:rsidR="00600328" w:rsidRPr="00600328">
        <w:rPr>
          <w:rFonts w:asciiTheme="minorHAnsi" w:eastAsia="Quattrocento Sans" w:hAnsiTheme="minorHAnsi" w:cstheme="minorHAnsi"/>
          <w:sz w:val="20"/>
          <w:szCs w:val="20"/>
          <w:lang w:val="es-CR"/>
        </w:rPr>
        <w:t xml:space="preserve"> </w:t>
      </w:r>
      <w:r w:rsidR="00DE1A51" w:rsidRPr="00600328">
        <w:rPr>
          <w:rFonts w:asciiTheme="minorHAnsi" w:eastAsia="Quattrocento Sans" w:hAnsiTheme="minorHAnsi" w:cstheme="minorHAnsi"/>
          <w:sz w:val="20"/>
          <w:szCs w:val="20"/>
          <w:lang w:val="es-CR"/>
        </w:rPr>
        <w:t xml:space="preserve">, con copia a </w:t>
      </w:r>
      <w:hyperlink r:id="rId22" w:history="1">
        <w:r w:rsidR="00DE1A51" w:rsidRPr="00600328">
          <w:rPr>
            <w:rStyle w:val="Hipervnculo"/>
            <w:rFonts w:asciiTheme="minorHAnsi" w:eastAsia="Quattrocento Sans" w:hAnsiTheme="minorHAnsi" w:cstheme="minorHAnsi"/>
            <w:sz w:val="20"/>
            <w:szCs w:val="20"/>
            <w:lang w:val="es-CR"/>
          </w:rPr>
          <w:t>jquiros@hivos.org</w:t>
        </w:r>
      </w:hyperlink>
      <w:r w:rsidR="00DE1A51" w:rsidRPr="00600328">
        <w:rPr>
          <w:rFonts w:asciiTheme="minorHAnsi" w:eastAsia="Quattrocento Sans" w:hAnsiTheme="minorHAnsi" w:cstheme="minorHAnsi"/>
          <w:sz w:val="20"/>
          <w:szCs w:val="20"/>
          <w:lang w:val="es-CR"/>
        </w:rPr>
        <w:t xml:space="preserve"> </w:t>
      </w:r>
      <w:r w:rsidRPr="00600328">
        <w:rPr>
          <w:rFonts w:asciiTheme="minorHAnsi" w:eastAsia="Quattrocento Sans" w:hAnsiTheme="minorHAnsi" w:cstheme="minorHAnsi"/>
          <w:sz w:val="20"/>
          <w:szCs w:val="20"/>
          <w:lang w:val="es-CR"/>
        </w:rPr>
        <w:t xml:space="preserve">, indicando en el asunto: </w:t>
      </w:r>
      <w:r w:rsidR="00DE1A51" w:rsidRPr="00600328">
        <w:rPr>
          <w:rFonts w:asciiTheme="minorHAnsi" w:eastAsia="Quattrocento Sans" w:hAnsiTheme="minorHAnsi" w:cstheme="minorHAnsi"/>
          <w:sz w:val="20"/>
          <w:szCs w:val="20"/>
          <w:lang w:val="es-CR"/>
        </w:rPr>
        <w:t>Auditoría</w:t>
      </w:r>
      <w:r w:rsidRPr="00600328">
        <w:rPr>
          <w:rFonts w:asciiTheme="minorHAnsi" w:eastAsia="Quattrocento Sans" w:hAnsiTheme="minorHAnsi" w:cstheme="minorHAnsi"/>
          <w:sz w:val="20"/>
          <w:szCs w:val="20"/>
          <w:lang w:val="es-CR"/>
        </w:rPr>
        <w:t xml:space="preserve"> Proyecto ALEP. </w:t>
      </w:r>
    </w:p>
    <w:p w14:paraId="75E79C54" w14:textId="575EF59B"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Fecha límite para la presentación de propuesta es </w:t>
      </w:r>
      <w:r w:rsidR="00DE1A51" w:rsidRPr="00600328">
        <w:rPr>
          <w:rFonts w:asciiTheme="minorHAnsi" w:eastAsia="Quattrocento Sans" w:hAnsiTheme="minorHAnsi" w:cstheme="minorHAnsi"/>
          <w:sz w:val="20"/>
          <w:szCs w:val="20"/>
          <w:lang w:val="es-CR"/>
        </w:rPr>
        <w:t>12 de marzo de</w:t>
      </w:r>
      <w:r w:rsidRPr="00600328">
        <w:rPr>
          <w:rFonts w:asciiTheme="minorHAnsi" w:eastAsia="Quattrocento Sans" w:hAnsiTheme="minorHAnsi" w:cstheme="minorHAnsi"/>
          <w:sz w:val="20"/>
          <w:szCs w:val="20"/>
          <w:lang w:val="es-CR"/>
        </w:rPr>
        <w:t xml:space="preserve"> 2021, 24.00h de Costa Rica. Propuestas recibidas después de esta fecha y hora no serán consideradas.</w:t>
      </w:r>
    </w:p>
    <w:p w14:paraId="5274492E" w14:textId="470C22FA" w:rsidR="00DE1A51" w:rsidRPr="00600328" w:rsidRDefault="00DE1A51"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El proceso de selección puede incluir entrevistas con los equipos oferentes entre el 15 y 16 de marzo de 2021.</w:t>
      </w:r>
    </w:p>
    <w:p w14:paraId="587C091F" w14:textId="77777777" w:rsidR="00D27C18" w:rsidRPr="00600328" w:rsidRDefault="00D27C18" w:rsidP="00D27C18">
      <w:pPr>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Al momento de la firma del contrato con el equipo de auditoría externa designado, el RP también entregará los contactos del Agente Local del Fondo (ALF).  Es mandatorio y de previo antes de iniciar las labores, consensuar el plan de trabajo de la auditoría y todas las acciones de campo con el ALF.</w:t>
      </w:r>
    </w:p>
    <w:p w14:paraId="65D17D08" w14:textId="67E40A7E" w:rsidR="00DE1A51" w:rsidRPr="00600328" w:rsidRDefault="00DE1A51" w:rsidP="004B7826">
      <w:pPr>
        <w:spacing w:line="240" w:lineRule="auto"/>
        <w:ind w:right="30"/>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La consultoría dará inicio el 29 de marzo. </w:t>
      </w:r>
    </w:p>
    <w:p w14:paraId="516540EB" w14:textId="77777777" w:rsidR="004B7826" w:rsidRPr="00600328" w:rsidRDefault="004B7826" w:rsidP="004B7826">
      <w:pPr>
        <w:spacing w:line="240" w:lineRule="auto"/>
        <w:ind w:right="30"/>
        <w:jc w:val="both"/>
        <w:rPr>
          <w:rFonts w:asciiTheme="minorHAnsi" w:eastAsia="Quattrocento Sans" w:hAnsiTheme="minorHAnsi" w:cstheme="minorHAnsi"/>
          <w:sz w:val="20"/>
          <w:szCs w:val="20"/>
          <w:lang w:val="es-CR"/>
        </w:rPr>
      </w:pPr>
    </w:p>
    <w:p w14:paraId="347861B2"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b/>
          <w:sz w:val="20"/>
          <w:szCs w:val="20"/>
          <w:lang w:val="es-CR"/>
        </w:rPr>
        <w:lastRenderedPageBreak/>
        <w:t>Hivos podrá en cualquier momento antes de que venza el plazo de presentación de ofertas e incluso vencido el plazo por cualquier causa, o por iniciativa propia:</w:t>
      </w:r>
    </w:p>
    <w:p w14:paraId="0948B9D7"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460E2E38"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a. modificar y/o hacer enmiendas a los términos de referencia de esta consultoría ya sea en plazos u objetivos.</w:t>
      </w:r>
    </w:p>
    <w:p w14:paraId="290FEE44"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b. cancelar parcial o totalmente este proceso, aunque se hayan recibido propuestas, ya sea que haya finalizado el tiempo de recepción de propuestas o no y/o declararlo desierto.</w:t>
      </w:r>
    </w:p>
    <w:p w14:paraId="63346AF6"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 xml:space="preserve">c. </w:t>
      </w:r>
      <w:r w:rsidRPr="00600328">
        <w:rPr>
          <w:rFonts w:asciiTheme="minorHAnsi" w:eastAsia="Quattrocento Sans" w:hAnsiTheme="minorHAnsi" w:cstheme="minorHAnsi"/>
          <w:b/>
          <w:sz w:val="20"/>
          <w:szCs w:val="20"/>
          <w:lang w:val="es-CR"/>
        </w:rPr>
        <w:t>Hivos</w:t>
      </w:r>
      <w:r w:rsidRPr="00600328">
        <w:rPr>
          <w:rFonts w:asciiTheme="minorHAnsi" w:eastAsia="Quattrocento Sans" w:hAnsiTheme="minorHAnsi" w:cstheme="minorHAnsi"/>
          <w:sz w:val="20"/>
          <w:szCs w:val="20"/>
          <w:lang w:val="es-CR"/>
        </w:rPr>
        <w:t xml:space="preserve"> no tiene la obligación de notificar a todos los participantes sobre decisión final de adjudicación o cancelación del proceso.</w:t>
      </w:r>
    </w:p>
    <w:p w14:paraId="6CF84B69"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r w:rsidRPr="00600328">
        <w:rPr>
          <w:rFonts w:asciiTheme="minorHAnsi" w:eastAsia="Quattrocento Sans" w:hAnsiTheme="minorHAnsi" w:cstheme="minorHAnsi"/>
          <w:sz w:val="20"/>
          <w:szCs w:val="20"/>
          <w:lang w:val="es-CR"/>
        </w:rPr>
        <w:t>d. negociar las propuestas con quien considere.</w:t>
      </w:r>
    </w:p>
    <w:p w14:paraId="0C71F881" w14:textId="77777777" w:rsidR="004B7826" w:rsidRPr="00600328" w:rsidRDefault="004B7826" w:rsidP="004B7826">
      <w:pPr>
        <w:spacing w:line="240" w:lineRule="auto"/>
        <w:jc w:val="both"/>
        <w:rPr>
          <w:rFonts w:asciiTheme="minorHAnsi" w:eastAsia="Quattrocento Sans" w:hAnsiTheme="minorHAnsi" w:cstheme="minorHAnsi"/>
          <w:sz w:val="20"/>
          <w:szCs w:val="20"/>
          <w:lang w:val="es-CR"/>
        </w:rPr>
      </w:pPr>
    </w:p>
    <w:p w14:paraId="230842F3" w14:textId="5B6E670F" w:rsidR="004B7826" w:rsidRPr="00A65AB3" w:rsidRDefault="004B7826" w:rsidP="002C4036">
      <w:pPr>
        <w:spacing w:line="240" w:lineRule="auto"/>
        <w:jc w:val="both"/>
        <w:rPr>
          <w:rFonts w:asciiTheme="minorHAnsi" w:eastAsia="MS Gothic" w:hAnsiTheme="minorHAnsi" w:cstheme="minorHAnsi"/>
          <w:bCs/>
          <w:noProof/>
          <w:color w:val="7F7F7F"/>
          <w:sz w:val="20"/>
          <w:szCs w:val="20"/>
          <w:lang w:val="es-ES_tradnl"/>
        </w:rPr>
      </w:pPr>
      <w:r w:rsidRPr="00600328">
        <w:rPr>
          <w:rFonts w:asciiTheme="minorHAnsi" w:eastAsia="Quattrocento Sans" w:hAnsiTheme="minorHAnsi" w:cstheme="minorHAnsi"/>
          <w:sz w:val="20"/>
          <w:szCs w:val="20"/>
          <w:lang w:val="es-CR"/>
        </w:rPr>
        <w:t>Los consultores o empresas participantes serán los responsables de todos los costos relacionados con la preparación y presentación de su oferta e Hivos no será responsable en ningún caso por dichos costos, prescindiendo de la modalidad o el resultado del proceso</w:t>
      </w:r>
      <w:bookmarkStart w:id="280" w:name="_GoBack"/>
      <w:bookmarkEnd w:id="280"/>
      <w:r w:rsidRPr="00600328">
        <w:rPr>
          <w:rFonts w:asciiTheme="minorHAnsi" w:eastAsia="Quattrocento Sans" w:hAnsiTheme="minorHAnsi" w:cstheme="minorHAnsi"/>
          <w:sz w:val="20"/>
          <w:szCs w:val="20"/>
          <w:lang w:val="es-CR"/>
        </w:rPr>
        <w:t xml:space="preserve"> de consultoría, incluyendo esto los</w:t>
      </w:r>
      <w:r w:rsidRPr="00A65AB3">
        <w:rPr>
          <w:rFonts w:asciiTheme="minorHAnsi" w:eastAsia="Quattrocento Sans" w:hAnsiTheme="minorHAnsi" w:cstheme="minorHAnsi"/>
          <w:sz w:val="20"/>
          <w:szCs w:val="20"/>
          <w:lang w:val="es-CR"/>
        </w:rPr>
        <w:t xml:space="preserve"> costos por envío.</w:t>
      </w:r>
    </w:p>
    <w:sectPr w:rsidR="004B7826" w:rsidRPr="00A65AB3" w:rsidSect="00D04B85">
      <w:pgSz w:w="11900" w:h="16840"/>
      <w:pgMar w:top="1138" w:right="1138" w:bottom="1699" w:left="1138"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A17D" w14:textId="77777777" w:rsidR="009E107B" w:rsidRDefault="009E107B" w:rsidP="0013691B">
      <w:pPr>
        <w:spacing w:after="0" w:line="240" w:lineRule="auto"/>
      </w:pPr>
      <w:r>
        <w:separator/>
      </w:r>
    </w:p>
  </w:endnote>
  <w:endnote w:type="continuationSeparator" w:id="0">
    <w:p w14:paraId="1C923312" w14:textId="77777777" w:rsidR="009E107B" w:rsidRDefault="009E107B"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MV Boli"/>
    <w:charset w:val="00"/>
    <w:family w:val="auto"/>
    <w:pitch w:val="default"/>
  </w:font>
  <w:font w:name="Museo Sans Rounded 300">
    <w:altName w:val="Calibri"/>
    <w:panose1 w:val="00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iberation Serif">
    <w:altName w:val="Times New Roman"/>
    <w:charset w:val="01"/>
    <w:family w:val="roman"/>
    <w:pitch w:val="variable"/>
    <w:sig w:usb0="00000001" w:usb1="00000000" w:usb2="00000000" w:usb3="00000000" w:csb0="00000001" w:csb1="00000000"/>
  </w:font>
  <w:font w:name="Droid Sans Fallback">
    <w:altName w:val="Times New Roman"/>
    <w:charset w:val="01"/>
    <w:family w:val="auto"/>
    <w:pitch w:val="variable"/>
    <w:sig w:usb0="00000001" w:usb1="00000000" w:usb2="00000000" w:usb3="00000000" w:csb0="00000001" w:csb1="00000000"/>
  </w:font>
  <w:font w:name="FreeSans">
    <w:altName w:val="Times New Roman"/>
    <w:charset w:val="01"/>
    <w:family w:val="auto"/>
    <w:pitch w:val="variable"/>
    <w:sig w:usb0="00000001"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ponent/view/resources/fonts/">
    <w:altName w:val="Calibri"/>
    <w:panose1 w:val="00000000000000000000"/>
    <w:charset w:val="00"/>
    <w:family w:val="auto"/>
    <w:notTrueType/>
    <w:pitch w:val="default"/>
    <w:sig w:usb0="00000003" w:usb1="00000000" w:usb2="00000000" w:usb3="00000000" w:csb0="00000001"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40690"/>
      <w:docPartObj>
        <w:docPartGallery w:val="Page Numbers (Bottom of Page)"/>
        <w:docPartUnique/>
      </w:docPartObj>
    </w:sdtPr>
    <w:sdtContent>
      <w:p w14:paraId="6B5D7F01" w14:textId="0424C1E7" w:rsidR="004971C3" w:rsidRDefault="004971C3">
        <w:pPr>
          <w:pStyle w:val="Piedepgina"/>
          <w:jc w:val="right"/>
        </w:pPr>
        <w:r>
          <w:fldChar w:fldCharType="begin"/>
        </w:r>
        <w:r>
          <w:instrText>PAGE   \* MERGEFORMAT</w:instrText>
        </w:r>
        <w:r>
          <w:fldChar w:fldCharType="separate"/>
        </w:r>
        <w:r w:rsidR="00F6244A" w:rsidRPr="00F6244A">
          <w:rPr>
            <w:noProof/>
            <w:lang w:val="es-ES"/>
          </w:rPr>
          <w:t>19</w:t>
        </w:r>
        <w:r>
          <w:fldChar w:fldCharType="end"/>
        </w:r>
      </w:p>
    </w:sdtContent>
  </w:sdt>
  <w:p w14:paraId="3C673861" w14:textId="77777777" w:rsidR="004971C3" w:rsidRDefault="004971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573A" w14:textId="6C0C3914" w:rsidR="004971C3" w:rsidRDefault="004971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4C73" w14:textId="5201BB54" w:rsidR="004971C3" w:rsidRDefault="004971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13ED8" w14:textId="77777777" w:rsidR="009E107B" w:rsidRDefault="009E107B" w:rsidP="0013691B">
      <w:pPr>
        <w:spacing w:after="0" w:line="240" w:lineRule="auto"/>
      </w:pPr>
      <w:r>
        <w:separator/>
      </w:r>
    </w:p>
  </w:footnote>
  <w:footnote w:type="continuationSeparator" w:id="0">
    <w:p w14:paraId="4E580BB6" w14:textId="77777777" w:rsidR="009E107B" w:rsidRDefault="009E107B" w:rsidP="0013691B">
      <w:pPr>
        <w:spacing w:after="0" w:line="240" w:lineRule="auto"/>
      </w:pPr>
      <w:r>
        <w:continuationSeparator/>
      </w:r>
    </w:p>
  </w:footnote>
  <w:footnote w:id="1">
    <w:p w14:paraId="0C33771F" w14:textId="1A17ECAD" w:rsidR="004971C3" w:rsidRPr="00FF071E" w:rsidRDefault="004971C3" w:rsidP="004A248A">
      <w:pPr>
        <w:pStyle w:val="Textonotapie"/>
        <w:jc w:val="both"/>
        <w:rPr>
          <w:rFonts w:ascii="Georgia" w:hAnsi="Georgia"/>
          <w:szCs w:val="16"/>
          <w:lang w:val="es-ES_tradnl"/>
        </w:rPr>
      </w:pPr>
      <w:r w:rsidRPr="00FF071E">
        <w:rPr>
          <w:rStyle w:val="Refdenotaalpie"/>
          <w:rFonts w:ascii="Georgia" w:hAnsi="Georgia"/>
          <w:szCs w:val="16"/>
        </w:rPr>
        <w:footnoteRef/>
      </w:r>
      <w:r w:rsidRPr="002853AE">
        <w:rPr>
          <w:rFonts w:ascii="Georgia" w:hAnsi="Georgia"/>
          <w:szCs w:val="16"/>
          <w:lang w:val="es-ES_tradnl"/>
        </w:rPr>
        <w:t xml:space="preserve"> </w:t>
      </w:r>
      <w:r w:rsidRPr="00FF071E">
        <w:rPr>
          <w:rFonts w:ascii="Georgia" w:hAnsi="Georgia"/>
          <w:szCs w:val="16"/>
          <w:lang w:val="es-ES_tradnl"/>
        </w:rPr>
        <w:t>Depende del alcance del informe de la auditoria según se describe en la sección 1.2.</w:t>
      </w:r>
    </w:p>
  </w:footnote>
  <w:footnote w:id="2">
    <w:p w14:paraId="2D6D9217" w14:textId="576F7886" w:rsidR="004971C3" w:rsidRPr="002853AE" w:rsidRDefault="004971C3" w:rsidP="004A248A">
      <w:pPr>
        <w:pStyle w:val="Textonotapie"/>
        <w:jc w:val="both"/>
        <w:rPr>
          <w:lang w:val="es-ES_tradnl"/>
        </w:rPr>
      </w:pPr>
      <w:r w:rsidRPr="00FF071E">
        <w:rPr>
          <w:rStyle w:val="Refdenotaalpie"/>
          <w:rFonts w:ascii="Georgia" w:hAnsi="Georgia"/>
          <w:szCs w:val="16"/>
          <w:lang w:val="es-ES_tradnl"/>
        </w:rPr>
        <w:footnoteRef/>
      </w:r>
      <w:r w:rsidRPr="00FF071E">
        <w:rPr>
          <w:rFonts w:ascii="Georgia" w:hAnsi="Georgia"/>
          <w:szCs w:val="16"/>
          <w:lang w:val="es-ES_tradnl"/>
        </w:rPr>
        <w:t xml:space="preserve"> Por ejemplo, agentes fiduciarios, agentes fiscales, almacenes médicos centrales y otros. Sin embargo, esto excluye a los procesos gestionados por el Fondo Mundial, tales como los mecanismos de adquisición conjunta /</w:t>
      </w:r>
      <w:proofErr w:type="spellStart"/>
      <w:r w:rsidRPr="00FF071E">
        <w:rPr>
          <w:rFonts w:ascii="Georgia" w:hAnsi="Georgia"/>
          <w:szCs w:val="16"/>
          <w:lang w:val="es-ES_tradnl"/>
        </w:rPr>
        <w:t>Wambo</w:t>
      </w:r>
      <w:proofErr w:type="spellEnd"/>
    </w:p>
  </w:footnote>
  <w:footnote w:id="3">
    <w:p w14:paraId="5F8A4E2D" w14:textId="6EDA81E9" w:rsidR="004971C3" w:rsidRPr="00ED0618" w:rsidRDefault="004971C3" w:rsidP="004A248A">
      <w:pPr>
        <w:pStyle w:val="Textonotapie"/>
        <w:jc w:val="both"/>
        <w:rPr>
          <w:rFonts w:ascii="Georgia" w:hAnsi="Georgia" w:cs="Arial"/>
          <w:szCs w:val="16"/>
          <w:lang w:val="es-ES_tradnl"/>
        </w:rPr>
      </w:pPr>
      <w:r w:rsidRPr="00ED0618">
        <w:rPr>
          <w:rStyle w:val="Refdenotaalpie"/>
          <w:rFonts w:ascii="Georgia" w:hAnsi="Georgia"/>
          <w:szCs w:val="16"/>
          <w:lang w:val="es-ES_tradnl"/>
        </w:rPr>
        <w:footnoteRef/>
      </w:r>
      <w:r w:rsidRPr="00ED0618">
        <w:rPr>
          <w:rFonts w:ascii="Georgia" w:hAnsi="Georgia"/>
          <w:szCs w:val="16"/>
          <w:lang w:val="es-ES_tradnl"/>
        </w:rPr>
        <w:t xml:space="preserve"> Los estados pueden presentarse en la moneda local, pero se deben mostrar los equivalent</w:t>
      </w:r>
      <w:r>
        <w:rPr>
          <w:rFonts w:ascii="Georgia" w:hAnsi="Georgia"/>
          <w:szCs w:val="16"/>
          <w:lang w:val="es-ES_tradnl"/>
        </w:rPr>
        <w:t>e</w:t>
      </w:r>
      <w:r w:rsidRPr="00ED0618">
        <w:rPr>
          <w:rFonts w:ascii="Georgia" w:hAnsi="Georgia"/>
          <w:szCs w:val="16"/>
          <w:lang w:val="es-ES_tradnl"/>
        </w:rPr>
        <w:t xml:space="preserve">s en la moneda en que se presentan los informes de las subvenciones. </w:t>
      </w:r>
    </w:p>
  </w:footnote>
  <w:footnote w:id="4">
    <w:p w14:paraId="57E5FBAC" w14:textId="0DB2CBFB" w:rsidR="004971C3" w:rsidRPr="00ED0618" w:rsidRDefault="004971C3" w:rsidP="004A248A">
      <w:pPr>
        <w:pStyle w:val="Textonotapie"/>
        <w:jc w:val="both"/>
        <w:rPr>
          <w:rFonts w:ascii="Georgia" w:hAnsi="Georgia"/>
          <w:szCs w:val="16"/>
          <w:lang w:val="es-ES_tradnl"/>
        </w:rPr>
      </w:pPr>
      <w:r w:rsidRPr="00ED0618">
        <w:rPr>
          <w:rStyle w:val="Refdenotaalpie"/>
          <w:rFonts w:ascii="Georgia" w:hAnsi="Georgia"/>
          <w:szCs w:val="16"/>
          <w:lang w:val="es-ES_tradnl"/>
        </w:rPr>
        <w:footnoteRef/>
      </w:r>
      <w:r w:rsidRPr="00ED0618">
        <w:rPr>
          <w:rFonts w:ascii="Georgia" w:hAnsi="Georgia"/>
          <w:szCs w:val="16"/>
          <w:lang w:val="es-ES_tradnl"/>
        </w:rPr>
        <w:t xml:space="preserve"> Cuando el período</w:t>
      </w:r>
      <w:r>
        <w:rPr>
          <w:rFonts w:ascii="Georgia" w:hAnsi="Georgia"/>
          <w:szCs w:val="16"/>
          <w:lang w:val="es-ES_tradnl"/>
        </w:rPr>
        <w:t xml:space="preserve"> audit</w:t>
      </w:r>
      <w:r w:rsidRPr="00ED0618">
        <w:rPr>
          <w:rFonts w:ascii="Georgia" w:hAnsi="Georgia"/>
          <w:szCs w:val="16"/>
          <w:lang w:val="es-ES_tradnl"/>
        </w:rPr>
        <w:t xml:space="preserve">ado </w:t>
      </w:r>
      <w:r w:rsidRPr="00ED0618">
        <w:rPr>
          <w:rFonts w:ascii="Georgia" w:hAnsi="Georgia" w:cs="Trebuchet MS"/>
          <w:color w:val="000000"/>
          <w:spacing w:val="-1"/>
          <w:szCs w:val="16"/>
          <w:lang w:val="es-ES_tradnl"/>
        </w:rPr>
        <w:t xml:space="preserve">se solapa con dos períodos de utilización de la </w:t>
      </w:r>
      <w:r>
        <w:rPr>
          <w:rFonts w:ascii="Georgia" w:hAnsi="Georgia" w:cs="Trebuchet MS"/>
          <w:color w:val="000000"/>
          <w:spacing w:val="-1"/>
          <w:szCs w:val="16"/>
          <w:lang w:val="es-ES_tradnl"/>
        </w:rPr>
        <w:t>asignación</w:t>
      </w:r>
      <w:r w:rsidRPr="00ED0618">
        <w:rPr>
          <w:rFonts w:ascii="Georgia" w:hAnsi="Georgia" w:cs="Trebuchet MS"/>
          <w:color w:val="000000"/>
          <w:spacing w:val="-1"/>
          <w:szCs w:val="16"/>
          <w:lang w:val="es-ES_tradnl"/>
        </w:rPr>
        <w:t xml:space="preserve">, los estados financieros elaborados por el Receptor Principal deben distinguir los ingresos y gastos por cada período de utilización de la asignación. </w:t>
      </w:r>
      <w:r>
        <w:rPr>
          <w:rFonts w:ascii="Georgia" w:hAnsi="Georgia" w:cs="Trebuchet MS"/>
          <w:color w:val="000000"/>
          <w:spacing w:val="-1"/>
          <w:szCs w:val="16"/>
          <w:lang w:val="es-ES_tradnl"/>
        </w:rPr>
        <w:t>Este será</w:t>
      </w:r>
      <w:r w:rsidRPr="00ED0618">
        <w:rPr>
          <w:rFonts w:ascii="Georgia" w:hAnsi="Georgia" w:cs="Trebuchet MS"/>
          <w:color w:val="000000"/>
          <w:spacing w:val="-1"/>
          <w:szCs w:val="16"/>
          <w:lang w:val="es-ES_tradnl"/>
        </w:rPr>
        <w:t xml:space="preserve"> el caso par</w:t>
      </w:r>
      <w:r>
        <w:rPr>
          <w:rFonts w:ascii="Georgia" w:hAnsi="Georgia" w:cs="Trebuchet MS"/>
          <w:color w:val="000000"/>
          <w:spacing w:val="-1"/>
          <w:szCs w:val="16"/>
          <w:lang w:val="es-ES_tradnl"/>
        </w:rPr>
        <w:t xml:space="preserve">a </w:t>
      </w:r>
      <w:r w:rsidRPr="00ED0618">
        <w:rPr>
          <w:rFonts w:ascii="Georgia" w:hAnsi="Georgia" w:cs="Trebuchet MS"/>
          <w:color w:val="000000"/>
          <w:spacing w:val="-1"/>
          <w:szCs w:val="16"/>
          <w:lang w:val="es-ES_tradnl"/>
        </w:rPr>
        <w:t>las extension</w:t>
      </w:r>
      <w:r>
        <w:rPr>
          <w:rFonts w:ascii="Georgia" w:hAnsi="Georgia" w:cs="Trebuchet MS"/>
          <w:color w:val="000000"/>
          <w:spacing w:val="-1"/>
          <w:szCs w:val="16"/>
          <w:lang w:val="es-ES_tradnl"/>
        </w:rPr>
        <w:t>e</w:t>
      </w:r>
      <w:r w:rsidRPr="00ED0618">
        <w:rPr>
          <w:rFonts w:ascii="Georgia" w:hAnsi="Georgia" w:cs="Trebuchet MS"/>
          <w:color w:val="000000"/>
          <w:spacing w:val="-1"/>
          <w:szCs w:val="16"/>
          <w:lang w:val="es-ES_tradnl"/>
        </w:rPr>
        <w:t xml:space="preserve">s financiadas con los siguientes fondos de asignación. </w:t>
      </w:r>
    </w:p>
  </w:footnote>
  <w:footnote w:id="5">
    <w:p w14:paraId="2CF4E1D5" w14:textId="0E2A956F" w:rsidR="004971C3" w:rsidRPr="002853AE" w:rsidRDefault="004971C3" w:rsidP="004A248A">
      <w:pPr>
        <w:pStyle w:val="Prrafodelista"/>
        <w:ind w:left="0"/>
        <w:jc w:val="both"/>
        <w:rPr>
          <w:rFonts w:ascii="Georgia" w:hAnsi="Georgia"/>
          <w:sz w:val="16"/>
          <w:szCs w:val="16"/>
          <w:lang w:val="es-ES_tradnl"/>
        </w:rPr>
      </w:pPr>
      <w:r w:rsidRPr="00ED0618">
        <w:rPr>
          <w:rStyle w:val="Refdenotaalpie"/>
          <w:rFonts w:ascii="Georgia" w:hAnsi="Georgia"/>
          <w:sz w:val="16"/>
          <w:szCs w:val="16"/>
          <w:lang w:val="es-ES_tradnl"/>
        </w:rPr>
        <w:footnoteRef/>
      </w:r>
      <w:r w:rsidRPr="00ED0618">
        <w:rPr>
          <w:rFonts w:ascii="Georgia" w:hAnsi="Georgia"/>
          <w:sz w:val="16"/>
          <w:szCs w:val="16"/>
          <w:lang w:val="es-ES_tradnl"/>
        </w:rPr>
        <w:t xml:space="preserve"> </w:t>
      </w:r>
      <w:r w:rsidRPr="00ED0618">
        <w:rPr>
          <w:rFonts w:ascii="Georgia" w:eastAsia="Times New Roman" w:hAnsi="Georgia"/>
          <w:sz w:val="16"/>
          <w:szCs w:val="16"/>
          <w:lang w:val="es-ES_tradnl" w:eastAsia="en-GB"/>
        </w:rPr>
        <w:t xml:space="preserve">Anticipos al personal (con análisis de edad si fuese posible); depósitos reembolsables; </w:t>
      </w:r>
      <w:r w:rsidRPr="00ED0618">
        <w:rPr>
          <w:rFonts w:ascii="Georgia" w:hAnsi="Georgia"/>
          <w:sz w:val="16"/>
          <w:szCs w:val="16"/>
          <w:lang w:val="es-ES_tradnl"/>
        </w:rPr>
        <w:t>cualesquiera saldos no conciliados; calendario de compromisos. Véanse los anexos 1 y 2.</w:t>
      </w:r>
    </w:p>
  </w:footnote>
  <w:footnote w:id="6">
    <w:p w14:paraId="498874E1" w14:textId="37FAAA45" w:rsidR="004971C3" w:rsidRPr="002853AE" w:rsidRDefault="004971C3" w:rsidP="004A248A">
      <w:pPr>
        <w:pStyle w:val="Textonotapie"/>
        <w:jc w:val="both"/>
        <w:rPr>
          <w:rFonts w:ascii="Georgia" w:hAnsi="Georgia"/>
          <w:szCs w:val="16"/>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C4575B">
        <w:rPr>
          <w:rFonts w:ascii="Georgia" w:hAnsi="Georgia"/>
          <w:szCs w:val="16"/>
          <w:lang w:val="es-ES_tradnl"/>
        </w:rPr>
        <w:t>El Receptor Principal debe mantener un registro de inmovilizado que el equipo de país del Fondo Mundial y los diferentes proveedores de garantías podrán solicitar cuando así lo requieran</w:t>
      </w:r>
    </w:p>
  </w:footnote>
  <w:footnote w:id="7">
    <w:p w14:paraId="12F8C70A" w14:textId="7D401752" w:rsidR="004971C3" w:rsidRPr="005F78F4" w:rsidRDefault="004971C3" w:rsidP="004A248A">
      <w:pPr>
        <w:pStyle w:val="Textonotapie"/>
        <w:jc w:val="both"/>
        <w:rPr>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1F1DB3">
        <w:rPr>
          <w:rFonts w:ascii="Georgia" w:hAnsi="Georgia"/>
          <w:szCs w:val="16"/>
          <w:lang w:val="es-ES_tradnl"/>
        </w:rPr>
        <w:t xml:space="preserve">Consulte los datos fiscales del Receptor Principal que se describen en </w:t>
      </w:r>
      <w:r>
        <w:fldChar w:fldCharType="begin"/>
      </w:r>
      <w:r w:rsidRPr="00BD760F">
        <w:rPr>
          <w:lang w:val="es-CR"/>
        </w:rPr>
        <w:instrText xml:space="preserve"> HYPERLINK "https://www.theglobalfund.org/media/6156/core_pudr_guidelines_en.pdf" </w:instrText>
      </w:r>
      <w:r>
        <w:fldChar w:fldCharType="separate"/>
      </w:r>
      <w:r w:rsidRPr="001F1DB3">
        <w:rPr>
          <w:rStyle w:val="Hipervnculo"/>
          <w:rFonts w:ascii="Georgia" w:eastAsia="MS Gothic" w:hAnsi="Georgia"/>
          <w:color w:val="0000FF"/>
          <w:szCs w:val="16"/>
          <w:lang w:val="es-ES_tradnl"/>
        </w:rPr>
        <w:t>las directrices generales sobre PU/DR</w:t>
      </w:r>
      <w:r>
        <w:rPr>
          <w:rStyle w:val="Hipervnculo"/>
          <w:rFonts w:ascii="Georgia" w:eastAsia="MS Gothic" w:hAnsi="Georgia"/>
          <w:color w:val="0000FF"/>
          <w:szCs w:val="16"/>
          <w:lang w:val="es-ES_tradnl"/>
        </w:rPr>
        <w:fldChar w:fldCharType="end"/>
      </w:r>
      <w:r w:rsidRPr="001F1DB3">
        <w:rPr>
          <w:rFonts w:ascii="Georgia" w:hAnsi="Georgia"/>
          <w:szCs w:val="16"/>
          <w:lang w:val="es-ES_tradnl"/>
        </w:rPr>
        <w:t xml:space="preserve"> para más </w:t>
      </w:r>
      <w:r w:rsidRPr="005F78F4">
        <w:rPr>
          <w:rFonts w:ascii="Georgia" w:hAnsi="Georgia"/>
          <w:szCs w:val="16"/>
          <w:lang w:val="es-ES_tradnl"/>
        </w:rPr>
        <w:t>información.</w:t>
      </w:r>
    </w:p>
  </w:footnote>
  <w:footnote w:id="8">
    <w:p w14:paraId="6CF8824D" w14:textId="4395F3B5" w:rsidR="004971C3" w:rsidRPr="005F78F4" w:rsidRDefault="004971C3" w:rsidP="004A248A">
      <w:pPr>
        <w:pStyle w:val="Textonotapie"/>
        <w:jc w:val="both"/>
        <w:rPr>
          <w:rFonts w:ascii="Georgia" w:hAnsi="Georgia"/>
          <w:szCs w:val="16"/>
          <w:lang w:val="es-ES_tradnl"/>
        </w:rPr>
      </w:pPr>
      <w:r w:rsidRPr="005F78F4">
        <w:rPr>
          <w:rStyle w:val="Refdenotaalpie"/>
          <w:lang w:val="es-ES_tradnl"/>
        </w:rPr>
        <w:footnoteRef/>
      </w:r>
      <w:r w:rsidRPr="005F78F4">
        <w:rPr>
          <w:rFonts w:ascii="Georgia" w:hAnsi="Georgia"/>
          <w:szCs w:val="16"/>
          <w:lang w:val="es-ES_tradnl"/>
        </w:rPr>
        <w:t xml:space="preserve"> Incluidos bienes y servicios del desembolso directo a terceras partes. </w:t>
      </w:r>
    </w:p>
  </w:footnote>
  <w:footnote w:id="9">
    <w:p w14:paraId="14ABC29B" w14:textId="6E98793B" w:rsidR="004971C3" w:rsidRPr="002853AE" w:rsidRDefault="004971C3" w:rsidP="004A248A">
      <w:pPr>
        <w:pStyle w:val="Textonotapie"/>
        <w:jc w:val="both"/>
        <w:rPr>
          <w:rFonts w:ascii="Georgia" w:hAnsi="Georgia"/>
          <w:szCs w:val="16"/>
          <w:lang w:val="es-ES_tradnl"/>
        </w:rPr>
      </w:pPr>
      <w:r w:rsidRPr="005F78F4">
        <w:rPr>
          <w:rStyle w:val="Refdenotaalpie"/>
          <w:rFonts w:ascii="Georgia" w:hAnsi="Georgia"/>
          <w:szCs w:val="16"/>
          <w:lang w:val="es-ES_tradnl"/>
        </w:rPr>
        <w:footnoteRef/>
      </w:r>
      <w:r w:rsidRPr="005F78F4">
        <w:rPr>
          <w:rFonts w:ascii="Georgia" w:hAnsi="Georgia"/>
          <w:szCs w:val="16"/>
          <w:lang w:val="es-ES_tradnl"/>
        </w:rPr>
        <w:t xml:space="preserve"> Procedentes de los intereses generados, ingresos, ganancias derivadas del tipo de cambio, recuperación de impuestos, recuperación de fondos a partir de gastos no elegibles o de otros conceptos, etc.</w:t>
      </w:r>
    </w:p>
  </w:footnote>
  <w:footnote w:id="10">
    <w:p w14:paraId="1C5566E3" w14:textId="2A1A3BBA" w:rsidR="004971C3" w:rsidRPr="002853AE" w:rsidRDefault="004971C3" w:rsidP="004A248A">
      <w:pPr>
        <w:pStyle w:val="Textonotapie"/>
        <w:jc w:val="both"/>
        <w:rPr>
          <w:lang w:val="es-ES_tradnl"/>
        </w:rPr>
      </w:pPr>
      <w:r w:rsidRPr="006A4AC9">
        <w:rPr>
          <w:rStyle w:val="Refdenotaalpie"/>
          <w:rFonts w:ascii="Georgia" w:hAnsi="Georgia"/>
          <w:szCs w:val="16"/>
        </w:rPr>
        <w:footnoteRef/>
      </w:r>
      <w:r w:rsidRPr="002853AE">
        <w:rPr>
          <w:rFonts w:ascii="Georgia" w:hAnsi="Georgia"/>
          <w:szCs w:val="16"/>
          <w:lang w:val="es-ES_tradnl"/>
        </w:rPr>
        <w:t xml:space="preserve"> </w:t>
      </w:r>
      <w:r w:rsidRPr="00FE1755">
        <w:rPr>
          <w:rFonts w:ascii="Georgia" w:hAnsi="Georgia"/>
          <w:szCs w:val="16"/>
          <w:lang w:val="es-ES_tradnl"/>
        </w:rPr>
        <w:t xml:space="preserve">Gestión y seguimiento de programas (incluida la gestión de los </w:t>
      </w:r>
      <w:proofErr w:type="spellStart"/>
      <w:r w:rsidRPr="00FE1755">
        <w:rPr>
          <w:rFonts w:ascii="Georgia" w:hAnsi="Georgia"/>
          <w:szCs w:val="16"/>
          <w:lang w:val="es-ES_tradnl"/>
        </w:rPr>
        <w:t>subreceptores</w:t>
      </w:r>
      <w:proofErr w:type="spellEnd"/>
      <w:r w:rsidRPr="00FE1755">
        <w:rPr>
          <w:rFonts w:ascii="Georgia" w:hAnsi="Georgia"/>
          <w:szCs w:val="16"/>
          <w:lang w:val="es-ES_tradnl"/>
        </w:rPr>
        <w:t>), gestión de existencias, gestión financiera (incluida la gestión del riesgo de fraude)</w:t>
      </w:r>
      <w:r w:rsidRPr="002853AE">
        <w:rPr>
          <w:rFonts w:ascii="Arial Narrow" w:hAnsi="Arial Narrow"/>
          <w:sz w:val="18"/>
          <w:szCs w:val="18"/>
          <w:lang w:val="es-ES_tradnl"/>
        </w:rPr>
        <w:t xml:space="preserve"> </w:t>
      </w:r>
    </w:p>
  </w:footnote>
  <w:footnote w:id="11">
    <w:p w14:paraId="1358DD3F" w14:textId="0D5A60F3" w:rsidR="004971C3" w:rsidRPr="00F65365" w:rsidRDefault="004971C3" w:rsidP="004A248A">
      <w:pPr>
        <w:pStyle w:val="Textonotapie"/>
        <w:jc w:val="both"/>
        <w:rPr>
          <w:rFonts w:ascii="Georgia" w:hAnsi="Georgia"/>
          <w:szCs w:val="16"/>
          <w:lang w:val="es-ES_tradnl"/>
        </w:rPr>
      </w:pPr>
      <w:r>
        <w:rPr>
          <w:rStyle w:val="Refdenotaalpie"/>
        </w:rPr>
        <w:footnoteRef/>
      </w:r>
      <w:r w:rsidRPr="002853AE">
        <w:rPr>
          <w:lang w:val="es-ES_tradnl"/>
        </w:rPr>
        <w:t xml:space="preserve"> </w:t>
      </w:r>
      <w:r w:rsidRPr="00F65365">
        <w:rPr>
          <w:rFonts w:ascii="Georgia" w:hAnsi="Georgia"/>
          <w:szCs w:val="16"/>
          <w:lang w:val="es-ES_tradnl"/>
        </w:rPr>
        <w:t>Por ejemplo, agentes fiduciarios, agentes fiscales, almacenes médicos centrales y otros. Sin embargo, esto excluye a los procesos gestionados por el Fondo Mundial, tales como tales como los mecanismos de adquisición conjunta /</w:t>
      </w:r>
      <w:proofErr w:type="spellStart"/>
      <w:r w:rsidRPr="00F65365">
        <w:rPr>
          <w:rFonts w:ascii="Georgia" w:hAnsi="Georgia"/>
          <w:szCs w:val="16"/>
          <w:lang w:val="es-ES_tradnl"/>
        </w:rPr>
        <w:t>Wambo</w:t>
      </w:r>
      <w:proofErr w:type="spellEnd"/>
      <w:r w:rsidRPr="00F65365">
        <w:rPr>
          <w:rFonts w:ascii="Georgia" w:hAnsi="Georgia"/>
          <w:szCs w:val="16"/>
          <w:lang w:val="es-ES_tradnl"/>
        </w:rPr>
        <w:t>.</w:t>
      </w:r>
    </w:p>
  </w:footnote>
  <w:footnote w:id="12">
    <w:p w14:paraId="58570B3E" w14:textId="405271BA" w:rsidR="004971C3" w:rsidRPr="002853AE" w:rsidRDefault="004971C3" w:rsidP="004A248A">
      <w:pPr>
        <w:pStyle w:val="Textonotapie"/>
        <w:jc w:val="both"/>
        <w:rPr>
          <w:lang w:val="es-ES_tradnl"/>
        </w:rPr>
      </w:pPr>
      <w:r w:rsidRPr="00F65365">
        <w:rPr>
          <w:rStyle w:val="Refdenotaalpie"/>
          <w:rFonts w:ascii="Georgia" w:hAnsi="Georgia"/>
          <w:szCs w:val="16"/>
          <w:lang w:val="es-ES_tradnl"/>
        </w:rPr>
        <w:footnoteRef/>
      </w:r>
      <w:r w:rsidRPr="00F65365">
        <w:rPr>
          <w:rFonts w:ascii="Georgia" w:hAnsi="Georgia"/>
          <w:szCs w:val="16"/>
          <w:lang w:val="es-ES_tradnl"/>
        </w:rPr>
        <w:t xml:space="preserve"> </w:t>
      </w:r>
      <w:r>
        <w:rPr>
          <w:rFonts w:ascii="Georgia" w:hAnsi="Georgia"/>
          <w:szCs w:val="16"/>
          <w:lang w:val="es-ES_tradnl"/>
        </w:rPr>
        <w:t>Excluye todas las adquisiciones realizadas directamente por el Fondo Mundial en nombre del Receptor</w:t>
      </w:r>
      <w:r w:rsidRPr="00F65365">
        <w:rPr>
          <w:rFonts w:ascii="Georgia" w:hAnsi="Georgia"/>
          <w:szCs w:val="16"/>
          <w:lang w:val="es-ES_tradnl"/>
        </w:rPr>
        <w:t xml:space="preserve"> Principal </w:t>
      </w:r>
      <w:r w:rsidRPr="00FF071E">
        <w:rPr>
          <w:rFonts w:ascii="Georgia" w:hAnsi="Georgia"/>
          <w:szCs w:val="16"/>
          <w:lang w:val="es-ES_tradnl"/>
        </w:rPr>
        <w:t>tales como los mec</w:t>
      </w:r>
      <w:r>
        <w:rPr>
          <w:rFonts w:ascii="Georgia" w:hAnsi="Georgia"/>
          <w:szCs w:val="16"/>
          <w:lang w:val="es-ES_tradnl"/>
        </w:rPr>
        <w:t>anismos de adquisición conjunta</w:t>
      </w:r>
      <w:r w:rsidRPr="00FF071E">
        <w:rPr>
          <w:rFonts w:ascii="Georgia" w:hAnsi="Georgia"/>
          <w:szCs w:val="16"/>
          <w:lang w:val="es-ES_tradnl"/>
        </w:rPr>
        <w:t>/</w:t>
      </w:r>
      <w:proofErr w:type="spellStart"/>
      <w:r w:rsidRPr="00FF071E">
        <w:rPr>
          <w:rFonts w:ascii="Georgia" w:hAnsi="Georgia"/>
          <w:szCs w:val="16"/>
          <w:lang w:val="es-ES_tradnl"/>
        </w:rPr>
        <w:t>Wambo</w:t>
      </w:r>
      <w:proofErr w:type="spellEnd"/>
      <w:r>
        <w:rPr>
          <w:rFonts w:ascii="Georgia" w:hAnsi="Georgia"/>
          <w:szCs w:val="16"/>
          <w:lang w:val="es-ES_tradnl"/>
        </w:rPr>
        <w:t>.</w:t>
      </w:r>
    </w:p>
    <w:p w14:paraId="6C048817" w14:textId="44464F25" w:rsidR="004971C3" w:rsidRPr="002853AE" w:rsidRDefault="004971C3" w:rsidP="004A248A">
      <w:pPr>
        <w:pStyle w:val="Textonotapie"/>
        <w:jc w:val="both"/>
        <w:rPr>
          <w:lang w:val="es-ES_tradnl"/>
        </w:rPr>
      </w:pPr>
    </w:p>
  </w:footnote>
  <w:footnote w:id="13">
    <w:p w14:paraId="04E5D05F" w14:textId="7FFA69BB" w:rsidR="004971C3" w:rsidRPr="00EC5044" w:rsidRDefault="004971C3" w:rsidP="004A248A">
      <w:pPr>
        <w:pStyle w:val="Textonotapie"/>
        <w:jc w:val="both"/>
        <w:rPr>
          <w:lang w:val="es-ES_tradnl"/>
        </w:rPr>
      </w:pPr>
      <w:r>
        <w:rPr>
          <w:rStyle w:val="Refdenotaalpie"/>
        </w:rPr>
        <w:footnoteRef/>
      </w:r>
      <w:r w:rsidRPr="002853AE">
        <w:rPr>
          <w:lang w:val="es-ES_tradnl"/>
        </w:rPr>
        <w:t xml:space="preserve"> </w:t>
      </w:r>
      <w:r w:rsidRPr="00682139">
        <w:rPr>
          <w:rFonts w:ascii="Georgia" w:hAnsi="Georgia"/>
          <w:lang w:val="es-ES_tradnl"/>
        </w:rPr>
        <w:t xml:space="preserve">El especialista en finanzas del Fondo Mundial puede participar directamente con el auditor en aquellas instancias en las que la independencia y la naturaleza imprevisible de las auditorías pueden verse comprometidas al compartir el plan de </w:t>
      </w:r>
      <w:r w:rsidRPr="00EC5044">
        <w:rPr>
          <w:rFonts w:ascii="Georgia" w:hAnsi="Georgia"/>
          <w:lang w:val="es-ES_tradnl"/>
        </w:rPr>
        <w:t>auditoría detallado con el Receptor Principal.</w:t>
      </w:r>
    </w:p>
  </w:footnote>
  <w:footnote w:id="14">
    <w:p w14:paraId="7F778348" w14:textId="50DBB613" w:rsidR="004971C3" w:rsidRPr="002853AE" w:rsidRDefault="004971C3" w:rsidP="004A248A">
      <w:pPr>
        <w:pStyle w:val="Textonotapie"/>
        <w:jc w:val="both"/>
        <w:rPr>
          <w:lang w:val="es-ES_tradnl"/>
        </w:rPr>
      </w:pPr>
      <w:r w:rsidRPr="00EC5044">
        <w:rPr>
          <w:rStyle w:val="Refdenotaalpie"/>
          <w:lang w:val="es-ES_tradnl"/>
        </w:rPr>
        <w:footnoteRef/>
      </w:r>
      <w:r w:rsidRPr="00EC5044">
        <w:rPr>
          <w:lang w:val="es-ES_tradnl"/>
        </w:rPr>
        <w:t xml:space="preserve"> Los costos relacionados con el </w:t>
      </w:r>
      <w:r w:rsidRPr="00EC5044">
        <w:rPr>
          <w:rFonts w:ascii="Georgia" w:hAnsi="Georgia"/>
          <w:sz w:val="18"/>
          <w:lang w:val="es-ES_tradnl"/>
        </w:rPr>
        <w:t>PPM deben deducirse de este monto bruto total considerando el bajo nivel de riesgo asociado a este mecanismo.</w:t>
      </w:r>
      <w:r w:rsidRPr="002853AE">
        <w:rPr>
          <w:rFonts w:ascii="Georgia" w:hAnsi="Georgia"/>
          <w:sz w:val="18"/>
          <w:lang w:val="es-ES_tradnl"/>
        </w:rPr>
        <w:t xml:space="preserve"> </w:t>
      </w:r>
    </w:p>
  </w:footnote>
  <w:footnote w:id="15">
    <w:p w14:paraId="26F458E5" w14:textId="28DCE206" w:rsidR="004971C3" w:rsidRPr="002853AE" w:rsidRDefault="004971C3" w:rsidP="004A248A">
      <w:pPr>
        <w:pStyle w:val="Textonotapie"/>
        <w:jc w:val="both"/>
        <w:rPr>
          <w:szCs w:val="16"/>
          <w:lang w:val="es-ES_tradnl"/>
        </w:rPr>
      </w:pPr>
      <w:r w:rsidRPr="00880B8A">
        <w:rPr>
          <w:rStyle w:val="Refdenotaalpie"/>
          <w:szCs w:val="16"/>
        </w:rPr>
        <w:footnoteRef/>
      </w:r>
      <w:r w:rsidRPr="002853AE">
        <w:rPr>
          <w:szCs w:val="16"/>
          <w:lang w:val="es-ES_tradnl"/>
        </w:rPr>
        <w:t xml:space="preserve"> </w:t>
      </w:r>
      <w:r w:rsidRPr="007336A1">
        <w:rPr>
          <w:rFonts w:ascii="Georgia" w:hAnsi="Georgia" w:cs="component/view/resources/fonts/"/>
          <w:color w:val="323439"/>
          <w:szCs w:val="16"/>
          <w:lang w:val="es-ES_tradnl"/>
        </w:rPr>
        <w:t>Para el diseño y desempeño de las pruebas de control, consulte el siguiente enlace:</w:t>
      </w:r>
      <w:r>
        <w:rPr>
          <w:rFonts w:ascii="Georgia" w:hAnsi="Georgia" w:cs="component/view/resources/fonts/"/>
          <w:color w:val="323439"/>
          <w:szCs w:val="16"/>
          <w:lang w:val="es-ES_tradnl"/>
        </w:rPr>
        <w:t xml:space="preserve"> </w:t>
      </w:r>
      <w:r>
        <w:fldChar w:fldCharType="begin"/>
      </w:r>
      <w:r w:rsidRPr="00BD760F">
        <w:rPr>
          <w:lang w:val="es-CR"/>
        </w:rPr>
        <w:instrText xml:space="preserve"> HYPERLINK "https://www.coursehero.com/file/p13iulp/When-designing-and-performing-tests-of-c" </w:instrText>
      </w:r>
      <w:r>
        <w:fldChar w:fldCharType="separate"/>
      </w:r>
      <w:r w:rsidRPr="005A73FC">
        <w:rPr>
          <w:rStyle w:val="Hipervnculo"/>
          <w:rFonts w:ascii="Georgia" w:hAnsi="Georgia" w:cs="component/view/resources/fonts/"/>
          <w:szCs w:val="16"/>
          <w:lang w:val="es-ES_tradnl"/>
        </w:rPr>
        <w:t>https://www.coursehero.com/file/p13iulp/When-designing-and-performing-tests-of-c</w:t>
      </w:r>
      <w:r>
        <w:rPr>
          <w:rStyle w:val="Hipervnculo"/>
          <w:rFonts w:ascii="Georgia" w:hAnsi="Georgia" w:cs="component/view/resources/fonts/"/>
          <w:szCs w:val="16"/>
          <w:lang w:val="es-ES_tradnl"/>
        </w:rPr>
        <w:fldChar w:fldCharType="end"/>
      </w:r>
      <w:r>
        <w:rPr>
          <w:rFonts w:ascii="Georgia" w:hAnsi="Georgia" w:cs="component/view/resources/fonts/"/>
          <w:color w:val="323439"/>
          <w:szCs w:val="16"/>
          <w:lang w:val="es-ES_tradnl"/>
        </w:rPr>
        <w:t xml:space="preserve"> </w:t>
      </w:r>
    </w:p>
  </w:footnote>
  <w:footnote w:id="16">
    <w:p w14:paraId="070306DC" w14:textId="5C3BE407" w:rsidR="004971C3" w:rsidRPr="00A74058" w:rsidRDefault="004971C3" w:rsidP="004A248A">
      <w:pPr>
        <w:pStyle w:val="Textonotapie"/>
        <w:jc w:val="both"/>
        <w:rPr>
          <w:lang w:val="es-ES_tradnl"/>
        </w:rPr>
      </w:pPr>
      <w:r>
        <w:rPr>
          <w:rStyle w:val="Refdenotaalpie"/>
        </w:rPr>
        <w:footnoteRef/>
      </w:r>
      <w:r w:rsidRPr="002853AE">
        <w:rPr>
          <w:lang w:val="es-ES_tradnl"/>
        </w:rPr>
        <w:t xml:space="preserve"> </w:t>
      </w:r>
      <w:r>
        <w:rPr>
          <w:rFonts w:ascii="Georgia" w:hAnsi="Georgia"/>
          <w:sz w:val="18"/>
          <w:lang w:val="es-ES_tradnl"/>
        </w:rPr>
        <w:t>Todas las defi</w:t>
      </w:r>
      <w:r w:rsidRPr="00A74058">
        <w:rPr>
          <w:rFonts w:ascii="Georgia" w:hAnsi="Georgia"/>
          <w:sz w:val="18"/>
          <w:lang w:val="es-ES_tradnl"/>
        </w:rPr>
        <w:t xml:space="preserve">ciencias relativas a gestión de programas, gestión de existencias, gestión financiera, etc. que no han sido descritas en las otras 4 secciones de la carta de gestión. </w:t>
      </w:r>
    </w:p>
  </w:footnote>
  <w:footnote w:id="17">
    <w:p w14:paraId="1A2AEC35" w14:textId="4CFC93BF" w:rsidR="004971C3" w:rsidRPr="002853AE" w:rsidRDefault="004971C3" w:rsidP="004A248A">
      <w:pPr>
        <w:pStyle w:val="Textonotapie"/>
        <w:jc w:val="both"/>
        <w:rPr>
          <w:lang w:val="es-ES_tradnl"/>
        </w:rPr>
      </w:pPr>
      <w:r w:rsidRPr="00A74058">
        <w:rPr>
          <w:rStyle w:val="Refdenotaalpie"/>
          <w:lang w:val="es-ES_tradnl"/>
        </w:rPr>
        <w:footnoteRef/>
      </w:r>
      <w:r w:rsidRPr="00A74058">
        <w:rPr>
          <w:lang w:val="es-ES_tradnl"/>
        </w:rPr>
        <w:t xml:space="preserve"> </w:t>
      </w:r>
      <w:r w:rsidRPr="00A74058">
        <w:rPr>
          <w:rFonts w:ascii="Georgia" w:hAnsi="Georgia"/>
          <w:sz w:val="18"/>
          <w:lang w:val="es-ES_tradnl"/>
        </w:rPr>
        <w:t>Consultar la Sección 2.1 de la directriz</w:t>
      </w:r>
      <w:r>
        <w:rPr>
          <w:rFonts w:ascii="Georgia" w:hAnsi="Georgia"/>
          <w:sz w:val="18"/>
          <w:lang w:val="es-ES_tradnl"/>
        </w:rPr>
        <w:t>.</w:t>
      </w:r>
      <w:r w:rsidRPr="002853AE">
        <w:rPr>
          <w:rFonts w:ascii="Georgia" w:hAnsi="Georgia"/>
          <w:sz w:val="18"/>
          <w:lang w:val="es-ES_tradnl"/>
        </w:rPr>
        <w:t xml:space="preserve"> </w:t>
      </w:r>
    </w:p>
  </w:footnote>
  <w:footnote w:id="18">
    <w:p w14:paraId="7BB46F43" w14:textId="13E0F1D2" w:rsidR="004971C3" w:rsidRPr="00DF5DE7" w:rsidRDefault="004971C3" w:rsidP="004A248A">
      <w:pPr>
        <w:pStyle w:val="Textonotapie"/>
        <w:jc w:val="both"/>
        <w:rPr>
          <w:rFonts w:ascii="Georgia" w:hAnsi="Georgia"/>
          <w:szCs w:val="16"/>
          <w:lang w:val="es-ES_tradnl"/>
        </w:rPr>
      </w:pPr>
      <w:r w:rsidRPr="00DF5DE7">
        <w:rPr>
          <w:rStyle w:val="Refdenotaalpie"/>
          <w:lang w:val="es-ES_tradnl"/>
        </w:rPr>
        <w:footnoteRef/>
      </w:r>
      <w:r w:rsidRPr="00DF5DE7">
        <w:rPr>
          <w:lang w:val="es-ES_tradnl"/>
        </w:rPr>
        <w:t xml:space="preserve"> </w:t>
      </w:r>
      <w:r w:rsidRPr="00DF5DE7">
        <w:rPr>
          <w:rFonts w:ascii="Georgia" w:hAnsi="Georgia"/>
          <w:szCs w:val="16"/>
          <w:lang w:val="es-ES_tradnl"/>
        </w:rPr>
        <w:t>Cuando la firma auditora es seleccionada directame</w:t>
      </w:r>
      <w:r>
        <w:rPr>
          <w:rFonts w:ascii="Georgia" w:hAnsi="Georgia"/>
          <w:szCs w:val="16"/>
          <w:lang w:val="es-ES_tradnl"/>
        </w:rPr>
        <w:t>n</w:t>
      </w:r>
      <w:r w:rsidRPr="00DF5DE7">
        <w:rPr>
          <w:rFonts w:ascii="Georgia" w:hAnsi="Georgia"/>
          <w:szCs w:val="16"/>
          <w:lang w:val="es-ES_tradnl"/>
        </w:rPr>
        <w:t>te por el Receptor Principal y, por lo tanto, tiene una relación contractual directa con el Receptor Principal</w:t>
      </w:r>
      <w:r>
        <w:rPr>
          <w:rFonts w:ascii="Georgia" w:hAnsi="Georgia"/>
          <w:szCs w:val="16"/>
          <w:lang w:val="es-ES_tradnl"/>
        </w:rPr>
        <w:t xml:space="preserve"> </w:t>
      </w:r>
      <w:r w:rsidRPr="00DF5DE7">
        <w:rPr>
          <w:rFonts w:ascii="Georgia" w:hAnsi="Georgia"/>
          <w:szCs w:val="16"/>
          <w:lang w:val="es-ES_tradnl"/>
        </w:rPr>
        <w:t xml:space="preserve">se espera que este contrato incluya una cláusula en la que se requiera que el auditor envíe directamente una copia </w:t>
      </w:r>
      <w:r>
        <w:rPr>
          <w:rFonts w:ascii="Georgia" w:hAnsi="Georgia"/>
          <w:szCs w:val="16"/>
          <w:lang w:val="es-ES_tradnl"/>
        </w:rPr>
        <w:t>electró</w:t>
      </w:r>
      <w:r w:rsidRPr="00DF5DE7">
        <w:rPr>
          <w:rFonts w:ascii="Georgia" w:hAnsi="Georgia"/>
          <w:szCs w:val="16"/>
          <w:lang w:val="es-ES_tradnl"/>
        </w:rPr>
        <w:t>nica del informe final de auditoría al Fondo Mundial.</w:t>
      </w:r>
    </w:p>
  </w:footnote>
  <w:footnote w:id="19">
    <w:p w14:paraId="541D5E84" w14:textId="4A196779" w:rsidR="004971C3" w:rsidRPr="002853AE" w:rsidRDefault="004971C3" w:rsidP="004A248A">
      <w:pPr>
        <w:pStyle w:val="Textonotapie"/>
        <w:jc w:val="both"/>
        <w:rPr>
          <w:lang w:val="es-ES_tradnl"/>
        </w:rPr>
      </w:pPr>
      <w:r w:rsidRPr="00DF5DE7">
        <w:rPr>
          <w:rStyle w:val="Refdenotaalpie"/>
          <w:rFonts w:ascii="Georgia" w:hAnsi="Georgia"/>
          <w:szCs w:val="16"/>
          <w:lang w:val="es-ES_tradnl"/>
        </w:rPr>
        <w:footnoteRef/>
      </w:r>
      <w:r w:rsidRPr="00DF5DE7">
        <w:rPr>
          <w:rFonts w:ascii="Georgia" w:hAnsi="Georgia"/>
          <w:szCs w:val="16"/>
          <w:lang w:val="es-ES_tradnl"/>
        </w:rPr>
        <w:t xml:space="preserve"> Esta responsabilidad recae sobre el auditor y debe mencionarse en el contrato entre el Receptor Principal y el auditor.</w:t>
      </w:r>
      <w:r w:rsidRPr="002853AE">
        <w:rPr>
          <w:rFonts w:ascii="Georgia" w:hAnsi="Georgia"/>
          <w:szCs w:val="16"/>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5F79" w14:textId="77777777" w:rsidR="004971C3" w:rsidRDefault="004971C3" w:rsidP="00770233">
    <w:pPr>
      <w:pStyle w:val="Encabezado"/>
      <w:tabs>
        <w:tab w:val="left" w:pos="1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3E88" w14:textId="3B9158A0" w:rsidR="004971C3" w:rsidRDefault="004971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E4B9" w14:textId="277C711D" w:rsidR="004971C3" w:rsidRDefault="004971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6A59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3E0AC6"/>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85224E"/>
    <w:multiLevelType w:val="multilevel"/>
    <w:tmpl w:val="FC5C0E16"/>
    <w:lvl w:ilvl="0">
      <w:start w:val="1"/>
      <w:numFmt w:val="decimal"/>
      <w:pStyle w:val="MFnumberedbody"/>
      <w:lvlText w:val="%1."/>
      <w:lvlJc w:val="left"/>
      <w:pPr>
        <w:tabs>
          <w:tab w:val="num" w:pos="284"/>
        </w:tabs>
        <w:ind w:left="0" w:firstLine="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09B47221"/>
    <w:multiLevelType w:val="multilevel"/>
    <w:tmpl w:val="24449572"/>
    <w:lvl w:ilvl="0">
      <w:start w:val="8"/>
      <w:numFmt w:val="decimal"/>
      <w:lvlText w:val="%1"/>
      <w:lvlJc w:val="left"/>
      <w:pPr>
        <w:ind w:left="660" w:hanging="660"/>
      </w:pPr>
      <w:rPr>
        <w:rFonts w:eastAsia="MS Mincho" w:hint="default"/>
        <w:b w:val="0"/>
      </w:rPr>
    </w:lvl>
    <w:lvl w:ilvl="1">
      <w:start w:val="3"/>
      <w:numFmt w:val="decimal"/>
      <w:lvlText w:val="%1.%2"/>
      <w:lvlJc w:val="left"/>
      <w:pPr>
        <w:ind w:left="1027" w:hanging="720"/>
      </w:pPr>
      <w:rPr>
        <w:rFonts w:eastAsia="MS Mincho" w:hint="default"/>
        <w:b w:val="0"/>
      </w:rPr>
    </w:lvl>
    <w:lvl w:ilvl="2">
      <w:start w:val="10"/>
      <w:numFmt w:val="decimal"/>
      <w:lvlText w:val="%1.%2.%3"/>
      <w:lvlJc w:val="left"/>
      <w:pPr>
        <w:ind w:left="1334" w:hanging="720"/>
      </w:pPr>
      <w:rPr>
        <w:rFonts w:eastAsia="MS Mincho" w:hint="default"/>
        <w:b/>
      </w:rPr>
    </w:lvl>
    <w:lvl w:ilvl="3">
      <w:start w:val="1"/>
      <w:numFmt w:val="decimal"/>
      <w:lvlText w:val="%1.%2.%3.%4"/>
      <w:lvlJc w:val="left"/>
      <w:pPr>
        <w:ind w:left="2001" w:hanging="1080"/>
      </w:pPr>
      <w:rPr>
        <w:rFonts w:eastAsia="MS Mincho" w:hint="default"/>
        <w:b w:val="0"/>
      </w:rPr>
    </w:lvl>
    <w:lvl w:ilvl="4">
      <w:start w:val="1"/>
      <w:numFmt w:val="decimal"/>
      <w:lvlText w:val="%1.%2.%3.%4.%5"/>
      <w:lvlJc w:val="left"/>
      <w:pPr>
        <w:ind w:left="2668" w:hanging="1440"/>
      </w:pPr>
      <w:rPr>
        <w:rFonts w:eastAsia="MS Mincho" w:hint="default"/>
        <w:b w:val="0"/>
      </w:rPr>
    </w:lvl>
    <w:lvl w:ilvl="5">
      <w:start w:val="1"/>
      <w:numFmt w:val="decimal"/>
      <w:lvlText w:val="%1.%2.%3.%4.%5.%6"/>
      <w:lvlJc w:val="left"/>
      <w:pPr>
        <w:ind w:left="2975" w:hanging="1440"/>
      </w:pPr>
      <w:rPr>
        <w:rFonts w:eastAsia="MS Mincho" w:hint="default"/>
        <w:b w:val="0"/>
      </w:rPr>
    </w:lvl>
    <w:lvl w:ilvl="6">
      <w:start w:val="1"/>
      <w:numFmt w:val="decimal"/>
      <w:lvlText w:val="%1.%2.%3.%4.%5.%6.%7"/>
      <w:lvlJc w:val="left"/>
      <w:pPr>
        <w:ind w:left="3642" w:hanging="1800"/>
      </w:pPr>
      <w:rPr>
        <w:rFonts w:eastAsia="MS Mincho" w:hint="default"/>
        <w:b w:val="0"/>
      </w:rPr>
    </w:lvl>
    <w:lvl w:ilvl="7">
      <w:start w:val="1"/>
      <w:numFmt w:val="decimal"/>
      <w:lvlText w:val="%1.%2.%3.%4.%5.%6.%7.%8"/>
      <w:lvlJc w:val="left"/>
      <w:pPr>
        <w:ind w:left="4309" w:hanging="2160"/>
      </w:pPr>
      <w:rPr>
        <w:rFonts w:eastAsia="MS Mincho" w:hint="default"/>
        <w:b w:val="0"/>
      </w:rPr>
    </w:lvl>
    <w:lvl w:ilvl="8">
      <w:start w:val="1"/>
      <w:numFmt w:val="decimal"/>
      <w:lvlText w:val="%1.%2.%3.%4.%5.%6.%7.%8.%9"/>
      <w:lvlJc w:val="left"/>
      <w:pPr>
        <w:ind w:left="4616" w:hanging="2160"/>
      </w:pPr>
      <w:rPr>
        <w:rFonts w:eastAsia="MS Mincho" w:hint="default"/>
        <w:b w:val="0"/>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134036EE"/>
    <w:multiLevelType w:val="multilevel"/>
    <w:tmpl w:val="379A8AA8"/>
    <w:lvl w:ilvl="0">
      <w:start w:val="8"/>
      <w:numFmt w:val="decimal"/>
      <w:lvlText w:val="%1."/>
      <w:lvlJc w:val="left"/>
      <w:pPr>
        <w:ind w:left="735" w:hanging="360"/>
      </w:pPr>
      <w:rPr>
        <w:rFonts w:hint="default"/>
      </w:rPr>
    </w:lvl>
    <w:lvl w:ilvl="1">
      <w:start w:val="1"/>
      <w:numFmt w:val="decimal"/>
      <w:isLgl/>
      <w:lvlText w:val="%1.%2"/>
      <w:lvlJc w:val="left"/>
      <w:pPr>
        <w:ind w:left="1095" w:hanging="720"/>
      </w:pPr>
      <w:rPr>
        <w:rFonts w:hint="default"/>
      </w:rPr>
    </w:lvl>
    <w:lvl w:ilvl="2">
      <w:start w:val="2"/>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8" w15:restartNumberingAfterBreak="0">
    <w:nsid w:val="15576D6B"/>
    <w:multiLevelType w:val="multilevel"/>
    <w:tmpl w:val="08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597250"/>
    <w:multiLevelType w:val="hybridMultilevel"/>
    <w:tmpl w:val="35F0BAB2"/>
    <w:lvl w:ilvl="0" w:tplc="D4B2612C">
      <w:start w:val="1"/>
      <w:numFmt w:val="lowerRoman"/>
      <w:lvlText w:val="%1."/>
      <w:lvlJc w:val="left"/>
      <w:pPr>
        <w:ind w:left="927"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B75390"/>
    <w:multiLevelType w:val="multilevel"/>
    <w:tmpl w:val="E968BCC0"/>
    <w:lvl w:ilvl="0">
      <w:start w:val="8"/>
      <w:numFmt w:val="decimal"/>
      <w:lvlText w:val="%1"/>
      <w:lvlJc w:val="left"/>
      <w:pPr>
        <w:ind w:left="600" w:hanging="600"/>
      </w:pPr>
      <w:rPr>
        <w:rFonts w:hint="default"/>
      </w:rPr>
    </w:lvl>
    <w:lvl w:ilvl="1">
      <w:start w:val="3"/>
      <w:numFmt w:val="decimal"/>
      <w:lvlText w:val="%1.%2"/>
      <w:lvlJc w:val="left"/>
      <w:pPr>
        <w:ind w:left="1290" w:hanging="720"/>
      </w:pPr>
      <w:rPr>
        <w:rFonts w:hint="default"/>
      </w:rPr>
    </w:lvl>
    <w:lvl w:ilvl="2">
      <w:start w:val="7"/>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abstractNum w:abstractNumId="22" w15:restartNumberingAfterBreak="0">
    <w:nsid w:val="24FA53E5"/>
    <w:multiLevelType w:val="multilevel"/>
    <w:tmpl w:val="783ADCEC"/>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56E19F8"/>
    <w:multiLevelType w:val="multilevel"/>
    <w:tmpl w:val="DCAC7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96F4CCA"/>
    <w:multiLevelType w:val="multilevel"/>
    <w:tmpl w:val="58261878"/>
    <w:lvl w:ilvl="0">
      <w:start w:val="8"/>
      <w:numFmt w:val="decimal"/>
      <w:lvlText w:val="%1"/>
      <w:lvlJc w:val="left"/>
      <w:pPr>
        <w:ind w:left="615" w:hanging="615"/>
      </w:pPr>
      <w:rPr>
        <w:rFonts w:hint="default"/>
      </w:rPr>
    </w:lvl>
    <w:lvl w:ilvl="1">
      <w:start w:val="3"/>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25" w15:restartNumberingAfterBreak="0">
    <w:nsid w:val="2B3C5A3D"/>
    <w:multiLevelType w:val="multilevel"/>
    <w:tmpl w:val="7ACA3972"/>
    <w:styleLink w:val="NumHeadingsLst"/>
    <w:lvl w:ilvl="0">
      <w:start w:val="1"/>
      <w:numFmt w:val="decimal"/>
      <w:pStyle w:val="Ttulo1"/>
      <w:lvlText w:val="%1."/>
      <w:lvlJc w:val="left"/>
      <w:pPr>
        <w:ind w:left="567" w:hanging="567"/>
      </w:pPr>
      <w:rPr>
        <w:rFonts w:hint="default"/>
      </w:rPr>
    </w:lvl>
    <w:lvl w:ilvl="1">
      <w:start w:val="1"/>
      <w:numFmt w:val="decimal"/>
      <w:pStyle w:val="Ttulo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6" w15:restartNumberingAfterBreak="0">
    <w:nsid w:val="2BEE7C8F"/>
    <w:multiLevelType w:val="hybridMultilevel"/>
    <w:tmpl w:val="6F22FEFA"/>
    <w:lvl w:ilvl="0" w:tplc="5F686E24">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377E1B63"/>
    <w:multiLevelType w:val="multilevel"/>
    <w:tmpl w:val="DB781E40"/>
    <w:lvl w:ilvl="0">
      <w:start w:val="8"/>
      <w:numFmt w:val="decimal"/>
      <w:lvlText w:val="%1"/>
      <w:lvlJc w:val="left"/>
      <w:pPr>
        <w:ind w:left="390" w:hanging="390"/>
      </w:pPr>
      <w:rPr>
        <w:rFonts w:hint="default"/>
      </w:rPr>
    </w:lvl>
    <w:lvl w:ilvl="1">
      <w:start w:val="3"/>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31" w15:restartNumberingAfterBreak="0">
    <w:nsid w:val="37F50112"/>
    <w:multiLevelType w:val="multilevel"/>
    <w:tmpl w:val="A2588E92"/>
    <w:lvl w:ilvl="0">
      <w:start w:val="8"/>
      <w:numFmt w:val="upperRoman"/>
      <w:lvlText w:val="%1."/>
      <w:lvlJc w:val="left"/>
      <w:pPr>
        <w:ind w:left="1080" w:hanging="720"/>
      </w:pPr>
      <w:rPr>
        <w:rFonts w:ascii="Arial" w:eastAsia="Arial" w:hAnsi="Arial" w:cs="Arial"/>
        <w:b w:val="0"/>
        <w:color w:val="FFFFFF"/>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D0C3ABE"/>
    <w:multiLevelType w:val="multilevel"/>
    <w:tmpl w:val="9872B62A"/>
    <w:lvl w:ilvl="0">
      <w:start w:val="10"/>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44133FBD"/>
    <w:multiLevelType w:val="multilevel"/>
    <w:tmpl w:val="0FB4F2C4"/>
    <w:lvl w:ilvl="0">
      <w:start w:val="8"/>
      <w:numFmt w:val="decimal"/>
      <w:lvlText w:val="%1"/>
      <w:lvlJc w:val="left"/>
      <w:pPr>
        <w:ind w:left="630" w:hanging="630"/>
      </w:pPr>
      <w:rPr>
        <w:rFonts w:eastAsia="MS Mincho" w:cs="Arial" w:hint="default"/>
        <w:i/>
      </w:rPr>
    </w:lvl>
    <w:lvl w:ilvl="1">
      <w:start w:val="3"/>
      <w:numFmt w:val="decimal"/>
      <w:lvlText w:val="%1.%2"/>
      <w:lvlJc w:val="left"/>
      <w:pPr>
        <w:ind w:left="1297" w:hanging="720"/>
      </w:pPr>
      <w:rPr>
        <w:rFonts w:eastAsia="MS Mincho" w:cs="Arial" w:hint="default"/>
        <w:i/>
      </w:rPr>
    </w:lvl>
    <w:lvl w:ilvl="2">
      <w:start w:val="8"/>
      <w:numFmt w:val="decimal"/>
      <w:lvlText w:val="%1.%2.%3"/>
      <w:lvlJc w:val="left"/>
      <w:pPr>
        <w:ind w:left="1874" w:hanging="720"/>
      </w:pPr>
      <w:rPr>
        <w:rFonts w:eastAsia="MS Mincho" w:cs="Arial" w:hint="default"/>
        <w:i/>
      </w:rPr>
    </w:lvl>
    <w:lvl w:ilvl="3">
      <w:start w:val="1"/>
      <w:numFmt w:val="decimal"/>
      <w:lvlText w:val="%1.%2.%3.%4"/>
      <w:lvlJc w:val="left"/>
      <w:pPr>
        <w:ind w:left="2811" w:hanging="1080"/>
      </w:pPr>
      <w:rPr>
        <w:rFonts w:eastAsia="MS Mincho" w:cs="Arial" w:hint="default"/>
        <w:i/>
      </w:rPr>
    </w:lvl>
    <w:lvl w:ilvl="4">
      <w:start w:val="1"/>
      <w:numFmt w:val="decimal"/>
      <w:lvlText w:val="%1.%2.%3.%4.%5"/>
      <w:lvlJc w:val="left"/>
      <w:pPr>
        <w:ind w:left="3748" w:hanging="1440"/>
      </w:pPr>
      <w:rPr>
        <w:rFonts w:eastAsia="MS Mincho" w:cs="Arial" w:hint="default"/>
        <w:i/>
      </w:rPr>
    </w:lvl>
    <w:lvl w:ilvl="5">
      <w:start w:val="1"/>
      <w:numFmt w:val="decimal"/>
      <w:lvlText w:val="%1.%2.%3.%4.%5.%6"/>
      <w:lvlJc w:val="left"/>
      <w:pPr>
        <w:ind w:left="4325" w:hanging="1440"/>
      </w:pPr>
      <w:rPr>
        <w:rFonts w:eastAsia="MS Mincho" w:cs="Arial" w:hint="default"/>
        <w:i/>
      </w:rPr>
    </w:lvl>
    <w:lvl w:ilvl="6">
      <w:start w:val="1"/>
      <w:numFmt w:val="decimal"/>
      <w:lvlText w:val="%1.%2.%3.%4.%5.%6.%7"/>
      <w:lvlJc w:val="left"/>
      <w:pPr>
        <w:ind w:left="5262" w:hanging="1800"/>
      </w:pPr>
      <w:rPr>
        <w:rFonts w:eastAsia="MS Mincho" w:cs="Arial" w:hint="default"/>
        <w:i/>
      </w:rPr>
    </w:lvl>
    <w:lvl w:ilvl="7">
      <w:start w:val="1"/>
      <w:numFmt w:val="decimal"/>
      <w:lvlText w:val="%1.%2.%3.%4.%5.%6.%7.%8"/>
      <w:lvlJc w:val="left"/>
      <w:pPr>
        <w:ind w:left="6199" w:hanging="2160"/>
      </w:pPr>
      <w:rPr>
        <w:rFonts w:eastAsia="MS Mincho" w:cs="Arial" w:hint="default"/>
        <w:i/>
      </w:rPr>
    </w:lvl>
    <w:lvl w:ilvl="8">
      <w:start w:val="1"/>
      <w:numFmt w:val="decimal"/>
      <w:lvlText w:val="%1.%2.%3.%4.%5.%6.%7.%8.%9"/>
      <w:lvlJc w:val="left"/>
      <w:pPr>
        <w:ind w:left="6776" w:hanging="2160"/>
      </w:pPr>
      <w:rPr>
        <w:rFonts w:eastAsia="MS Mincho" w:cs="Arial" w:hint="default"/>
        <w:i/>
      </w:rPr>
    </w:lvl>
  </w:abstractNum>
  <w:abstractNum w:abstractNumId="34"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5" w15:restartNumberingAfterBreak="0">
    <w:nsid w:val="4A5140DB"/>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C2904EF"/>
    <w:multiLevelType w:val="multilevel"/>
    <w:tmpl w:val="0B7A9D4A"/>
    <w:lvl w:ilvl="0">
      <w:start w:val="1"/>
      <w:numFmt w:val="decimal"/>
      <w:lvlText w:val="%1"/>
      <w:lvlJc w:val="left"/>
      <w:pPr>
        <w:ind w:left="375" w:hanging="375"/>
      </w:pPr>
      <w:rPr>
        <w:rFonts w:eastAsia="MS Gothic" w:hint="default"/>
        <w:b/>
        <w:color w:val="000000"/>
      </w:rPr>
    </w:lvl>
    <w:lvl w:ilvl="1">
      <w:start w:val="1"/>
      <w:numFmt w:val="decimal"/>
      <w:lvlText w:val="%1.%2"/>
      <w:lvlJc w:val="left"/>
      <w:pPr>
        <w:ind w:left="375" w:hanging="375"/>
      </w:pPr>
      <w:rPr>
        <w:rFonts w:eastAsia="MS Gothic" w:hint="default"/>
        <w:b/>
        <w:color w:val="000000"/>
      </w:rPr>
    </w:lvl>
    <w:lvl w:ilvl="2">
      <w:start w:val="1"/>
      <w:numFmt w:val="decimal"/>
      <w:lvlText w:val="%1.%2.%3"/>
      <w:lvlJc w:val="left"/>
      <w:pPr>
        <w:ind w:left="720" w:hanging="720"/>
      </w:pPr>
      <w:rPr>
        <w:rFonts w:eastAsia="MS Gothic" w:hint="default"/>
        <w:b/>
        <w:color w:val="000000"/>
      </w:rPr>
    </w:lvl>
    <w:lvl w:ilvl="3">
      <w:start w:val="1"/>
      <w:numFmt w:val="decimal"/>
      <w:lvlText w:val="%1.%2.%3.%4"/>
      <w:lvlJc w:val="left"/>
      <w:pPr>
        <w:ind w:left="1080" w:hanging="1080"/>
      </w:pPr>
      <w:rPr>
        <w:rFonts w:eastAsia="MS Gothic" w:hint="default"/>
        <w:b/>
        <w:color w:val="000000"/>
      </w:rPr>
    </w:lvl>
    <w:lvl w:ilvl="4">
      <w:start w:val="1"/>
      <w:numFmt w:val="decimal"/>
      <w:lvlText w:val="%1.%2.%3.%4.%5"/>
      <w:lvlJc w:val="left"/>
      <w:pPr>
        <w:ind w:left="1080" w:hanging="1080"/>
      </w:pPr>
      <w:rPr>
        <w:rFonts w:eastAsia="MS Gothic" w:hint="default"/>
        <w:b/>
        <w:color w:val="000000"/>
      </w:rPr>
    </w:lvl>
    <w:lvl w:ilvl="5">
      <w:start w:val="1"/>
      <w:numFmt w:val="decimal"/>
      <w:lvlText w:val="%1.%2.%3.%4.%5.%6"/>
      <w:lvlJc w:val="left"/>
      <w:pPr>
        <w:ind w:left="1440" w:hanging="1440"/>
      </w:pPr>
      <w:rPr>
        <w:rFonts w:eastAsia="MS Gothic" w:hint="default"/>
        <w:b/>
        <w:color w:val="000000"/>
      </w:rPr>
    </w:lvl>
    <w:lvl w:ilvl="6">
      <w:start w:val="1"/>
      <w:numFmt w:val="decimal"/>
      <w:lvlText w:val="%1.%2.%3.%4.%5.%6.%7"/>
      <w:lvlJc w:val="left"/>
      <w:pPr>
        <w:ind w:left="1440" w:hanging="1440"/>
      </w:pPr>
      <w:rPr>
        <w:rFonts w:eastAsia="MS Gothic" w:hint="default"/>
        <w:b/>
        <w:color w:val="000000"/>
      </w:rPr>
    </w:lvl>
    <w:lvl w:ilvl="7">
      <w:start w:val="1"/>
      <w:numFmt w:val="decimal"/>
      <w:lvlText w:val="%1.%2.%3.%4.%5.%6.%7.%8"/>
      <w:lvlJc w:val="left"/>
      <w:pPr>
        <w:ind w:left="1800" w:hanging="1800"/>
      </w:pPr>
      <w:rPr>
        <w:rFonts w:eastAsia="MS Gothic" w:hint="default"/>
        <w:b/>
        <w:color w:val="000000"/>
      </w:rPr>
    </w:lvl>
    <w:lvl w:ilvl="8">
      <w:start w:val="1"/>
      <w:numFmt w:val="decimal"/>
      <w:lvlText w:val="%1.%2.%3.%4.%5.%6.%7.%8.%9"/>
      <w:lvlJc w:val="left"/>
      <w:pPr>
        <w:ind w:left="1800" w:hanging="1800"/>
      </w:pPr>
      <w:rPr>
        <w:rFonts w:eastAsia="MS Gothic" w:hint="default"/>
        <w:b/>
        <w:color w:val="000000"/>
      </w:rPr>
    </w:lvl>
  </w:abstractNum>
  <w:abstractNum w:abstractNumId="37" w15:restartNumberingAfterBreak="0">
    <w:nsid w:val="4ECF31C0"/>
    <w:multiLevelType w:val="multilevel"/>
    <w:tmpl w:val="17A0D06E"/>
    <w:numStyleLink w:val="NumbListAlpha"/>
  </w:abstractNum>
  <w:abstractNum w:abstractNumId="38" w15:restartNumberingAfterBreak="0">
    <w:nsid w:val="54A17C68"/>
    <w:multiLevelType w:val="multilevel"/>
    <w:tmpl w:val="0792A8C8"/>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9"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82CFE"/>
    <w:multiLevelType w:val="multilevel"/>
    <w:tmpl w:val="8F7CEE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0A3328"/>
    <w:multiLevelType w:val="multilevel"/>
    <w:tmpl w:val="984C12D4"/>
    <w:lvl w:ilvl="0">
      <w:start w:val="8"/>
      <w:numFmt w:val="decimal"/>
      <w:lvlText w:val="%1"/>
      <w:lvlJc w:val="left"/>
      <w:pPr>
        <w:ind w:left="615" w:hanging="615"/>
      </w:pPr>
      <w:rPr>
        <w:rFonts w:hint="default"/>
      </w:rPr>
    </w:lvl>
    <w:lvl w:ilvl="1">
      <w:start w:val="3"/>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128" w:hanging="2160"/>
      </w:pPr>
      <w:rPr>
        <w:rFonts w:hint="default"/>
      </w:rPr>
    </w:lvl>
  </w:abstractNum>
  <w:abstractNum w:abstractNumId="43" w15:restartNumberingAfterBreak="0">
    <w:nsid w:val="65693F12"/>
    <w:multiLevelType w:val="multilevel"/>
    <w:tmpl w:val="04B262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9F287C"/>
    <w:multiLevelType w:val="multilevel"/>
    <w:tmpl w:val="8946EE02"/>
    <w:lvl w:ilvl="0">
      <w:start w:val="10"/>
      <w:numFmt w:val="decimal"/>
      <w:lvlText w:val="%1"/>
      <w:lvlJc w:val="left"/>
      <w:pPr>
        <w:ind w:left="735" w:hanging="735"/>
      </w:pPr>
      <w:rPr>
        <w:rFonts w:hint="default"/>
      </w:rPr>
    </w:lvl>
    <w:lvl w:ilvl="1">
      <w:start w:val="3"/>
      <w:numFmt w:val="decimal"/>
      <w:lvlText w:val="%1.%2"/>
      <w:lvlJc w:val="left"/>
      <w:pPr>
        <w:ind w:left="1302" w:hanging="735"/>
      </w:pPr>
      <w:rPr>
        <w:rFonts w:hint="default"/>
      </w:rPr>
    </w:lvl>
    <w:lvl w:ilvl="2">
      <w:start w:val="2"/>
      <w:numFmt w:val="decimal"/>
      <w:lvlText w:val="%1.%2.%3"/>
      <w:lvlJc w:val="left"/>
      <w:pPr>
        <w:ind w:left="1869" w:hanging="73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0327F55"/>
    <w:multiLevelType w:val="hybridMultilevel"/>
    <w:tmpl w:val="E446F694"/>
    <w:lvl w:ilvl="0" w:tplc="D11464E4">
      <w:start w:val="7"/>
      <w:numFmt w:val="decimal"/>
      <w:lvlText w:val="%1."/>
      <w:lvlJc w:val="left"/>
      <w:pPr>
        <w:ind w:left="735" w:hanging="360"/>
      </w:pPr>
      <w:rPr>
        <w:rFonts w:hint="default"/>
        <w:b/>
      </w:rPr>
    </w:lvl>
    <w:lvl w:ilvl="1" w:tplc="140A0019" w:tentative="1">
      <w:start w:val="1"/>
      <w:numFmt w:val="lowerLetter"/>
      <w:lvlText w:val="%2."/>
      <w:lvlJc w:val="left"/>
      <w:pPr>
        <w:ind w:left="1455" w:hanging="360"/>
      </w:pPr>
    </w:lvl>
    <w:lvl w:ilvl="2" w:tplc="140A001B">
      <w:start w:val="1"/>
      <w:numFmt w:val="lowerRoman"/>
      <w:lvlText w:val="%3."/>
      <w:lvlJc w:val="right"/>
      <w:pPr>
        <w:ind w:left="1739" w:hanging="180"/>
      </w:pPr>
    </w:lvl>
    <w:lvl w:ilvl="3" w:tplc="140A000F" w:tentative="1">
      <w:start w:val="1"/>
      <w:numFmt w:val="decimal"/>
      <w:lvlText w:val="%4."/>
      <w:lvlJc w:val="left"/>
      <w:pPr>
        <w:ind w:left="2895" w:hanging="360"/>
      </w:pPr>
    </w:lvl>
    <w:lvl w:ilvl="4" w:tplc="140A0019" w:tentative="1">
      <w:start w:val="1"/>
      <w:numFmt w:val="lowerLetter"/>
      <w:lvlText w:val="%5."/>
      <w:lvlJc w:val="left"/>
      <w:pPr>
        <w:ind w:left="3615" w:hanging="360"/>
      </w:pPr>
    </w:lvl>
    <w:lvl w:ilvl="5" w:tplc="140A001B" w:tentative="1">
      <w:start w:val="1"/>
      <w:numFmt w:val="lowerRoman"/>
      <w:lvlText w:val="%6."/>
      <w:lvlJc w:val="right"/>
      <w:pPr>
        <w:ind w:left="4335" w:hanging="180"/>
      </w:pPr>
    </w:lvl>
    <w:lvl w:ilvl="6" w:tplc="140A000F" w:tentative="1">
      <w:start w:val="1"/>
      <w:numFmt w:val="decimal"/>
      <w:lvlText w:val="%7."/>
      <w:lvlJc w:val="left"/>
      <w:pPr>
        <w:ind w:left="5055" w:hanging="360"/>
      </w:pPr>
    </w:lvl>
    <w:lvl w:ilvl="7" w:tplc="140A0019" w:tentative="1">
      <w:start w:val="1"/>
      <w:numFmt w:val="lowerLetter"/>
      <w:lvlText w:val="%8."/>
      <w:lvlJc w:val="left"/>
      <w:pPr>
        <w:ind w:left="5775" w:hanging="360"/>
      </w:pPr>
    </w:lvl>
    <w:lvl w:ilvl="8" w:tplc="140A001B" w:tentative="1">
      <w:start w:val="1"/>
      <w:numFmt w:val="lowerRoman"/>
      <w:lvlText w:val="%9."/>
      <w:lvlJc w:val="right"/>
      <w:pPr>
        <w:ind w:left="6495" w:hanging="180"/>
      </w:pPr>
    </w:lvl>
  </w:abstractNum>
  <w:abstractNum w:abstractNumId="46"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7" w15:restartNumberingAfterBreak="0">
    <w:nsid w:val="7C534272"/>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7CA23680"/>
    <w:multiLevelType w:val="hybridMultilevel"/>
    <w:tmpl w:val="BC2A22A6"/>
    <w:lvl w:ilvl="0" w:tplc="0809001B">
      <w:start w:val="1"/>
      <w:numFmt w:val="lowerRoman"/>
      <w:lvlText w:val="%1."/>
      <w:lvlJc w:val="right"/>
      <w:pPr>
        <w:ind w:left="1004" w:hanging="360"/>
      </w:pPr>
      <w:rPr>
        <w:rFont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7FC62A14"/>
    <w:multiLevelType w:val="multilevel"/>
    <w:tmpl w:val="FC6EC2D6"/>
    <w:lvl w:ilvl="0">
      <w:start w:val="1"/>
      <w:numFmt w:val="decimal"/>
      <w:lvlText w:val="%1."/>
      <w:lvlJc w:val="left"/>
      <w:pPr>
        <w:ind w:left="720" w:hanging="360"/>
      </w:pPr>
      <w:rPr>
        <w:rFonts w:ascii="Museo Sans Rounded 300" w:eastAsia="Museo Sans Rounded 300" w:hAnsi="Museo Sans Rounded 300" w:cs="Museo Sans Rounded 3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4"/>
  </w:num>
  <w:num w:numId="13">
    <w:abstractNumId w:val="25"/>
  </w:num>
  <w:num w:numId="14">
    <w:abstractNumId w:val="37"/>
  </w:num>
  <w:num w:numId="15">
    <w:abstractNumId w:val="27"/>
  </w:num>
  <w:num w:numId="16">
    <w:abstractNumId w:val="41"/>
  </w:num>
  <w:num w:numId="17">
    <w:abstractNumId w:val="18"/>
  </w:num>
  <w:num w:numId="18">
    <w:abstractNumId w:val="10"/>
  </w:num>
  <w:num w:numId="19">
    <w:abstractNumId w:val="39"/>
  </w:num>
  <w:num w:numId="20">
    <w:abstractNumId w:val="14"/>
  </w:num>
  <w:num w:numId="21">
    <w:abstractNumId w:val="43"/>
  </w:num>
  <w:num w:numId="22">
    <w:abstractNumId w:val="29"/>
  </w:num>
  <w:num w:numId="23">
    <w:abstractNumId w:val="35"/>
  </w:num>
  <w:num w:numId="24">
    <w:abstractNumId w:val="20"/>
  </w:num>
  <w:num w:numId="25">
    <w:abstractNumId w:val="13"/>
  </w:num>
  <w:num w:numId="26">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8"/>
  </w:num>
  <w:num w:numId="29">
    <w:abstractNumId w:val="47"/>
  </w:num>
  <w:num w:numId="30">
    <w:abstractNumId w:val="11"/>
  </w:num>
  <w:num w:numId="31">
    <w:abstractNumId w:val="46"/>
  </w:num>
  <w:num w:numId="32">
    <w:abstractNumId w:val="16"/>
  </w:num>
  <w:num w:numId="33">
    <w:abstractNumId w:val="19"/>
  </w:num>
  <w:num w:numId="34">
    <w:abstractNumId w:val="32"/>
  </w:num>
  <w:num w:numId="35">
    <w:abstractNumId w:val="36"/>
  </w:num>
  <w:num w:numId="36">
    <w:abstractNumId w:val="14"/>
    <w:lvlOverride w:ilvl="0">
      <w:startOverride w:val="3"/>
    </w:lvlOverride>
  </w:num>
  <w:num w:numId="37">
    <w:abstractNumId w:val="17"/>
  </w:num>
  <w:num w:numId="38">
    <w:abstractNumId w:val="45"/>
  </w:num>
  <w:num w:numId="39">
    <w:abstractNumId w:val="30"/>
  </w:num>
  <w:num w:numId="40">
    <w:abstractNumId w:val="24"/>
  </w:num>
  <w:num w:numId="41">
    <w:abstractNumId w:val="42"/>
  </w:num>
  <w:num w:numId="42">
    <w:abstractNumId w:val="21"/>
  </w:num>
  <w:num w:numId="43">
    <w:abstractNumId w:val="33"/>
  </w:num>
  <w:num w:numId="44">
    <w:abstractNumId w:val="15"/>
  </w:num>
  <w:num w:numId="45">
    <w:abstractNumId w:val="44"/>
  </w:num>
  <w:num w:numId="46">
    <w:abstractNumId w:val="40"/>
  </w:num>
  <w:num w:numId="47">
    <w:abstractNumId w:val="23"/>
  </w:num>
  <w:num w:numId="48">
    <w:abstractNumId w:val="31"/>
  </w:num>
  <w:num w:numId="49">
    <w:abstractNumId w:val="22"/>
  </w:num>
  <w:num w:numId="50">
    <w:abstractNumId w:val="49"/>
  </w:num>
  <w:num w:numId="51">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ReportCol1"/>
    <w:docVar w:name="Template" w:val="GF Report Template 1 Column.dotx"/>
  </w:docVars>
  <w:rsids>
    <w:rsidRoot w:val="00D8465B"/>
    <w:rsid w:val="000010E9"/>
    <w:rsid w:val="00002E11"/>
    <w:rsid w:val="0000491B"/>
    <w:rsid w:val="000065FA"/>
    <w:rsid w:val="000067AC"/>
    <w:rsid w:val="00006975"/>
    <w:rsid w:val="00010133"/>
    <w:rsid w:val="0001475C"/>
    <w:rsid w:val="00021209"/>
    <w:rsid w:val="000225DE"/>
    <w:rsid w:val="000226A7"/>
    <w:rsid w:val="00024539"/>
    <w:rsid w:val="00024A04"/>
    <w:rsid w:val="00024DFE"/>
    <w:rsid w:val="00026B43"/>
    <w:rsid w:val="0002737F"/>
    <w:rsid w:val="00027D89"/>
    <w:rsid w:val="00030DA0"/>
    <w:rsid w:val="00031C81"/>
    <w:rsid w:val="00031D07"/>
    <w:rsid w:val="0003205E"/>
    <w:rsid w:val="00034984"/>
    <w:rsid w:val="000437F2"/>
    <w:rsid w:val="00044B3B"/>
    <w:rsid w:val="00045886"/>
    <w:rsid w:val="00045CAF"/>
    <w:rsid w:val="00047C4F"/>
    <w:rsid w:val="00050C97"/>
    <w:rsid w:val="00053E9E"/>
    <w:rsid w:val="00054082"/>
    <w:rsid w:val="00054E5F"/>
    <w:rsid w:val="00055032"/>
    <w:rsid w:val="00055CE6"/>
    <w:rsid w:val="00056FE8"/>
    <w:rsid w:val="00057F5E"/>
    <w:rsid w:val="00061749"/>
    <w:rsid w:val="0007040A"/>
    <w:rsid w:val="00076F49"/>
    <w:rsid w:val="000770C2"/>
    <w:rsid w:val="000777D3"/>
    <w:rsid w:val="00080C72"/>
    <w:rsid w:val="00081C94"/>
    <w:rsid w:val="00087C8B"/>
    <w:rsid w:val="00093654"/>
    <w:rsid w:val="000A561C"/>
    <w:rsid w:val="000A646D"/>
    <w:rsid w:val="000B04F6"/>
    <w:rsid w:val="000B3220"/>
    <w:rsid w:val="000B3FB1"/>
    <w:rsid w:val="000B426C"/>
    <w:rsid w:val="000C352A"/>
    <w:rsid w:val="000C377B"/>
    <w:rsid w:val="000C647F"/>
    <w:rsid w:val="000D05BC"/>
    <w:rsid w:val="000D2868"/>
    <w:rsid w:val="000D77CC"/>
    <w:rsid w:val="000E0546"/>
    <w:rsid w:val="000F22CC"/>
    <w:rsid w:val="000F33F9"/>
    <w:rsid w:val="000F47B7"/>
    <w:rsid w:val="000F5255"/>
    <w:rsid w:val="000F5BD5"/>
    <w:rsid w:val="000F6629"/>
    <w:rsid w:val="001016B8"/>
    <w:rsid w:val="00101CF5"/>
    <w:rsid w:val="001036E9"/>
    <w:rsid w:val="00110279"/>
    <w:rsid w:val="00110820"/>
    <w:rsid w:val="00110AA4"/>
    <w:rsid w:val="001113CD"/>
    <w:rsid w:val="00111FD3"/>
    <w:rsid w:val="0013037C"/>
    <w:rsid w:val="00131149"/>
    <w:rsid w:val="00133325"/>
    <w:rsid w:val="00133F81"/>
    <w:rsid w:val="0013691B"/>
    <w:rsid w:val="001371AA"/>
    <w:rsid w:val="00141B8B"/>
    <w:rsid w:val="00142B73"/>
    <w:rsid w:val="00144349"/>
    <w:rsid w:val="00144D99"/>
    <w:rsid w:val="001450BD"/>
    <w:rsid w:val="00146B6B"/>
    <w:rsid w:val="00152F0C"/>
    <w:rsid w:val="001540E2"/>
    <w:rsid w:val="00156163"/>
    <w:rsid w:val="00160FFF"/>
    <w:rsid w:val="00164B1B"/>
    <w:rsid w:val="00171C99"/>
    <w:rsid w:val="00173310"/>
    <w:rsid w:val="0017468C"/>
    <w:rsid w:val="00174741"/>
    <w:rsid w:val="00183E65"/>
    <w:rsid w:val="00185116"/>
    <w:rsid w:val="0019097A"/>
    <w:rsid w:val="00191953"/>
    <w:rsid w:val="00191B71"/>
    <w:rsid w:val="0019389C"/>
    <w:rsid w:val="00193C41"/>
    <w:rsid w:val="00193E01"/>
    <w:rsid w:val="00196648"/>
    <w:rsid w:val="0019731E"/>
    <w:rsid w:val="00197AE7"/>
    <w:rsid w:val="001A272D"/>
    <w:rsid w:val="001A42AF"/>
    <w:rsid w:val="001A71B1"/>
    <w:rsid w:val="001A7383"/>
    <w:rsid w:val="001B1A8C"/>
    <w:rsid w:val="001B5BAC"/>
    <w:rsid w:val="001B7B29"/>
    <w:rsid w:val="001C0A5A"/>
    <w:rsid w:val="001C3878"/>
    <w:rsid w:val="001C3A51"/>
    <w:rsid w:val="001C3DD1"/>
    <w:rsid w:val="001C723F"/>
    <w:rsid w:val="001C7F45"/>
    <w:rsid w:val="001D0448"/>
    <w:rsid w:val="001D1A67"/>
    <w:rsid w:val="001D2D05"/>
    <w:rsid w:val="001D604E"/>
    <w:rsid w:val="001D78A4"/>
    <w:rsid w:val="001E1F04"/>
    <w:rsid w:val="001E372C"/>
    <w:rsid w:val="001E48C6"/>
    <w:rsid w:val="001E4E59"/>
    <w:rsid w:val="001E76C0"/>
    <w:rsid w:val="001F17CA"/>
    <w:rsid w:val="001F1C13"/>
    <w:rsid w:val="001F1DB3"/>
    <w:rsid w:val="001F3746"/>
    <w:rsid w:val="001F42E5"/>
    <w:rsid w:val="001F7BF3"/>
    <w:rsid w:val="001F7DDF"/>
    <w:rsid w:val="00200830"/>
    <w:rsid w:val="00203BD5"/>
    <w:rsid w:val="002043B4"/>
    <w:rsid w:val="002169EF"/>
    <w:rsid w:val="00216ED1"/>
    <w:rsid w:val="00217523"/>
    <w:rsid w:val="00217D0F"/>
    <w:rsid w:val="00220BDA"/>
    <w:rsid w:val="002218CC"/>
    <w:rsid w:val="00223559"/>
    <w:rsid w:val="00231681"/>
    <w:rsid w:val="00232BA6"/>
    <w:rsid w:val="00234BCC"/>
    <w:rsid w:val="00235CA2"/>
    <w:rsid w:val="00236822"/>
    <w:rsid w:val="0024020E"/>
    <w:rsid w:val="00240845"/>
    <w:rsid w:val="00240F52"/>
    <w:rsid w:val="00241166"/>
    <w:rsid w:val="002418B2"/>
    <w:rsid w:val="0025351E"/>
    <w:rsid w:val="00254A51"/>
    <w:rsid w:val="00254D2F"/>
    <w:rsid w:val="00255801"/>
    <w:rsid w:val="00256220"/>
    <w:rsid w:val="00260CD4"/>
    <w:rsid w:val="002614A3"/>
    <w:rsid w:val="00262259"/>
    <w:rsid w:val="00263EF8"/>
    <w:rsid w:val="002648C9"/>
    <w:rsid w:val="002667EC"/>
    <w:rsid w:val="00266AEC"/>
    <w:rsid w:val="0027000B"/>
    <w:rsid w:val="0027163F"/>
    <w:rsid w:val="0027349A"/>
    <w:rsid w:val="00276608"/>
    <w:rsid w:val="00277F8A"/>
    <w:rsid w:val="0028011B"/>
    <w:rsid w:val="002844AA"/>
    <w:rsid w:val="00284808"/>
    <w:rsid w:val="002853AE"/>
    <w:rsid w:val="002871A8"/>
    <w:rsid w:val="00290540"/>
    <w:rsid w:val="00290885"/>
    <w:rsid w:val="00291C32"/>
    <w:rsid w:val="00293046"/>
    <w:rsid w:val="0029308A"/>
    <w:rsid w:val="002938CB"/>
    <w:rsid w:val="00293AD7"/>
    <w:rsid w:val="00294B2D"/>
    <w:rsid w:val="00294E32"/>
    <w:rsid w:val="0029594B"/>
    <w:rsid w:val="00297364"/>
    <w:rsid w:val="00297751"/>
    <w:rsid w:val="0029796C"/>
    <w:rsid w:val="00297C70"/>
    <w:rsid w:val="00297D48"/>
    <w:rsid w:val="002A4684"/>
    <w:rsid w:val="002A5B89"/>
    <w:rsid w:val="002A72DB"/>
    <w:rsid w:val="002A7635"/>
    <w:rsid w:val="002B07E9"/>
    <w:rsid w:val="002B0F35"/>
    <w:rsid w:val="002B44B8"/>
    <w:rsid w:val="002B4A34"/>
    <w:rsid w:val="002B519F"/>
    <w:rsid w:val="002B6409"/>
    <w:rsid w:val="002C0880"/>
    <w:rsid w:val="002C0F0F"/>
    <w:rsid w:val="002C19E4"/>
    <w:rsid w:val="002C295B"/>
    <w:rsid w:val="002C35FE"/>
    <w:rsid w:val="002C3CEB"/>
    <w:rsid w:val="002C4036"/>
    <w:rsid w:val="002D2008"/>
    <w:rsid w:val="002D2D80"/>
    <w:rsid w:val="002D539B"/>
    <w:rsid w:val="002D55BE"/>
    <w:rsid w:val="002E01F5"/>
    <w:rsid w:val="002E205A"/>
    <w:rsid w:val="002E585E"/>
    <w:rsid w:val="002E695F"/>
    <w:rsid w:val="002E6F19"/>
    <w:rsid w:val="002E72DE"/>
    <w:rsid w:val="002F0147"/>
    <w:rsid w:val="002F2F7C"/>
    <w:rsid w:val="002F3202"/>
    <w:rsid w:val="002F3B6E"/>
    <w:rsid w:val="002F4911"/>
    <w:rsid w:val="0030548B"/>
    <w:rsid w:val="00305EC5"/>
    <w:rsid w:val="0031072F"/>
    <w:rsid w:val="00314800"/>
    <w:rsid w:val="00315AFA"/>
    <w:rsid w:val="00316521"/>
    <w:rsid w:val="003250E8"/>
    <w:rsid w:val="00325DC9"/>
    <w:rsid w:val="00326A6B"/>
    <w:rsid w:val="00330308"/>
    <w:rsid w:val="0033128D"/>
    <w:rsid w:val="0033277E"/>
    <w:rsid w:val="003328B3"/>
    <w:rsid w:val="003340B1"/>
    <w:rsid w:val="0033512B"/>
    <w:rsid w:val="00336331"/>
    <w:rsid w:val="00345742"/>
    <w:rsid w:val="003471EE"/>
    <w:rsid w:val="0035799E"/>
    <w:rsid w:val="00361873"/>
    <w:rsid w:val="003635A8"/>
    <w:rsid w:val="00364326"/>
    <w:rsid w:val="0036530C"/>
    <w:rsid w:val="003727A6"/>
    <w:rsid w:val="00372AD6"/>
    <w:rsid w:val="00376C1B"/>
    <w:rsid w:val="003802EE"/>
    <w:rsid w:val="00380AC2"/>
    <w:rsid w:val="00381279"/>
    <w:rsid w:val="0038166E"/>
    <w:rsid w:val="003823C7"/>
    <w:rsid w:val="00382F2B"/>
    <w:rsid w:val="00382F8F"/>
    <w:rsid w:val="00383479"/>
    <w:rsid w:val="0038486D"/>
    <w:rsid w:val="003852D9"/>
    <w:rsid w:val="003865EE"/>
    <w:rsid w:val="00393012"/>
    <w:rsid w:val="00394B54"/>
    <w:rsid w:val="00397897"/>
    <w:rsid w:val="003978F8"/>
    <w:rsid w:val="003A0F8A"/>
    <w:rsid w:val="003A1E0B"/>
    <w:rsid w:val="003A2529"/>
    <w:rsid w:val="003A512D"/>
    <w:rsid w:val="003A5EB1"/>
    <w:rsid w:val="003B0336"/>
    <w:rsid w:val="003B09C8"/>
    <w:rsid w:val="003C328D"/>
    <w:rsid w:val="003C4B82"/>
    <w:rsid w:val="003C4F06"/>
    <w:rsid w:val="003C601E"/>
    <w:rsid w:val="003D1D5C"/>
    <w:rsid w:val="003D6078"/>
    <w:rsid w:val="003D70F4"/>
    <w:rsid w:val="003E07D0"/>
    <w:rsid w:val="003E0A27"/>
    <w:rsid w:val="003E2D35"/>
    <w:rsid w:val="003E2F9F"/>
    <w:rsid w:val="003F167F"/>
    <w:rsid w:val="003F2729"/>
    <w:rsid w:val="003F3B5F"/>
    <w:rsid w:val="003F41BA"/>
    <w:rsid w:val="003F51E2"/>
    <w:rsid w:val="003F674C"/>
    <w:rsid w:val="00400AEF"/>
    <w:rsid w:val="00401A51"/>
    <w:rsid w:val="00403253"/>
    <w:rsid w:val="0040426B"/>
    <w:rsid w:val="00404EDF"/>
    <w:rsid w:val="00405EE3"/>
    <w:rsid w:val="0040678D"/>
    <w:rsid w:val="00406FFB"/>
    <w:rsid w:val="004070C9"/>
    <w:rsid w:val="00407CB2"/>
    <w:rsid w:val="00410FEE"/>
    <w:rsid w:val="00411A09"/>
    <w:rsid w:val="0041659A"/>
    <w:rsid w:val="004174A7"/>
    <w:rsid w:val="004178A4"/>
    <w:rsid w:val="004207D2"/>
    <w:rsid w:val="00421004"/>
    <w:rsid w:val="004243A7"/>
    <w:rsid w:val="00426290"/>
    <w:rsid w:val="004308D6"/>
    <w:rsid w:val="0043226D"/>
    <w:rsid w:val="0043266A"/>
    <w:rsid w:val="004327E7"/>
    <w:rsid w:val="004345DC"/>
    <w:rsid w:val="004366E1"/>
    <w:rsid w:val="00436754"/>
    <w:rsid w:val="0043694E"/>
    <w:rsid w:val="00437DC3"/>
    <w:rsid w:val="004431F4"/>
    <w:rsid w:val="00444DD7"/>
    <w:rsid w:val="004456B9"/>
    <w:rsid w:val="00447549"/>
    <w:rsid w:val="00450D73"/>
    <w:rsid w:val="00450DD8"/>
    <w:rsid w:val="00451CBE"/>
    <w:rsid w:val="00453377"/>
    <w:rsid w:val="004551D2"/>
    <w:rsid w:val="00455F87"/>
    <w:rsid w:val="00461E07"/>
    <w:rsid w:val="00462A3E"/>
    <w:rsid w:val="00464F55"/>
    <w:rsid w:val="00470312"/>
    <w:rsid w:val="00471DEC"/>
    <w:rsid w:val="00473BA4"/>
    <w:rsid w:val="00473CB5"/>
    <w:rsid w:val="00474F5D"/>
    <w:rsid w:val="004767E2"/>
    <w:rsid w:val="00477290"/>
    <w:rsid w:val="00477D0C"/>
    <w:rsid w:val="004815F5"/>
    <w:rsid w:val="004824FD"/>
    <w:rsid w:val="00485736"/>
    <w:rsid w:val="004901DA"/>
    <w:rsid w:val="00490B4B"/>
    <w:rsid w:val="0049627E"/>
    <w:rsid w:val="004962A7"/>
    <w:rsid w:val="00496EF9"/>
    <w:rsid w:val="004971C3"/>
    <w:rsid w:val="004A0D62"/>
    <w:rsid w:val="004A1F73"/>
    <w:rsid w:val="004A248A"/>
    <w:rsid w:val="004A3678"/>
    <w:rsid w:val="004A5FBB"/>
    <w:rsid w:val="004B2264"/>
    <w:rsid w:val="004B344C"/>
    <w:rsid w:val="004B567E"/>
    <w:rsid w:val="004B7826"/>
    <w:rsid w:val="004C0B57"/>
    <w:rsid w:val="004C21BE"/>
    <w:rsid w:val="004C43F4"/>
    <w:rsid w:val="004C4D13"/>
    <w:rsid w:val="004C6927"/>
    <w:rsid w:val="004D1978"/>
    <w:rsid w:val="004D3664"/>
    <w:rsid w:val="004D4827"/>
    <w:rsid w:val="004E1E0C"/>
    <w:rsid w:val="004E4314"/>
    <w:rsid w:val="004E51A1"/>
    <w:rsid w:val="004E5C28"/>
    <w:rsid w:val="004F16C0"/>
    <w:rsid w:val="004F72B4"/>
    <w:rsid w:val="004F764E"/>
    <w:rsid w:val="00501FC9"/>
    <w:rsid w:val="00503F53"/>
    <w:rsid w:val="0050458B"/>
    <w:rsid w:val="00505989"/>
    <w:rsid w:val="00506E31"/>
    <w:rsid w:val="005212CF"/>
    <w:rsid w:val="0052399E"/>
    <w:rsid w:val="005265EF"/>
    <w:rsid w:val="00526F81"/>
    <w:rsid w:val="00527199"/>
    <w:rsid w:val="00531120"/>
    <w:rsid w:val="00531147"/>
    <w:rsid w:val="005316A5"/>
    <w:rsid w:val="00532C7F"/>
    <w:rsid w:val="00534170"/>
    <w:rsid w:val="00534867"/>
    <w:rsid w:val="00534FC7"/>
    <w:rsid w:val="005352F5"/>
    <w:rsid w:val="00535A69"/>
    <w:rsid w:val="0053748B"/>
    <w:rsid w:val="005375DB"/>
    <w:rsid w:val="0053784E"/>
    <w:rsid w:val="00541993"/>
    <w:rsid w:val="005426A5"/>
    <w:rsid w:val="00543999"/>
    <w:rsid w:val="00551287"/>
    <w:rsid w:val="00552E96"/>
    <w:rsid w:val="0055523F"/>
    <w:rsid w:val="00557898"/>
    <w:rsid w:val="005578E8"/>
    <w:rsid w:val="00560074"/>
    <w:rsid w:val="00560096"/>
    <w:rsid w:val="00560302"/>
    <w:rsid w:val="00561B67"/>
    <w:rsid w:val="00562B3D"/>
    <w:rsid w:val="005638D6"/>
    <w:rsid w:val="005659E0"/>
    <w:rsid w:val="00565EE4"/>
    <w:rsid w:val="00575223"/>
    <w:rsid w:val="00576254"/>
    <w:rsid w:val="00582854"/>
    <w:rsid w:val="00583B19"/>
    <w:rsid w:val="00583C1F"/>
    <w:rsid w:val="0058415B"/>
    <w:rsid w:val="00585E24"/>
    <w:rsid w:val="00592656"/>
    <w:rsid w:val="00597F2B"/>
    <w:rsid w:val="005A0743"/>
    <w:rsid w:val="005A3C8A"/>
    <w:rsid w:val="005A4A31"/>
    <w:rsid w:val="005A7D53"/>
    <w:rsid w:val="005A7DE2"/>
    <w:rsid w:val="005B03D1"/>
    <w:rsid w:val="005B51C9"/>
    <w:rsid w:val="005B6CCF"/>
    <w:rsid w:val="005C2836"/>
    <w:rsid w:val="005C5B0C"/>
    <w:rsid w:val="005C5D83"/>
    <w:rsid w:val="005C6E1B"/>
    <w:rsid w:val="005D02D2"/>
    <w:rsid w:val="005D0C26"/>
    <w:rsid w:val="005D355C"/>
    <w:rsid w:val="005D72B5"/>
    <w:rsid w:val="005D7D17"/>
    <w:rsid w:val="005E0753"/>
    <w:rsid w:val="005E0AB3"/>
    <w:rsid w:val="005F091D"/>
    <w:rsid w:val="005F2F6C"/>
    <w:rsid w:val="005F2FD0"/>
    <w:rsid w:val="005F6D34"/>
    <w:rsid w:val="005F728A"/>
    <w:rsid w:val="005F78F4"/>
    <w:rsid w:val="00600328"/>
    <w:rsid w:val="006010F7"/>
    <w:rsid w:val="00601652"/>
    <w:rsid w:val="00605BEA"/>
    <w:rsid w:val="006115C1"/>
    <w:rsid w:val="00611CE6"/>
    <w:rsid w:val="00611FC0"/>
    <w:rsid w:val="00613E3B"/>
    <w:rsid w:val="00616225"/>
    <w:rsid w:val="00627513"/>
    <w:rsid w:val="006315FD"/>
    <w:rsid w:val="006340A8"/>
    <w:rsid w:val="0063467F"/>
    <w:rsid w:val="0063598A"/>
    <w:rsid w:val="00636D69"/>
    <w:rsid w:val="00637225"/>
    <w:rsid w:val="00640598"/>
    <w:rsid w:val="00640E8F"/>
    <w:rsid w:val="006443A0"/>
    <w:rsid w:val="00644ADF"/>
    <w:rsid w:val="0064597B"/>
    <w:rsid w:val="00650ADD"/>
    <w:rsid w:val="00652C5B"/>
    <w:rsid w:val="006533BD"/>
    <w:rsid w:val="006548EA"/>
    <w:rsid w:val="00661094"/>
    <w:rsid w:val="00663675"/>
    <w:rsid w:val="00665497"/>
    <w:rsid w:val="0066560C"/>
    <w:rsid w:val="00667DF0"/>
    <w:rsid w:val="00672D60"/>
    <w:rsid w:val="006734B5"/>
    <w:rsid w:val="00673D5D"/>
    <w:rsid w:val="00675BDA"/>
    <w:rsid w:val="00675C66"/>
    <w:rsid w:val="00676D39"/>
    <w:rsid w:val="00676DBB"/>
    <w:rsid w:val="006801FD"/>
    <w:rsid w:val="00681ABF"/>
    <w:rsid w:val="00682139"/>
    <w:rsid w:val="0068296F"/>
    <w:rsid w:val="00683A11"/>
    <w:rsid w:val="0068431A"/>
    <w:rsid w:val="006863C9"/>
    <w:rsid w:val="006867B5"/>
    <w:rsid w:val="006867CC"/>
    <w:rsid w:val="0069382F"/>
    <w:rsid w:val="006938F0"/>
    <w:rsid w:val="00693EBF"/>
    <w:rsid w:val="00694D26"/>
    <w:rsid w:val="00696656"/>
    <w:rsid w:val="006971A1"/>
    <w:rsid w:val="0069772C"/>
    <w:rsid w:val="006A4AC9"/>
    <w:rsid w:val="006B0E66"/>
    <w:rsid w:val="006B2FE1"/>
    <w:rsid w:val="006B40E0"/>
    <w:rsid w:val="006B63C9"/>
    <w:rsid w:val="006B7160"/>
    <w:rsid w:val="006C1655"/>
    <w:rsid w:val="006C4C4F"/>
    <w:rsid w:val="006C58B9"/>
    <w:rsid w:val="006C6C32"/>
    <w:rsid w:val="006D194E"/>
    <w:rsid w:val="006D1F06"/>
    <w:rsid w:val="006D2359"/>
    <w:rsid w:val="006D65C9"/>
    <w:rsid w:val="006D75E5"/>
    <w:rsid w:val="006D7841"/>
    <w:rsid w:val="006D7EAB"/>
    <w:rsid w:val="006E0942"/>
    <w:rsid w:val="006E11DD"/>
    <w:rsid w:val="006E2119"/>
    <w:rsid w:val="006E3CC6"/>
    <w:rsid w:val="006E3D54"/>
    <w:rsid w:val="006E4DA3"/>
    <w:rsid w:val="006E7825"/>
    <w:rsid w:val="006F2C24"/>
    <w:rsid w:val="006F399E"/>
    <w:rsid w:val="006F6CD6"/>
    <w:rsid w:val="006F7F5D"/>
    <w:rsid w:val="00700376"/>
    <w:rsid w:val="00701A19"/>
    <w:rsid w:val="007041B4"/>
    <w:rsid w:val="007043C7"/>
    <w:rsid w:val="007056CB"/>
    <w:rsid w:val="00705D4F"/>
    <w:rsid w:val="00705E8E"/>
    <w:rsid w:val="007068DF"/>
    <w:rsid w:val="007107D8"/>
    <w:rsid w:val="00710A12"/>
    <w:rsid w:val="0071153C"/>
    <w:rsid w:val="00712606"/>
    <w:rsid w:val="007222D9"/>
    <w:rsid w:val="007225C1"/>
    <w:rsid w:val="007237BB"/>
    <w:rsid w:val="00723A4C"/>
    <w:rsid w:val="00725113"/>
    <w:rsid w:val="007253BB"/>
    <w:rsid w:val="00725C36"/>
    <w:rsid w:val="00727063"/>
    <w:rsid w:val="00731F4C"/>
    <w:rsid w:val="007336A1"/>
    <w:rsid w:val="00735013"/>
    <w:rsid w:val="00737062"/>
    <w:rsid w:val="0074051A"/>
    <w:rsid w:val="00744B5F"/>
    <w:rsid w:val="00746072"/>
    <w:rsid w:val="00746B22"/>
    <w:rsid w:val="00746D74"/>
    <w:rsid w:val="00750950"/>
    <w:rsid w:val="00754140"/>
    <w:rsid w:val="0075707F"/>
    <w:rsid w:val="00757D66"/>
    <w:rsid w:val="00760AF4"/>
    <w:rsid w:val="0076319F"/>
    <w:rsid w:val="00766691"/>
    <w:rsid w:val="00767944"/>
    <w:rsid w:val="00767EF4"/>
    <w:rsid w:val="00770233"/>
    <w:rsid w:val="00774168"/>
    <w:rsid w:val="00774FF3"/>
    <w:rsid w:val="00777F70"/>
    <w:rsid w:val="0078346C"/>
    <w:rsid w:val="00783B8F"/>
    <w:rsid w:val="00783BC7"/>
    <w:rsid w:val="007841B4"/>
    <w:rsid w:val="0078430B"/>
    <w:rsid w:val="00790768"/>
    <w:rsid w:val="00790D98"/>
    <w:rsid w:val="00793290"/>
    <w:rsid w:val="007939A2"/>
    <w:rsid w:val="0079732F"/>
    <w:rsid w:val="00797485"/>
    <w:rsid w:val="007975AE"/>
    <w:rsid w:val="007A08E3"/>
    <w:rsid w:val="007A0FBF"/>
    <w:rsid w:val="007A59C1"/>
    <w:rsid w:val="007A59CE"/>
    <w:rsid w:val="007A5D57"/>
    <w:rsid w:val="007B0666"/>
    <w:rsid w:val="007B63CF"/>
    <w:rsid w:val="007C2392"/>
    <w:rsid w:val="007C44FA"/>
    <w:rsid w:val="007D10AE"/>
    <w:rsid w:val="007D3DFF"/>
    <w:rsid w:val="007D54FC"/>
    <w:rsid w:val="007D5D41"/>
    <w:rsid w:val="007E116E"/>
    <w:rsid w:val="007E1C29"/>
    <w:rsid w:val="007E41D6"/>
    <w:rsid w:val="007F1274"/>
    <w:rsid w:val="007F23CB"/>
    <w:rsid w:val="007F24FC"/>
    <w:rsid w:val="007F4015"/>
    <w:rsid w:val="007F48DC"/>
    <w:rsid w:val="007F6109"/>
    <w:rsid w:val="007F6CC2"/>
    <w:rsid w:val="008034BD"/>
    <w:rsid w:val="0080403E"/>
    <w:rsid w:val="00804108"/>
    <w:rsid w:val="00805279"/>
    <w:rsid w:val="00805421"/>
    <w:rsid w:val="00807109"/>
    <w:rsid w:val="008129C4"/>
    <w:rsid w:val="00816A97"/>
    <w:rsid w:val="00820AD5"/>
    <w:rsid w:val="00822D0E"/>
    <w:rsid w:val="0082366D"/>
    <w:rsid w:val="00823A34"/>
    <w:rsid w:val="00823FBC"/>
    <w:rsid w:val="00826546"/>
    <w:rsid w:val="008276E4"/>
    <w:rsid w:val="00833270"/>
    <w:rsid w:val="00833FA7"/>
    <w:rsid w:val="00836315"/>
    <w:rsid w:val="00840DCE"/>
    <w:rsid w:val="008514B0"/>
    <w:rsid w:val="00851B9B"/>
    <w:rsid w:val="00857DF3"/>
    <w:rsid w:val="0086134B"/>
    <w:rsid w:val="0086149B"/>
    <w:rsid w:val="00861964"/>
    <w:rsid w:val="008631A4"/>
    <w:rsid w:val="0086370E"/>
    <w:rsid w:val="008650C0"/>
    <w:rsid w:val="0086513B"/>
    <w:rsid w:val="008664A6"/>
    <w:rsid w:val="00866542"/>
    <w:rsid w:val="00866D77"/>
    <w:rsid w:val="00871974"/>
    <w:rsid w:val="008732D9"/>
    <w:rsid w:val="008757CA"/>
    <w:rsid w:val="00876706"/>
    <w:rsid w:val="00877A9C"/>
    <w:rsid w:val="00880F61"/>
    <w:rsid w:val="008813BE"/>
    <w:rsid w:val="00882EF3"/>
    <w:rsid w:val="00885C4D"/>
    <w:rsid w:val="008871EA"/>
    <w:rsid w:val="008923A3"/>
    <w:rsid w:val="00893F7F"/>
    <w:rsid w:val="0089440C"/>
    <w:rsid w:val="00897937"/>
    <w:rsid w:val="008A138F"/>
    <w:rsid w:val="008A4906"/>
    <w:rsid w:val="008A6C9A"/>
    <w:rsid w:val="008A7A36"/>
    <w:rsid w:val="008B17C3"/>
    <w:rsid w:val="008B4CC6"/>
    <w:rsid w:val="008B4DC3"/>
    <w:rsid w:val="008B6253"/>
    <w:rsid w:val="008C0962"/>
    <w:rsid w:val="008C4A0F"/>
    <w:rsid w:val="008C5490"/>
    <w:rsid w:val="008C553A"/>
    <w:rsid w:val="008D259C"/>
    <w:rsid w:val="008D5732"/>
    <w:rsid w:val="008D7F9F"/>
    <w:rsid w:val="008E1311"/>
    <w:rsid w:val="008E58E5"/>
    <w:rsid w:val="008F0FC4"/>
    <w:rsid w:val="008F1A61"/>
    <w:rsid w:val="008F3208"/>
    <w:rsid w:val="008F33C7"/>
    <w:rsid w:val="008F3EEE"/>
    <w:rsid w:val="008F585D"/>
    <w:rsid w:val="008F5AE6"/>
    <w:rsid w:val="009026A1"/>
    <w:rsid w:val="0090355C"/>
    <w:rsid w:val="00905ABF"/>
    <w:rsid w:val="00905FA3"/>
    <w:rsid w:val="00906555"/>
    <w:rsid w:val="009069C9"/>
    <w:rsid w:val="00910134"/>
    <w:rsid w:val="00910B3A"/>
    <w:rsid w:val="00910C10"/>
    <w:rsid w:val="00916EEA"/>
    <w:rsid w:val="009172CD"/>
    <w:rsid w:val="009178F1"/>
    <w:rsid w:val="00917E0E"/>
    <w:rsid w:val="009203E3"/>
    <w:rsid w:val="009207BD"/>
    <w:rsid w:val="00921D03"/>
    <w:rsid w:val="009227B1"/>
    <w:rsid w:val="0092300E"/>
    <w:rsid w:val="00924501"/>
    <w:rsid w:val="00930FAB"/>
    <w:rsid w:val="00932660"/>
    <w:rsid w:val="00933188"/>
    <w:rsid w:val="00933C89"/>
    <w:rsid w:val="009348D9"/>
    <w:rsid w:val="0093555B"/>
    <w:rsid w:val="009377CB"/>
    <w:rsid w:val="00937861"/>
    <w:rsid w:val="0094001B"/>
    <w:rsid w:val="00940310"/>
    <w:rsid w:val="00940386"/>
    <w:rsid w:val="00940943"/>
    <w:rsid w:val="0094393D"/>
    <w:rsid w:val="00944B7A"/>
    <w:rsid w:val="00946760"/>
    <w:rsid w:val="009474DB"/>
    <w:rsid w:val="009520FA"/>
    <w:rsid w:val="00952496"/>
    <w:rsid w:val="009554C5"/>
    <w:rsid w:val="0095782E"/>
    <w:rsid w:val="009578EB"/>
    <w:rsid w:val="00957A4D"/>
    <w:rsid w:val="00957B09"/>
    <w:rsid w:val="0096029D"/>
    <w:rsid w:val="009667AD"/>
    <w:rsid w:val="00966EF1"/>
    <w:rsid w:val="00967056"/>
    <w:rsid w:val="009703CD"/>
    <w:rsid w:val="009712CA"/>
    <w:rsid w:val="00971464"/>
    <w:rsid w:val="0097440B"/>
    <w:rsid w:val="00974489"/>
    <w:rsid w:val="00982C5C"/>
    <w:rsid w:val="0098682A"/>
    <w:rsid w:val="0098781F"/>
    <w:rsid w:val="0099219C"/>
    <w:rsid w:val="00993477"/>
    <w:rsid w:val="009967A5"/>
    <w:rsid w:val="009A061F"/>
    <w:rsid w:val="009A28E5"/>
    <w:rsid w:val="009B0942"/>
    <w:rsid w:val="009B31C6"/>
    <w:rsid w:val="009B3BFD"/>
    <w:rsid w:val="009B3FBB"/>
    <w:rsid w:val="009B50FD"/>
    <w:rsid w:val="009B706B"/>
    <w:rsid w:val="009C0171"/>
    <w:rsid w:val="009C34AE"/>
    <w:rsid w:val="009C5583"/>
    <w:rsid w:val="009C60DF"/>
    <w:rsid w:val="009D2BE6"/>
    <w:rsid w:val="009D41F9"/>
    <w:rsid w:val="009D76E3"/>
    <w:rsid w:val="009D77FA"/>
    <w:rsid w:val="009D7E8E"/>
    <w:rsid w:val="009E107B"/>
    <w:rsid w:val="009E302C"/>
    <w:rsid w:val="009E3307"/>
    <w:rsid w:val="009E7737"/>
    <w:rsid w:val="009F0C9D"/>
    <w:rsid w:val="009F198B"/>
    <w:rsid w:val="009F1A09"/>
    <w:rsid w:val="009F1F7D"/>
    <w:rsid w:val="009F20BF"/>
    <w:rsid w:val="009F43D3"/>
    <w:rsid w:val="00A0020B"/>
    <w:rsid w:val="00A01FBE"/>
    <w:rsid w:val="00A03ED1"/>
    <w:rsid w:val="00A043E8"/>
    <w:rsid w:val="00A05679"/>
    <w:rsid w:val="00A05C10"/>
    <w:rsid w:val="00A05F0F"/>
    <w:rsid w:val="00A10DAE"/>
    <w:rsid w:val="00A11BBB"/>
    <w:rsid w:val="00A12150"/>
    <w:rsid w:val="00A13555"/>
    <w:rsid w:val="00A13A2F"/>
    <w:rsid w:val="00A13C52"/>
    <w:rsid w:val="00A13FC0"/>
    <w:rsid w:val="00A14B8B"/>
    <w:rsid w:val="00A1586D"/>
    <w:rsid w:val="00A16B6C"/>
    <w:rsid w:val="00A16B8B"/>
    <w:rsid w:val="00A171BD"/>
    <w:rsid w:val="00A20323"/>
    <w:rsid w:val="00A20397"/>
    <w:rsid w:val="00A20F7A"/>
    <w:rsid w:val="00A22F70"/>
    <w:rsid w:val="00A23709"/>
    <w:rsid w:val="00A24EE3"/>
    <w:rsid w:val="00A26EEB"/>
    <w:rsid w:val="00A27FFD"/>
    <w:rsid w:val="00A3341E"/>
    <w:rsid w:val="00A33760"/>
    <w:rsid w:val="00A345C5"/>
    <w:rsid w:val="00A35C9C"/>
    <w:rsid w:val="00A3632A"/>
    <w:rsid w:val="00A36D2B"/>
    <w:rsid w:val="00A372CB"/>
    <w:rsid w:val="00A4135C"/>
    <w:rsid w:val="00A425D8"/>
    <w:rsid w:val="00A43417"/>
    <w:rsid w:val="00A4492A"/>
    <w:rsid w:val="00A44D99"/>
    <w:rsid w:val="00A46B7B"/>
    <w:rsid w:val="00A47187"/>
    <w:rsid w:val="00A531F4"/>
    <w:rsid w:val="00A6461B"/>
    <w:rsid w:val="00A64C26"/>
    <w:rsid w:val="00A656AB"/>
    <w:rsid w:val="00A65AB3"/>
    <w:rsid w:val="00A671C0"/>
    <w:rsid w:val="00A70C41"/>
    <w:rsid w:val="00A74058"/>
    <w:rsid w:val="00A74AA2"/>
    <w:rsid w:val="00A7563E"/>
    <w:rsid w:val="00A768A9"/>
    <w:rsid w:val="00A768E9"/>
    <w:rsid w:val="00A7731E"/>
    <w:rsid w:val="00A77789"/>
    <w:rsid w:val="00A77CCB"/>
    <w:rsid w:val="00A80BD5"/>
    <w:rsid w:val="00A8118A"/>
    <w:rsid w:val="00A81717"/>
    <w:rsid w:val="00A8342B"/>
    <w:rsid w:val="00A85526"/>
    <w:rsid w:val="00A85C69"/>
    <w:rsid w:val="00A948AF"/>
    <w:rsid w:val="00A95183"/>
    <w:rsid w:val="00A95BB1"/>
    <w:rsid w:val="00AA1E00"/>
    <w:rsid w:val="00AA2620"/>
    <w:rsid w:val="00AA6133"/>
    <w:rsid w:val="00AB097B"/>
    <w:rsid w:val="00AB2B4E"/>
    <w:rsid w:val="00AB6B18"/>
    <w:rsid w:val="00AC5547"/>
    <w:rsid w:val="00AD06E7"/>
    <w:rsid w:val="00AD2D67"/>
    <w:rsid w:val="00AD3106"/>
    <w:rsid w:val="00AD34A5"/>
    <w:rsid w:val="00AD4D26"/>
    <w:rsid w:val="00AD4F0E"/>
    <w:rsid w:val="00AD7D8D"/>
    <w:rsid w:val="00AE078E"/>
    <w:rsid w:val="00AE08AE"/>
    <w:rsid w:val="00AE4E75"/>
    <w:rsid w:val="00AE5431"/>
    <w:rsid w:val="00AE5782"/>
    <w:rsid w:val="00AF1F06"/>
    <w:rsid w:val="00AF2473"/>
    <w:rsid w:val="00AF4D54"/>
    <w:rsid w:val="00AF71DF"/>
    <w:rsid w:val="00B06C7B"/>
    <w:rsid w:val="00B11E83"/>
    <w:rsid w:val="00B12714"/>
    <w:rsid w:val="00B13954"/>
    <w:rsid w:val="00B13C0C"/>
    <w:rsid w:val="00B14A9F"/>
    <w:rsid w:val="00B17753"/>
    <w:rsid w:val="00B22E9F"/>
    <w:rsid w:val="00B23AC9"/>
    <w:rsid w:val="00B25021"/>
    <w:rsid w:val="00B25E0F"/>
    <w:rsid w:val="00B266D3"/>
    <w:rsid w:val="00B268DD"/>
    <w:rsid w:val="00B27189"/>
    <w:rsid w:val="00B27DF3"/>
    <w:rsid w:val="00B30E18"/>
    <w:rsid w:val="00B353BF"/>
    <w:rsid w:val="00B37061"/>
    <w:rsid w:val="00B40F47"/>
    <w:rsid w:val="00B41CBD"/>
    <w:rsid w:val="00B43AB4"/>
    <w:rsid w:val="00B45357"/>
    <w:rsid w:val="00B4556E"/>
    <w:rsid w:val="00B47ACE"/>
    <w:rsid w:val="00B501E9"/>
    <w:rsid w:val="00B503A7"/>
    <w:rsid w:val="00B53590"/>
    <w:rsid w:val="00B53CF4"/>
    <w:rsid w:val="00B54CBB"/>
    <w:rsid w:val="00B575D0"/>
    <w:rsid w:val="00B57683"/>
    <w:rsid w:val="00B60A27"/>
    <w:rsid w:val="00B60E99"/>
    <w:rsid w:val="00B61E24"/>
    <w:rsid w:val="00B642CC"/>
    <w:rsid w:val="00B64FBE"/>
    <w:rsid w:val="00B672BC"/>
    <w:rsid w:val="00B677ED"/>
    <w:rsid w:val="00B67A9F"/>
    <w:rsid w:val="00B70C57"/>
    <w:rsid w:val="00B7282D"/>
    <w:rsid w:val="00B72E8C"/>
    <w:rsid w:val="00B75F6D"/>
    <w:rsid w:val="00B77A54"/>
    <w:rsid w:val="00B822F9"/>
    <w:rsid w:val="00B85024"/>
    <w:rsid w:val="00B87E2A"/>
    <w:rsid w:val="00B90790"/>
    <w:rsid w:val="00B933EC"/>
    <w:rsid w:val="00B93CED"/>
    <w:rsid w:val="00B9402E"/>
    <w:rsid w:val="00B9694B"/>
    <w:rsid w:val="00B96BD5"/>
    <w:rsid w:val="00B9713C"/>
    <w:rsid w:val="00BA08FA"/>
    <w:rsid w:val="00BA0F29"/>
    <w:rsid w:val="00BA2AED"/>
    <w:rsid w:val="00BA3725"/>
    <w:rsid w:val="00BA4B58"/>
    <w:rsid w:val="00BA7166"/>
    <w:rsid w:val="00BB77C6"/>
    <w:rsid w:val="00BB782B"/>
    <w:rsid w:val="00BC0749"/>
    <w:rsid w:val="00BC19AC"/>
    <w:rsid w:val="00BC2345"/>
    <w:rsid w:val="00BC3BCB"/>
    <w:rsid w:val="00BC45FF"/>
    <w:rsid w:val="00BC4D36"/>
    <w:rsid w:val="00BC5986"/>
    <w:rsid w:val="00BC7B0F"/>
    <w:rsid w:val="00BD19BF"/>
    <w:rsid w:val="00BD1D49"/>
    <w:rsid w:val="00BD3C28"/>
    <w:rsid w:val="00BD6B50"/>
    <w:rsid w:val="00BD760F"/>
    <w:rsid w:val="00BD7D5D"/>
    <w:rsid w:val="00BE294E"/>
    <w:rsid w:val="00BE2A97"/>
    <w:rsid w:val="00BF17B6"/>
    <w:rsid w:val="00BF5564"/>
    <w:rsid w:val="00C01F78"/>
    <w:rsid w:val="00C02C3E"/>
    <w:rsid w:val="00C036A2"/>
    <w:rsid w:val="00C10E44"/>
    <w:rsid w:val="00C118DC"/>
    <w:rsid w:val="00C16F89"/>
    <w:rsid w:val="00C1712E"/>
    <w:rsid w:val="00C17165"/>
    <w:rsid w:val="00C2179D"/>
    <w:rsid w:val="00C22C0B"/>
    <w:rsid w:val="00C24EAA"/>
    <w:rsid w:val="00C25475"/>
    <w:rsid w:val="00C25E14"/>
    <w:rsid w:val="00C26026"/>
    <w:rsid w:val="00C26588"/>
    <w:rsid w:val="00C32696"/>
    <w:rsid w:val="00C33906"/>
    <w:rsid w:val="00C345A3"/>
    <w:rsid w:val="00C3649F"/>
    <w:rsid w:val="00C40AEE"/>
    <w:rsid w:val="00C4575B"/>
    <w:rsid w:val="00C47397"/>
    <w:rsid w:val="00C551FC"/>
    <w:rsid w:val="00C5521D"/>
    <w:rsid w:val="00C55B1D"/>
    <w:rsid w:val="00C55FE5"/>
    <w:rsid w:val="00C61EFA"/>
    <w:rsid w:val="00C62402"/>
    <w:rsid w:val="00C66623"/>
    <w:rsid w:val="00C668C3"/>
    <w:rsid w:val="00C71A83"/>
    <w:rsid w:val="00C71D44"/>
    <w:rsid w:val="00C7379E"/>
    <w:rsid w:val="00C76112"/>
    <w:rsid w:val="00C83DE9"/>
    <w:rsid w:val="00C84D5D"/>
    <w:rsid w:val="00C86665"/>
    <w:rsid w:val="00C90880"/>
    <w:rsid w:val="00C9470C"/>
    <w:rsid w:val="00C94C24"/>
    <w:rsid w:val="00C95ACE"/>
    <w:rsid w:val="00CA07B9"/>
    <w:rsid w:val="00CA1714"/>
    <w:rsid w:val="00CA5409"/>
    <w:rsid w:val="00CA5848"/>
    <w:rsid w:val="00CA6232"/>
    <w:rsid w:val="00CB1F62"/>
    <w:rsid w:val="00CB23C9"/>
    <w:rsid w:val="00CB3965"/>
    <w:rsid w:val="00CB7BDD"/>
    <w:rsid w:val="00CB7F02"/>
    <w:rsid w:val="00CC0733"/>
    <w:rsid w:val="00CC5931"/>
    <w:rsid w:val="00CC7287"/>
    <w:rsid w:val="00CD35CB"/>
    <w:rsid w:val="00CD71B0"/>
    <w:rsid w:val="00CD7DC4"/>
    <w:rsid w:val="00CE559C"/>
    <w:rsid w:val="00CE665B"/>
    <w:rsid w:val="00CE70BF"/>
    <w:rsid w:val="00CF0359"/>
    <w:rsid w:val="00CF0D52"/>
    <w:rsid w:val="00CF11C6"/>
    <w:rsid w:val="00CF2787"/>
    <w:rsid w:val="00D02A2D"/>
    <w:rsid w:val="00D02C53"/>
    <w:rsid w:val="00D03374"/>
    <w:rsid w:val="00D03D69"/>
    <w:rsid w:val="00D04B85"/>
    <w:rsid w:val="00D04C2C"/>
    <w:rsid w:val="00D053AF"/>
    <w:rsid w:val="00D06ADA"/>
    <w:rsid w:val="00D07C70"/>
    <w:rsid w:val="00D105F1"/>
    <w:rsid w:val="00D10C46"/>
    <w:rsid w:val="00D12135"/>
    <w:rsid w:val="00D14A21"/>
    <w:rsid w:val="00D160E1"/>
    <w:rsid w:val="00D16CF1"/>
    <w:rsid w:val="00D204EA"/>
    <w:rsid w:val="00D22102"/>
    <w:rsid w:val="00D2618D"/>
    <w:rsid w:val="00D27C18"/>
    <w:rsid w:val="00D27F5D"/>
    <w:rsid w:val="00D30BFB"/>
    <w:rsid w:val="00D312A4"/>
    <w:rsid w:val="00D319D8"/>
    <w:rsid w:val="00D340D0"/>
    <w:rsid w:val="00D3439A"/>
    <w:rsid w:val="00D343DE"/>
    <w:rsid w:val="00D36D2D"/>
    <w:rsid w:val="00D37774"/>
    <w:rsid w:val="00D41548"/>
    <w:rsid w:val="00D418F2"/>
    <w:rsid w:val="00D42C6A"/>
    <w:rsid w:val="00D524AC"/>
    <w:rsid w:val="00D52B1A"/>
    <w:rsid w:val="00D5382A"/>
    <w:rsid w:val="00D558BA"/>
    <w:rsid w:val="00D55974"/>
    <w:rsid w:val="00D60AED"/>
    <w:rsid w:val="00D640C6"/>
    <w:rsid w:val="00D642CC"/>
    <w:rsid w:val="00D66BDA"/>
    <w:rsid w:val="00D67624"/>
    <w:rsid w:val="00D70F88"/>
    <w:rsid w:val="00D804F4"/>
    <w:rsid w:val="00D81306"/>
    <w:rsid w:val="00D813FD"/>
    <w:rsid w:val="00D815A8"/>
    <w:rsid w:val="00D82E8B"/>
    <w:rsid w:val="00D840CF"/>
    <w:rsid w:val="00D8465B"/>
    <w:rsid w:val="00D84A37"/>
    <w:rsid w:val="00D8559E"/>
    <w:rsid w:val="00D92D67"/>
    <w:rsid w:val="00D95758"/>
    <w:rsid w:val="00D96E24"/>
    <w:rsid w:val="00DA50F7"/>
    <w:rsid w:val="00DA680E"/>
    <w:rsid w:val="00DA6F09"/>
    <w:rsid w:val="00DA6F2D"/>
    <w:rsid w:val="00DA7ED6"/>
    <w:rsid w:val="00DB35F5"/>
    <w:rsid w:val="00DB5611"/>
    <w:rsid w:val="00DC17E9"/>
    <w:rsid w:val="00DC1B90"/>
    <w:rsid w:val="00DC249F"/>
    <w:rsid w:val="00DC394B"/>
    <w:rsid w:val="00DC7FC7"/>
    <w:rsid w:val="00DD1001"/>
    <w:rsid w:val="00DD1D6F"/>
    <w:rsid w:val="00DD2F78"/>
    <w:rsid w:val="00DD5E17"/>
    <w:rsid w:val="00DE0B02"/>
    <w:rsid w:val="00DE1A51"/>
    <w:rsid w:val="00DE288E"/>
    <w:rsid w:val="00DE4E0C"/>
    <w:rsid w:val="00DE7B23"/>
    <w:rsid w:val="00DE7FE3"/>
    <w:rsid w:val="00DF075F"/>
    <w:rsid w:val="00DF5C90"/>
    <w:rsid w:val="00DF5DE7"/>
    <w:rsid w:val="00DF7952"/>
    <w:rsid w:val="00DF7B96"/>
    <w:rsid w:val="00E023B7"/>
    <w:rsid w:val="00E040FF"/>
    <w:rsid w:val="00E060AB"/>
    <w:rsid w:val="00E070C1"/>
    <w:rsid w:val="00E0791A"/>
    <w:rsid w:val="00E15857"/>
    <w:rsid w:val="00E15FC9"/>
    <w:rsid w:val="00E16E54"/>
    <w:rsid w:val="00E17D58"/>
    <w:rsid w:val="00E206BB"/>
    <w:rsid w:val="00E2533B"/>
    <w:rsid w:val="00E30E2C"/>
    <w:rsid w:val="00E362B7"/>
    <w:rsid w:val="00E372E9"/>
    <w:rsid w:val="00E37616"/>
    <w:rsid w:val="00E41AD3"/>
    <w:rsid w:val="00E42F93"/>
    <w:rsid w:val="00E43C42"/>
    <w:rsid w:val="00E46296"/>
    <w:rsid w:val="00E47EC7"/>
    <w:rsid w:val="00E52691"/>
    <w:rsid w:val="00E54B8A"/>
    <w:rsid w:val="00E56EDE"/>
    <w:rsid w:val="00E631D5"/>
    <w:rsid w:val="00E6358E"/>
    <w:rsid w:val="00E649E6"/>
    <w:rsid w:val="00E67207"/>
    <w:rsid w:val="00E67AA4"/>
    <w:rsid w:val="00E702A4"/>
    <w:rsid w:val="00E70CCC"/>
    <w:rsid w:val="00E72BA3"/>
    <w:rsid w:val="00E73812"/>
    <w:rsid w:val="00E75781"/>
    <w:rsid w:val="00E75E0F"/>
    <w:rsid w:val="00E76417"/>
    <w:rsid w:val="00E812A6"/>
    <w:rsid w:val="00E812AF"/>
    <w:rsid w:val="00E85C26"/>
    <w:rsid w:val="00E86638"/>
    <w:rsid w:val="00E90289"/>
    <w:rsid w:val="00E95969"/>
    <w:rsid w:val="00EA0AA4"/>
    <w:rsid w:val="00EA1162"/>
    <w:rsid w:val="00EA1625"/>
    <w:rsid w:val="00EA21B1"/>
    <w:rsid w:val="00EA2920"/>
    <w:rsid w:val="00EA30A4"/>
    <w:rsid w:val="00EA68E2"/>
    <w:rsid w:val="00EA6E13"/>
    <w:rsid w:val="00EA7B95"/>
    <w:rsid w:val="00EB0198"/>
    <w:rsid w:val="00EB22D2"/>
    <w:rsid w:val="00EB5169"/>
    <w:rsid w:val="00EB51A7"/>
    <w:rsid w:val="00EB5BD1"/>
    <w:rsid w:val="00EB6879"/>
    <w:rsid w:val="00EC32E0"/>
    <w:rsid w:val="00EC5044"/>
    <w:rsid w:val="00ED0618"/>
    <w:rsid w:val="00ED08F6"/>
    <w:rsid w:val="00ED3D2A"/>
    <w:rsid w:val="00ED6A27"/>
    <w:rsid w:val="00ED6C3C"/>
    <w:rsid w:val="00ED6E19"/>
    <w:rsid w:val="00EE17F2"/>
    <w:rsid w:val="00EE2278"/>
    <w:rsid w:val="00EE2E56"/>
    <w:rsid w:val="00EE3139"/>
    <w:rsid w:val="00EE3B84"/>
    <w:rsid w:val="00EE3DA3"/>
    <w:rsid w:val="00EE451F"/>
    <w:rsid w:val="00EE7F96"/>
    <w:rsid w:val="00EF0CFC"/>
    <w:rsid w:val="00EF154E"/>
    <w:rsid w:val="00EF1647"/>
    <w:rsid w:val="00EF43E3"/>
    <w:rsid w:val="00EF61EB"/>
    <w:rsid w:val="00F03CF5"/>
    <w:rsid w:val="00F07FB6"/>
    <w:rsid w:val="00F10005"/>
    <w:rsid w:val="00F1127F"/>
    <w:rsid w:val="00F13BCF"/>
    <w:rsid w:val="00F1402C"/>
    <w:rsid w:val="00F1479C"/>
    <w:rsid w:val="00F15681"/>
    <w:rsid w:val="00F21DC8"/>
    <w:rsid w:val="00F23505"/>
    <w:rsid w:val="00F245D3"/>
    <w:rsid w:val="00F253A4"/>
    <w:rsid w:val="00F2692B"/>
    <w:rsid w:val="00F33EF2"/>
    <w:rsid w:val="00F34650"/>
    <w:rsid w:val="00F34F88"/>
    <w:rsid w:val="00F435F9"/>
    <w:rsid w:val="00F45440"/>
    <w:rsid w:val="00F46906"/>
    <w:rsid w:val="00F47C0F"/>
    <w:rsid w:val="00F51696"/>
    <w:rsid w:val="00F51936"/>
    <w:rsid w:val="00F51CC4"/>
    <w:rsid w:val="00F527CC"/>
    <w:rsid w:val="00F52EC2"/>
    <w:rsid w:val="00F5352E"/>
    <w:rsid w:val="00F54373"/>
    <w:rsid w:val="00F54410"/>
    <w:rsid w:val="00F544A9"/>
    <w:rsid w:val="00F61C08"/>
    <w:rsid w:val="00F6244A"/>
    <w:rsid w:val="00F63A73"/>
    <w:rsid w:val="00F63C52"/>
    <w:rsid w:val="00F65365"/>
    <w:rsid w:val="00F65AF0"/>
    <w:rsid w:val="00F66932"/>
    <w:rsid w:val="00F70F9F"/>
    <w:rsid w:val="00F71EC2"/>
    <w:rsid w:val="00F7283B"/>
    <w:rsid w:val="00F73857"/>
    <w:rsid w:val="00F820FE"/>
    <w:rsid w:val="00F82C63"/>
    <w:rsid w:val="00F85095"/>
    <w:rsid w:val="00F90F48"/>
    <w:rsid w:val="00F9768E"/>
    <w:rsid w:val="00FA239A"/>
    <w:rsid w:val="00FA28E2"/>
    <w:rsid w:val="00FA3D5E"/>
    <w:rsid w:val="00FA4331"/>
    <w:rsid w:val="00FA465A"/>
    <w:rsid w:val="00FA5256"/>
    <w:rsid w:val="00FA5F96"/>
    <w:rsid w:val="00FB00AB"/>
    <w:rsid w:val="00FB26AF"/>
    <w:rsid w:val="00FB26DF"/>
    <w:rsid w:val="00FB2BE3"/>
    <w:rsid w:val="00FB3415"/>
    <w:rsid w:val="00FB44B3"/>
    <w:rsid w:val="00FB4D40"/>
    <w:rsid w:val="00FB4DED"/>
    <w:rsid w:val="00FB5ED1"/>
    <w:rsid w:val="00FB62B5"/>
    <w:rsid w:val="00FB7B38"/>
    <w:rsid w:val="00FC3EEB"/>
    <w:rsid w:val="00FC521B"/>
    <w:rsid w:val="00FD199C"/>
    <w:rsid w:val="00FD1D2C"/>
    <w:rsid w:val="00FD222A"/>
    <w:rsid w:val="00FD4536"/>
    <w:rsid w:val="00FD5436"/>
    <w:rsid w:val="00FE1708"/>
    <w:rsid w:val="00FE1755"/>
    <w:rsid w:val="00FE280A"/>
    <w:rsid w:val="00FE5171"/>
    <w:rsid w:val="00FE56C2"/>
    <w:rsid w:val="00FE5E36"/>
    <w:rsid w:val="00FE694F"/>
    <w:rsid w:val="00FF071E"/>
    <w:rsid w:val="00FF1D01"/>
    <w:rsid w:val="00FF223E"/>
    <w:rsid w:val="00FF3DB2"/>
    <w:rsid w:val="00FF57B2"/>
    <w:rsid w:val="00FF6B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1">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807109"/>
    <w:pPr>
      <w:spacing w:after="120" w:line="240" w:lineRule="atLeast"/>
    </w:pPr>
    <w:rPr>
      <w:lang w:val="en-US"/>
    </w:rPr>
  </w:style>
  <w:style w:type="paragraph" w:styleId="Ttulo1">
    <w:name w:val="heading 1"/>
    <w:aliases w:val="Heading 1 Char1 Char,Heading 1 Char Char Char,Heading 1 Char1 Char Char Char,Heading 1 Char Char Char Char Char,Heading 1 Char1 Char Char Char Char Char,Heading 1 Char Char Char Char Char Char Char,Heading 1 Char1 Char1,Section Heading"/>
    <w:basedOn w:val="Normal"/>
    <w:next w:val="Normal"/>
    <w:link w:val="Ttulo1Car"/>
    <w:uiPriority w:val="9"/>
    <w:qFormat/>
    <w:rsid w:val="00F527CC"/>
    <w:pPr>
      <w:keepNext/>
      <w:keepLines/>
      <w:numPr>
        <w:numId w:val="13"/>
      </w:numPr>
      <w:spacing w:before="260" w:after="1000" w:line="420" w:lineRule="atLeast"/>
      <w:outlineLvl w:val="0"/>
    </w:pPr>
    <w:rPr>
      <w:rFonts w:eastAsiaTheme="majorEastAsia" w:cs="Arial"/>
      <w:bCs/>
      <w:noProof/>
      <w:sz w:val="36"/>
      <w:szCs w:val="30"/>
    </w:rPr>
  </w:style>
  <w:style w:type="paragraph" w:styleId="Ttulo2">
    <w:name w:val="heading 2"/>
    <w:aliases w:val="Reset numbering"/>
    <w:basedOn w:val="Normal"/>
    <w:next w:val="Normal"/>
    <w:link w:val="Ttulo2Car"/>
    <w:uiPriority w:val="9"/>
    <w:qFormat/>
    <w:rsid w:val="00F527CC"/>
    <w:pPr>
      <w:keepNext/>
      <w:keepLines/>
      <w:numPr>
        <w:ilvl w:val="1"/>
        <w:numId w:val="13"/>
      </w:numPr>
      <w:spacing w:before="260" w:after="220"/>
      <w:outlineLvl w:val="1"/>
    </w:pPr>
    <w:rPr>
      <w:rFonts w:eastAsiaTheme="majorEastAsia" w:cs="Arial"/>
      <w:b/>
      <w:bCs/>
      <w:noProof/>
    </w:rPr>
  </w:style>
  <w:style w:type="paragraph" w:styleId="Ttulo3">
    <w:name w:val="heading 3"/>
    <w:aliases w:val="Section Heading Level 1"/>
    <w:basedOn w:val="Normal"/>
    <w:next w:val="Normal"/>
    <w:link w:val="Ttulo3Car"/>
    <w:uiPriority w:val="9"/>
    <w:qFormat/>
    <w:rsid w:val="00F527CC"/>
    <w:pPr>
      <w:keepNext/>
      <w:keepLines/>
      <w:spacing w:before="260" w:after="220"/>
      <w:ind w:left="567" w:hanging="567"/>
      <w:outlineLvl w:val="2"/>
    </w:pPr>
    <w:rPr>
      <w:rFonts w:eastAsiaTheme="majorEastAsia" w:cs="Arial"/>
      <w:b/>
      <w:szCs w:val="24"/>
    </w:rPr>
  </w:style>
  <w:style w:type="paragraph" w:styleId="Ttulo4">
    <w:name w:val="heading 4"/>
    <w:aliases w:val="Section Heading Level 2"/>
    <w:basedOn w:val="Normal"/>
    <w:next w:val="Normal"/>
    <w:link w:val="Ttulo4Car"/>
    <w:uiPriority w:val="9"/>
    <w:unhideWhenUsed/>
    <w:qFormat/>
    <w:rsid w:val="00F527CC"/>
    <w:pPr>
      <w:keepNext/>
      <w:keepLines/>
      <w:spacing w:before="40" w:after="0"/>
      <w:outlineLvl w:val="3"/>
    </w:pPr>
    <w:rPr>
      <w:rFonts w:eastAsiaTheme="majorEastAsia" w:cs="Arial"/>
      <w:i/>
      <w:iCs/>
      <w:color w:val="6B8EAB" w:themeColor="accent1" w:themeShade="BF"/>
    </w:rPr>
  </w:style>
  <w:style w:type="paragraph" w:styleId="Ttulo5">
    <w:name w:val="heading 5"/>
    <w:aliases w:val="Section Heading Level 3"/>
    <w:basedOn w:val="Normal"/>
    <w:next w:val="Normal"/>
    <w:link w:val="Ttulo5Car"/>
    <w:uiPriority w:val="9"/>
    <w:unhideWhenUsed/>
    <w:qFormat/>
    <w:rsid w:val="00F527CC"/>
    <w:pPr>
      <w:keepNext/>
      <w:keepLines/>
      <w:spacing w:before="40" w:after="0"/>
      <w:outlineLvl w:val="4"/>
    </w:pPr>
    <w:rPr>
      <w:rFonts w:eastAsiaTheme="majorEastAsia" w:cs="Arial"/>
      <w:color w:val="6B8EAB" w:themeColor="accent1" w:themeShade="BF"/>
    </w:rPr>
  </w:style>
  <w:style w:type="paragraph" w:styleId="Ttulo6">
    <w:name w:val="heading 6"/>
    <w:aliases w:val="Section Heading  Level 1."/>
    <w:basedOn w:val="Normal"/>
    <w:next w:val="Normal"/>
    <w:link w:val="Ttulo6Car"/>
    <w:uiPriority w:val="9"/>
    <w:unhideWhenUsed/>
    <w:qFormat/>
    <w:rsid w:val="00F527CC"/>
    <w:pPr>
      <w:keepNext/>
      <w:keepLines/>
      <w:spacing w:before="40" w:after="0"/>
      <w:outlineLvl w:val="5"/>
    </w:pPr>
    <w:rPr>
      <w:rFonts w:eastAsiaTheme="majorEastAsia" w:cs="Arial"/>
      <w:color w:val="435E75" w:themeColor="accent1" w:themeShade="7F"/>
    </w:rPr>
  </w:style>
  <w:style w:type="paragraph" w:styleId="Ttulo7">
    <w:name w:val="heading 7"/>
    <w:aliases w:val="Section Heading Level 2."/>
    <w:basedOn w:val="Normal"/>
    <w:next w:val="Normal"/>
    <w:link w:val="Ttulo7Car"/>
    <w:uiPriority w:val="9"/>
    <w:unhideWhenUsed/>
    <w:qFormat/>
    <w:rsid w:val="00F527CC"/>
    <w:pPr>
      <w:keepNext/>
      <w:keepLines/>
      <w:spacing w:before="40" w:after="0"/>
      <w:outlineLvl w:val="6"/>
    </w:pPr>
    <w:rPr>
      <w:rFonts w:eastAsiaTheme="majorEastAsia" w:cs="Arial"/>
      <w:i/>
      <w:iCs/>
      <w:color w:val="435E75" w:themeColor="accent1" w:themeShade="7F"/>
    </w:rPr>
  </w:style>
  <w:style w:type="paragraph" w:styleId="Ttulo8">
    <w:name w:val="heading 8"/>
    <w:aliases w:val="Section Heading Level 3."/>
    <w:basedOn w:val="Normal"/>
    <w:next w:val="Normal"/>
    <w:link w:val="Ttulo8Car"/>
    <w:uiPriority w:val="9"/>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Ttulo9">
    <w:name w:val="heading 9"/>
    <w:aliases w:val="Section Heading Level 4."/>
    <w:basedOn w:val="Normal"/>
    <w:next w:val="Normal"/>
    <w:link w:val="Ttulo9Car"/>
    <w:uiPriority w:val="9"/>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27CC"/>
    <w:pPr>
      <w:tabs>
        <w:tab w:val="center" w:pos="4513"/>
        <w:tab w:val="right" w:pos="9026"/>
      </w:tabs>
      <w:spacing w:after="220" w:line="240" w:lineRule="auto"/>
    </w:pPr>
  </w:style>
  <w:style w:type="character" w:customStyle="1" w:styleId="EncabezadoCar">
    <w:name w:val="Encabezado Car"/>
    <w:basedOn w:val="Fuentedeprrafopredeter"/>
    <w:link w:val="Encabezado"/>
    <w:uiPriority w:val="99"/>
    <w:rsid w:val="00F527CC"/>
    <w:rPr>
      <w:lang w:val="en-US"/>
    </w:rPr>
  </w:style>
  <w:style w:type="paragraph" w:styleId="Piedepgina">
    <w:name w:val="footer"/>
    <w:basedOn w:val="Normal"/>
    <w:link w:val="PiedepginaCar"/>
    <w:uiPriority w:val="99"/>
    <w:rsid w:val="00F527CC"/>
    <w:pPr>
      <w:tabs>
        <w:tab w:val="right" w:pos="9638"/>
      </w:tabs>
      <w:spacing w:after="0" w:line="240" w:lineRule="auto"/>
    </w:pPr>
    <w:rPr>
      <w:sz w:val="16"/>
      <w:szCs w:val="16"/>
    </w:rPr>
  </w:style>
  <w:style w:type="character" w:customStyle="1" w:styleId="PiedepginaCar">
    <w:name w:val="Pie de página Car"/>
    <w:basedOn w:val="Fuentedeprrafopredeter"/>
    <w:link w:val="Piedepgina"/>
    <w:uiPriority w:val="99"/>
    <w:rsid w:val="00F527CC"/>
    <w:rPr>
      <w:sz w:val="16"/>
      <w:szCs w:val="16"/>
      <w:lang w:val="en-US"/>
    </w:rPr>
  </w:style>
  <w:style w:type="table" w:styleId="Tablaconcuadrcula">
    <w:name w:val="Table Grid"/>
    <w:basedOn w:val="Tabla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F527CC"/>
    <w:pPr>
      <w:spacing w:after="0" w:line="180" w:lineRule="atLeast"/>
    </w:pPr>
    <w:rPr>
      <w:noProof/>
      <w:sz w:val="15"/>
    </w:rPr>
  </w:style>
  <w:style w:type="paragraph" w:customStyle="1" w:styleId="Ourref">
    <w:name w:val="Our ref"/>
    <w:basedOn w:val="Normal"/>
    <w:uiPriority w:val="1"/>
    <w:semiHidden/>
    <w:rsid w:val="00F527CC"/>
    <w:pPr>
      <w:spacing w:after="520"/>
    </w:pPr>
  </w:style>
  <w:style w:type="paragraph" w:styleId="Fecha">
    <w:name w:val="Date"/>
    <w:basedOn w:val="Normal"/>
    <w:next w:val="Normal"/>
    <w:link w:val="FechaCar"/>
    <w:uiPriority w:val="2"/>
    <w:semiHidden/>
    <w:rsid w:val="00F527CC"/>
    <w:pPr>
      <w:spacing w:before="520" w:after="520"/>
    </w:pPr>
  </w:style>
  <w:style w:type="character" w:customStyle="1" w:styleId="FechaCar">
    <w:name w:val="Fecha Car"/>
    <w:basedOn w:val="Fuentedeprrafopredeter"/>
    <w:link w:val="Fecha"/>
    <w:uiPriority w:val="2"/>
    <w:semiHidden/>
    <w:rsid w:val="00F527CC"/>
    <w:rPr>
      <w:lang w:val="en-US"/>
    </w:rPr>
  </w:style>
  <w:style w:type="paragraph" w:customStyle="1" w:styleId="RecipientAddress">
    <w:name w:val="Recipient Address"/>
    <w:basedOn w:val="Normal"/>
    <w:semiHidden/>
    <w:qFormat/>
    <w:rsid w:val="00F527CC"/>
    <w:pPr>
      <w:spacing w:after="0"/>
    </w:pPr>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after="0"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Fuentedeprrafopredeter"/>
    <w:uiPriority w:val="1"/>
    <w:semiHidden/>
    <w:rsid w:val="00F527CC"/>
    <w:rPr>
      <w:b/>
      <w:caps/>
      <w:smallCaps w:val="0"/>
      <w:lang w:val="en-US"/>
    </w:rPr>
  </w:style>
  <w:style w:type="table" w:customStyle="1" w:styleId="GlobalFund">
    <w:name w:val="Global Fund"/>
    <w:basedOn w:val="Tabla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Ttulo1Car">
    <w:name w:val="Título 1 Car"/>
    <w:aliases w:val="Heading 1 Char1 Char Car,Heading 1 Char Char Char Car,Heading 1 Char1 Char Char Char Car,Heading 1 Char Char Char Char Char Car,Heading 1 Char1 Char Char Char Char Char Car,Heading 1 Char Char Char Char Char Char Char Car"/>
    <w:basedOn w:val="Fuentedeprrafopredeter"/>
    <w:link w:val="Ttulo1"/>
    <w:uiPriority w:val="9"/>
    <w:rsid w:val="00F527CC"/>
    <w:rPr>
      <w:rFonts w:eastAsiaTheme="majorEastAsia" w:cs="Arial"/>
      <w:bCs/>
      <w:noProof/>
      <w:sz w:val="36"/>
      <w:szCs w:val="30"/>
      <w:lang w:val="en-US"/>
    </w:rPr>
  </w:style>
  <w:style w:type="character" w:customStyle="1" w:styleId="Ttulo2Car">
    <w:name w:val="Título 2 Car"/>
    <w:aliases w:val="Reset numbering Car"/>
    <w:basedOn w:val="Fuentedeprrafopredeter"/>
    <w:link w:val="Ttulo2"/>
    <w:uiPriority w:val="9"/>
    <w:rsid w:val="00F527CC"/>
    <w:rPr>
      <w:rFonts w:eastAsiaTheme="majorEastAsia" w:cs="Arial"/>
      <w:b/>
      <w:bCs/>
      <w:noProof/>
      <w:lang w:val="en-US"/>
    </w:rPr>
  </w:style>
  <w:style w:type="paragraph" w:customStyle="1" w:styleId="NormalNoSpace">
    <w:name w:val="NormalNoSpace"/>
    <w:basedOn w:val="Normal"/>
    <w:next w:val="Normal"/>
    <w:uiPriority w:val="5"/>
    <w:qFormat/>
    <w:rsid w:val="00F527CC"/>
    <w:pPr>
      <w:spacing w:after="0"/>
    </w:pPr>
  </w:style>
  <w:style w:type="paragraph" w:customStyle="1" w:styleId="Note">
    <w:name w:val="Note"/>
    <w:basedOn w:val="Normal"/>
    <w:next w:val="Normal"/>
    <w:uiPriority w:val="29"/>
    <w:qFormat/>
    <w:rsid w:val="00F527CC"/>
    <w:pPr>
      <w:spacing w:line="220" w:lineRule="atLeast"/>
    </w:pPr>
    <w:rPr>
      <w:sz w:val="16"/>
      <w:szCs w:val="16"/>
    </w:rPr>
  </w:style>
  <w:style w:type="paragraph" w:styleId="Textonotapie">
    <w:name w:val="footnote text"/>
    <w:aliases w:val="fn,Footnote ak,fn Char,footnote text Char,Footnotes Char,Footnote ak Char,ft,fn cafc,Footnotes Char Char,Footnote Text Char Char,fn Char Char,footnote text Char Char Char Ch,Footnote Text English,footnote text"/>
    <w:basedOn w:val="Normal"/>
    <w:link w:val="TextonotapieCar"/>
    <w:unhideWhenUsed/>
    <w:rsid w:val="00F527CC"/>
    <w:pPr>
      <w:spacing w:after="0" w:line="240" w:lineRule="auto"/>
    </w:pPr>
    <w:rPr>
      <w:sz w:val="16"/>
      <w:szCs w:val="20"/>
    </w:rPr>
  </w:style>
  <w:style w:type="character" w:customStyle="1" w:styleId="TextonotapieCar">
    <w:name w:val="Texto nota pie Car"/>
    <w:aliases w:val="fn Car,Footnote ak Car,fn Char Car,footnote text Char Car,Footnotes Char Car,Footnote ak Char Car,ft Car,fn cafc Car,Footnotes Char Char Car,Footnote Text Char Char Car,fn Char Char Car,footnote text Char Char Char Ch Car"/>
    <w:basedOn w:val="Fuentedeprrafopredeter"/>
    <w:link w:val="Textonotapie"/>
    <w:rsid w:val="00F527CC"/>
    <w:rPr>
      <w:sz w:val="16"/>
      <w:szCs w:val="20"/>
      <w:lang w:val="en-US"/>
    </w:rPr>
  </w:style>
  <w:style w:type="character" w:styleId="Refdenotaalpie">
    <w:name w:val="footnote reference"/>
    <w:aliases w:val="ftref"/>
    <w:basedOn w:val="Fuentedeprrafopredeter"/>
    <w:unhideWhenUsed/>
    <w:rsid w:val="00F527CC"/>
    <w:rPr>
      <w:vertAlign w:val="superscript"/>
      <w:lang w:val="en-US"/>
    </w:rPr>
  </w:style>
  <w:style w:type="paragraph" w:styleId="Sinespaciado">
    <w:name w:val="No Spacing"/>
    <w:uiPriority w:val="1"/>
    <w:qFormat/>
    <w:rsid w:val="00F527CC"/>
    <w:pPr>
      <w:spacing w:after="0" w:line="240" w:lineRule="auto"/>
    </w:pPr>
    <w:rPr>
      <w:lang w:val="en-US"/>
    </w:rPr>
  </w:style>
  <w:style w:type="paragraph" w:styleId="Textonotaalfinal">
    <w:name w:val="endnote text"/>
    <w:basedOn w:val="Normal"/>
    <w:link w:val="TextonotaalfinalCar"/>
    <w:unhideWhenUsed/>
    <w:rsid w:val="00F527CC"/>
    <w:pPr>
      <w:spacing w:after="0" w:line="240" w:lineRule="auto"/>
    </w:pPr>
    <w:rPr>
      <w:sz w:val="16"/>
      <w:szCs w:val="16"/>
    </w:rPr>
  </w:style>
  <w:style w:type="character" w:customStyle="1" w:styleId="TextonotaalfinalCar">
    <w:name w:val="Texto nota al final Car"/>
    <w:basedOn w:val="Fuentedeprrafopredeter"/>
    <w:link w:val="Textonotaalfinal"/>
    <w:rsid w:val="00F527CC"/>
    <w:rPr>
      <w:sz w:val="16"/>
      <w:szCs w:val="16"/>
      <w:lang w:val="en-US"/>
    </w:rPr>
  </w:style>
  <w:style w:type="character" w:styleId="Refdenotaalfinal">
    <w:name w:val="endnote reference"/>
    <w:basedOn w:val="Fuentedeprrafopredeter"/>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Textodelmarcadordeposicin">
    <w:name w:val="Placeholder Text"/>
    <w:basedOn w:val="Fuentedeprrafopredeter"/>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pPr>
      <w:spacing w:after="0" w:line="240" w:lineRule="auto"/>
    </w:pPr>
    <w:rPr>
      <w:sz w:val="2"/>
    </w:rPr>
  </w:style>
  <w:style w:type="paragraph" w:styleId="Ttulo">
    <w:name w:val="Title"/>
    <w:basedOn w:val="Normal"/>
    <w:next w:val="Subttulo"/>
    <w:link w:val="TtuloCar"/>
    <w:uiPriority w:val="10"/>
    <w:qFormat/>
    <w:rsid w:val="00F527CC"/>
    <w:pPr>
      <w:spacing w:after="567" w:line="240" w:lineRule="auto"/>
      <w:contextualSpacing/>
    </w:pPr>
    <w:rPr>
      <w:rFonts w:eastAsiaTheme="majorEastAsia" w:cstheme="majorBidi"/>
      <w:kern w:val="28"/>
      <w:sz w:val="48"/>
      <w:szCs w:val="48"/>
    </w:rPr>
  </w:style>
  <w:style w:type="character" w:customStyle="1" w:styleId="TtuloCar">
    <w:name w:val="Título Car"/>
    <w:basedOn w:val="Fuentedeprrafopredeter"/>
    <w:link w:val="Ttulo"/>
    <w:uiPriority w:val="10"/>
    <w:rsid w:val="00F527CC"/>
    <w:rPr>
      <w:rFonts w:eastAsiaTheme="majorEastAsia" w:cstheme="majorBidi"/>
      <w:kern w:val="28"/>
      <w:sz w:val="48"/>
      <w:szCs w:val="48"/>
      <w:lang w:val="en-US"/>
    </w:rPr>
  </w:style>
  <w:style w:type="paragraph" w:styleId="Subttulo">
    <w:name w:val="Subtitle"/>
    <w:basedOn w:val="Normal"/>
    <w:next w:val="Normal"/>
    <w:link w:val="SubttuloCar"/>
    <w:uiPriority w:val="11"/>
    <w:qFormat/>
    <w:rsid w:val="00F527CC"/>
    <w:pPr>
      <w:numPr>
        <w:ilvl w:val="1"/>
      </w:numPr>
      <w:spacing w:line="440" w:lineRule="atLeast"/>
    </w:pPr>
    <w:rPr>
      <w:rFonts w:eastAsiaTheme="minorEastAsia"/>
      <w:spacing w:val="15"/>
      <w:sz w:val="36"/>
      <w:szCs w:val="36"/>
    </w:rPr>
  </w:style>
  <w:style w:type="character" w:customStyle="1" w:styleId="SubttuloCar">
    <w:name w:val="Subtítulo Car"/>
    <w:basedOn w:val="Fuentedeprrafopredeter"/>
    <w:link w:val="Subttulo"/>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1"/>
      </w:numPr>
      <w:spacing w:after="160" w:line="260" w:lineRule="atLeast"/>
    </w:pPr>
    <w:rPr>
      <w:szCs w:val="20"/>
    </w:rPr>
  </w:style>
  <w:style w:type="paragraph" w:customStyle="1" w:styleId="Bullet2">
    <w:name w:val="Bullet 2"/>
    <w:basedOn w:val="Normal"/>
    <w:uiPriority w:val="32"/>
    <w:qFormat/>
    <w:rsid w:val="00F527CC"/>
    <w:pPr>
      <w:numPr>
        <w:ilvl w:val="1"/>
        <w:numId w:val="11"/>
      </w:numPr>
      <w:spacing w:after="160" w:line="260" w:lineRule="atLeast"/>
    </w:pPr>
    <w:rPr>
      <w:szCs w:val="20"/>
    </w:rPr>
  </w:style>
  <w:style w:type="numbering" w:customStyle="1" w:styleId="NumbLstBullet">
    <w:name w:val="NumbLstBullet"/>
    <w:uiPriority w:val="99"/>
    <w:rsid w:val="00F527CC"/>
    <w:pPr>
      <w:numPr>
        <w:numId w:val="11"/>
      </w:numPr>
    </w:pPr>
  </w:style>
  <w:style w:type="paragraph" w:customStyle="1" w:styleId="AlphaList1">
    <w:name w:val="AlphaList 1"/>
    <w:basedOn w:val="Normal"/>
    <w:uiPriority w:val="31"/>
    <w:qFormat/>
    <w:rsid w:val="00F527CC"/>
    <w:pPr>
      <w:numPr>
        <w:numId w:val="14"/>
      </w:numPr>
      <w:spacing w:after="160" w:line="260" w:lineRule="atLeast"/>
    </w:pPr>
    <w:rPr>
      <w:szCs w:val="20"/>
    </w:rPr>
  </w:style>
  <w:style w:type="paragraph" w:customStyle="1" w:styleId="AlphaList2">
    <w:name w:val="AlphaList 2"/>
    <w:basedOn w:val="Normal"/>
    <w:uiPriority w:val="31"/>
    <w:qFormat/>
    <w:rsid w:val="00F527CC"/>
    <w:pPr>
      <w:numPr>
        <w:ilvl w:val="1"/>
        <w:numId w:val="14"/>
      </w:numPr>
      <w:spacing w:after="160" w:line="260" w:lineRule="atLeast"/>
    </w:pPr>
    <w:rPr>
      <w:szCs w:val="20"/>
    </w:rPr>
  </w:style>
  <w:style w:type="numbering" w:customStyle="1" w:styleId="NumbListAlpha">
    <w:name w:val="NumbListAlpha"/>
    <w:uiPriority w:val="99"/>
    <w:rsid w:val="00F527CC"/>
    <w:pPr>
      <w:numPr>
        <w:numId w:val="12"/>
      </w:numPr>
    </w:pPr>
  </w:style>
  <w:style w:type="paragraph" w:customStyle="1" w:styleId="Bullet3">
    <w:name w:val="Bullet 3"/>
    <w:basedOn w:val="Normal"/>
    <w:uiPriority w:val="32"/>
    <w:rsid w:val="00F527CC"/>
    <w:pPr>
      <w:numPr>
        <w:ilvl w:val="2"/>
        <w:numId w:val="11"/>
      </w:numPr>
      <w:jc w:val="both"/>
    </w:pPr>
    <w:rPr>
      <w:szCs w:val="20"/>
    </w:rPr>
  </w:style>
  <w:style w:type="numbering" w:customStyle="1" w:styleId="NumHeadingsLst">
    <w:name w:val="NumHeadingsLst"/>
    <w:uiPriority w:val="99"/>
    <w:rsid w:val="00F527CC"/>
    <w:pPr>
      <w:numPr>
        <w:numId w:val="13"/>
      </w:numPr>
    </w:pPr>
  </w:style>
  <w:style w:type="paragraph" w:styleId="Cita">
    <w:name w:val="Quote"/>
    <w:basedOn w:val="Normal"/>
    <w:next w:val="Normal"/>
    <w:link w:val="CitaCar"/>
    <w:uiPriority w:val="39"/>
    <w:unhideWhenUsed/>
    <w:qFormat/>
    <w:rsid w:val="00F527CC"/>
    <w:pPr>
      <w:spacing w:before="200"/>
      <w:ind w:left="794" w:right="794"/>
    </w:pPr>
  </w:style>
  <w:style w:type="character" w:customStyle="1" w:styleId="CitaCar">
    <w:name w:val="Cita Car"/>
    <w:basedOn w:val="Fuentedeprrafopredeter"/>
    <w:link w:val="Cita"/>
    <w:uiPriority w:val="39"/>
    <w:rsid w:val="00F527CC"/>
    <w:rPr>
      <w:lang w:val="en-US"/>
    </w:rPr>
  </w:style>
  <w:style w:type="paragraph" w:styleId="TDC1">
    <w:name w:val="toc 1"/>
    <w:basedOn w:val="Normal"/>
    <w:next w:val="Normal"/>
    <w:autoRedefine/>
    <w:uiPriority w:val="39"/>
    <w:rsid w:val="00F527CC"/>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rsid w:val="00EE3139"/>
    <w:pPr>
      <w:spacing w:before="120" w:after="0"/>
      <w:ind w:left="220"/>
    </w:pPr>
    <w:rPr>
      <w:rFonts w:asciiTheme="minorHAnsi" w:hAnsiTheme="minorHAnsi" w:cstheme="minorHAnsi"/>
      <w:b/>
      <w:bCs/>
    </w:rPr>
  </w:style>
  <w:style w:type="character" w:styleId="Hipervnculo">
    <w:name w:val="Hyperlink"/>
    <w:basedOn w:val="Fuentedeprrafopredeter"/>
    <w:uiPriority w:val="99"/>
    <w:rsid w:val="00F527CC"/>
    <w:rPr>
      <w:color w:val="0563C1" w:themeColor="hyperlink"/>
      <w:u w:val="single"/>
      <w:lang w:val="en-US"/>
    </w:rPr>
  </w:style>
  <w:style w:type="paragraph" w:styleId="TDC3">
    <w:name w:val="toc 3"/>
    <w:basedOn w:val="Normal"/>
    <w:next w:val="Normal"/>
    <w:autoRedefine/>
    <w:uiPriority w:val="39"/>
    <w:unhideWhenUsed/>
    <w:rsid w:val="00EE3139"/>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F527CC"/>
    <w:pPr>
      <w:spacing w:after="0"/>
      <w:ind w:left="660"/>
    </w:pPr>
    <w:rPr>
      <w:rFonts w:asciiTheme="minorHAnsi" w:hAnsiTheme="minorHAnsi" w:cstheme="minorHAnsi"/>
      <w:sz w:val="20"/>
      <w:szCs w:val="20"/>
    </w:r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F527CC"/>
    <w:pPr>
      <w:spacing w:before="200" w:after="200"/>
      <w:contextualSpacing/>
      <w:jc w:val="center"/>
    </w:pPr>
    <w:rPr>
      <w:bCs/>
      <w:color w:val="003F72" w:themeColor="background2"/>
      <w:kern w:val="40"/>
      <w:sz w:val="80"/>
      <w:szCs w:val="80"/>
    </w:rPr>
  </w:style>
  <w:style w:type="paragraph" w:customStyle="1" w:styleId="CoverPageDate">
    <w:name w:val="Cover Page Date"/>
    <w:basedOn w:val="Normal"/>
    <w:uiPriority w:val="53"/>
    <w:qFormat/>
    <w:rsid w:val="00F527CC"/>
    <w:pPr>
      <w:jc w:val="center"/>
    </w:pPr>
    <w:rPr>
      <w:b/>
      <w:caps/>
    </w:rPr>
  </w:style>
  <w:style w:type="paragraph" w:styleId="Textodeglobo">
    <w:name w:val="Balloon Text"/>
    <w:basedOn w:val="Normal"/>
    <w:link w:val="TextodegloboCar"/>
    <w:uiPriority w:val="99"/>
    <w:semiHidden/>
    <w:unhideWhenUsed/>
    <w:rsid w:val="00F52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7CC"/>
    <w:rPr>
      <w:rFonts w:ascii="Segoe UI" w:hAnsi="Segoe UI" w:cs="Segoe UI"/>
      <w:sz w:val="18"/>
      <w:szCs w:val="18"/>
      <w:lang w:val="en-US"/>
    </w:rPr>
  </w:style>
  <w:style w:type="paragraph" w:styleId="Sangradetextonormal">
    <w:name w:val="Body Text Indent"/>
    <w:basedOn w:val="Normal"/>
    <w:link w:val="SangradetextonormalCar"/>
    <w:uiPriority w:val="34"/>
    <w:rsid w:val="00F527CC"/>
    <w:pPr>
      <w:ind w:left="397"/>
    </w:pPr>
    <w:rPr>
      <w:noProof/>
    </w:rPr>
  </w:style>
  <w:style w:type="character" w:customStyle="1" w:styleId="SangradetextonormalCar">
    <w:name w:val="Sangría de texto normal Car"/>
    <w:basedOn w:val="Fuentedeprrafopredeter"/>
    <w:link w:val="Sangradetextonormal"/>
    <w:uiPriority w:val="34"/>
    <w:rsid w:val="00F527CC"/>
    <w:rPr>
      <w:noProof/>
      <w:lang w:val="en-US"/>
    </w:rPr>
  </w:style>
  <w:style w:type="paragraph" w:styleId="Sangra2detindependiente">
    <w:name w:val="Body Text Indent 2"/>
    <w:basedOn w:val="Sangradetextonormal"/>
    <w:link w:val="Sangra2detindependienteCar"/>
    <w:rsid w:val="00F527CC"/>
    <w:pPr>
      <w:ind w:left="794"/>
    </w:pPr>
  </w:style>
  <w:style w:type="character" w:customStyle="1" w:styleId="Sangra2detindependienteCar">
    <w:name w:val="Sangría 2 de t. independiente Car"/>
    <w:basedOn w:val="Fuentedeprrafopredeter"/>
    <w:link w:val="Sangra2detindependiente"/>
    <w:rsid w:val="00F527CC"/>
    <w:rPr>
      <w:noProof/>
      <w:lang w:val="en-US"/>
    </w:rPr>
  </w:style>
  <w:style w:type="paragraph" w:customStyle="1" w:styleId="HeaderHidden">
    <w:name w:val="HeaderHidden"/>
    <w:basedOn w:val="Encabezado"/>
    <w:uiPriority w:val="5"/>
    <w:qFormat/>
    <w:rsid w:val="00F527CC"/>
    <w:rPr>
      <w:color w:val="E6ECF1" w:themeColor="text2"/>
    </w:rPr>
  </w:style>
  <w:style w:type="character" w:customStyle="1" w:styleId="Ttulo3Car">
    <w:name w:val="Título 3 Car"/>
    <w:aliases w:val="Section Heading Level 1 Car"/>
    <w:basedOn w:val="Fuentedeprrafopredeter"/>
    <w:link w:val="Ttulo3"/>
    <w:uiPriority w:val="9"/>
    <w:rsid w:val="00F527CC"/>
    <w:rPr>
      <w:rFonts w:eastAsiaTheme="majorEastAsia" w:cs="Arial"/>
      <w:b/>
      <w:szCs w:val="24"/>
      <w:lang w:val="en-US"/>
    </w:rPr>
  </w:style>
  <w:style w:type="character" w:customStyle="1" w:styleId="Ttulo4Car">
    <w:name w:val="Título 4 Car"/>
    <w:aliases w:val="Section Heading Level 2 Car"/>
    <w:basedOn w:val="Fuentedeprrafopredeter"/>
    <w:link w:val="Ttulo4"/>
    <w:rsid w:val="00F527CC"/>
    <w:rPr>
      <w:rFonts w:eastAsiaTheme="majorEastAsia" w:cs="Arial"/>
      <w:i/>
      <w:iCs/>
      <w:color w:val="6B8EAB" w:themeColor="accent1" w:themeShade="BF"/>
      <w:lang w:val="en-US"/>
    </w:rPr>
  </w:style>
  <w:style w:type="character" w:customStyle="1" w:styleId="Ttulo5Car">
    <w:name w:val="Título 5 Car"/>
    <w:aliases w:val="Section Heading Level 3 Car"/>
    <w:basedOn w:val="Fuentedeprrafopredeter"/>
    <w:link w:val="Ttulo5"/>
    <w:rsid w:val="00F527CC"/>
    <w:rPr>
      <w:rFonts w:eastAsiaTheme="majorEastAsia" w:cs="Arial"/>
      <w:color w:val="6B8EAB" w:themeColor="accent1" w:themeShade="BF"/>
      <w:lang w:val="en-US"/>
    </w:rPr>
  </w:style>
  <w:style w:type="character" w:customStyle="1" w:styleId="Ttulo6Car">
    <w:name w:val="Título 6 Car"/>
    <w:aliases w:val="Section Heading  Level 1. Car"/>
    <w:basedOn w:val="Fuentedeprrafopredeter"/>
    <w:link w:val="Ttulo6"/>
    <w:rsid w:val="00F527CC"/>
    <w:rPr>
      <w:rFonts w:eastAsiaTheme="majorEastAsia" w:cs="Arial"/>
      <w:color w:val="435E75" w:themeColor="accent1" w:themeShade="7F"/>
      <w:lang w:val="en-US"/>
    </w:rPr>
  </w:style>
  <w:style w:type="character" w:customStyle="1" w:styleId="Ttulo7Car">
    <w:name w:val="Título 7 Car"/>
    <w:aliases w:val="Section Heading Level 2. Car"/>
    <w:basedOn w:val="Fuentedeprrafopredeter"/>
    <w:link w:val="Ttulo7"/>
    <w:rsid w:val="00F527CC"/>
    <w:rPr>
      <w:rFonts w:eastAsiaTheme="majorEastAsia" w:cs="Arial"/>
      <w:i/>
      <w:iCs/>
      <w:color w:val="435E75" w:themeColor="accent1" w:themeShade="7F"/>
      <w:lang w:val="en-US"/>
    </w:rPr>
  </w:style>
  <w:style w:type="character" w:customStyle="1" w:styleId="Ttulo8Car">
    <w:name w:val="Título 8 Car"/>
    <w:aliases w:val="Section Heading Level 3. Car"/>
    <w:basedOn w:val="Fuentedeprrafopredeter"/>
    <w:link w:val="Ttulo8"/>
    <w:rsid w:val="00F527CC"/>
    <w:rPr>
      <w:rFonts w:eastAsiaTheme="majorEastAsia" w:cs="Arial"/>
      <w:color w:val="5D5D5D" w:themeColor="text1" w:themeTint="D8"/>
      <w:sz w:val="21"/>
      <w:szCs w:val="21"/>
      <w:lang w:val="en-US"/>
    </w:rPr>
  </w:style>
  <w:style w:type="character" w:customStyle="1" w:styleId="Ttulo9Car">
    <w:name w:val="Título 9 Car"/>
    <w:aliases w:val="Section Heading Level 4. Car"/>
    <w:basedOn w:val="Fuentedeprrafopredeter"/>
    <w:link w:val="Ttulo9"/>
    <w:rsid w:val="00F527CC"/>
    <w:rPr>
      <w:rFonts w:eastAsiaTheme="majorEastAsia" w:cs="Arial"/>
      <w:i/>
      <w:iCs/>
      <w:color w:val="5D5D5D" w:themeColor="text1" w:themeTint="D8"/>
      <w:sz w:val="21"/>
      <w:szCs w:val="21"/>
      <w:lang w:val="en-US"/>
    </w:rPr>
  </w:style>
  <w:style w:type="numbering" w:styleId="111111">
    <w:name w:val="Outline List 2"/>
    <w:basedOn w:val="Sinlista"/>
    <w:uiPriority w:val="99"/>
    <w:semiHidden/>
    <w:unhideWhenUsed/>
    <w:rsid w:val="00F527CC"/>
    <w:pPr>
      <w:numPr>
        <w:numId w:val="15"/>
      </w:numPr>
    </w:pPr>
  </w:style>
  <w:style w:type="numbering" w:styleId="1ai">
    <w:name w:val="Outline List 1"/>
    <w:basedOn w:val="Sinlista"/>
    <w:uiPriority w:val="99"/>
    <w:semiHidden/>
    <w:unhideWhenUsed/>
    <w:rsid w:val="00F527CC"/>
    <w:pPr>
      <w:numPr>
        <w:numId w:val="16"/>
      </w:numPr>
    </w:pPr>
  </w:style>
  <w:style w:type="numbering" w:styleId="ArtculoSeccin">
    <w:name w:val="Outline List 3"/>
    <w:basedOn w:val="Sinlista"/>
    <w:uiPriority w:val="99"/>
    <w:semiHidden/>
    <w:unhideWhenUsed/>
    <w:rsid w:val="00F527CC"/>
    <w:pPr>
      <w:numPr>
        <w:numId w:val="17"/>
      </w:numPr>
    </w:pPr>
  </w:style>
  <w:style w:type="paragraph" w:styleId="Bibliografa">
    <w:name w:val="Bibliography"/>
    <w:basedOn w:val="Normal"/>
    <w:next w:val="Normal"/>
    <w:uiPriority w:val="37"/>
    <w:semiHidden/>
    <w:unhideWhenUsed/>
    <w:rsid w:val="00F527CC"/>
  </w:style>
  <w:style w:type="paragraph" w:styleId="Textodebloque">
    <w:name w:val="Block Text"/>
    <w:basedOn w:val="Normal"/>
    <w:uiPriority w:val="99"/>
    <w:semiHidden/>
    <w:unhideWhenUsed/>
    <w:rsid w:val="00F527CC"/>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Textoindependiente">
    <w:name w:val="Body Text"/>
    <w:basedOn w:val="Normal"/>
    <w:link w:val="TextoindependienteCar"/>
    <w:unhideWhenUsed/>
    <w:rsid w:val="00F527CC"/>
  </w:style>
  <w:style w:type="character" w:customStyle="1" w:styleId="TextoindependienteCar">
    <w:name w:val="Texto independiente Car"/>
    <w:basedOn w:val="Fuentedeprrafopredeter"/>
    <w:link w:val="Textoindependiente"/>
    <w:rsid w:val="00F527CC"/>
    <w:rPr>
      <w:lang w:val="en-US"/>
    </w:rPr>
  </w:style>
  <w:style w:type="paragraph" w:styleId="Textoindependiente2">
    <w:name w:val="Body Text 2"/>
    <w:basedOn w:val="Normal"/>
    <w:link w:val="Textoindependiente2Car"/>
    <w:uiPriority w:val="99"/>
    <w:semiHidden/>
    <w:unhideWhenUsed/>
    <w:rsid w:val="00F527CC"/>
    <w:pPr>
      <w:spacing w:line="480" w:lineRule="auto"/>
    </w:pPr>
  </w:style>
  <w:style w:type="character" w:customStyle="1" w:styleId="Textoindependiente2Car">
    <w:name w:val="Texto independiente 2 Car"/>
    <w:basedOn w:val="Fuentedeprrafopredeter"/>
    <w:link w:val="Textoindependiente2"/>
    <w:uiPriority w:val="99"/>
    <w:semiHidden/>
    <w:rsid w:val="00F527CC"/>
    <w:rPr>
      <w:lang w:val="en-US"/>
    </w:rPr>
  </w:style>
  <w:style w:type="paragraph" w:styleId="Textoindependiente3">
    <w:name w:val="Body Text 3"/>
    <w:basedOn w:val="Normal"/>
    <w:link w:val="Textoindependiente3Car"/>
    <w:uiPriority w:val="99"/>
    <w:semiHidden/>
    <w:unhideWhenUsed/>
    <w:rsid w:val="00F527CC"/>
    <w:rPr>
      <w:sz w:val="16"/>
      <w:szCs w:val="16"/>
    </w:rPr>
  </w:style>
  <w:style w:type="character" w:customStyle="1" w:styleId="Textoindependiente3Car">
    <w:name w:val="Texto independiente 3 Car"/>
    <w:basedOn w:val="Fuentedeprrafopredeter"/>
    <w:link w:val="Textoindependiente3"/>
    <w:uiPriority w:val="99"/>
    <w:semiHidden/>
    <w:rsid w:val="00F527CC"/>
    <w:rPr>
      <w:sz w:val="16"/>
      <w:szCs w:val="16"/>
      <w:lang w:val="en-US"/>
    </w:rPr>
  </w:style>
  <w:style w:type="paragraph" w:styleId="Textoindependienteprimerasangra">
    <w:name w:val="Body Text First Indent"/>
    <w:basedOn w:val="Textoindependiente"/>
    <w:link w:val="TextoindependienteprimerasangraCar"/>
    <w:uiPriority w:val="99"/>
    <w:semiHidden/>
    <w:unhideWhenUsed/>
    <w:rsid w:val="00F527CC"/>
    <w:pPr>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527CC"/>
    <w:rPr>
      <w:lang w:val="en-US"/>
    </w:rPr>
  </w:style>
  <w:style w:type="paragraph" w:styleId="Textoindependienteprimerasangra2">
    <w:name w:val="Body Text First Indent 2"/>
    <w:basedOn w:val="Sangradetextonormal"/>
    <w:link w:val="Textoindependienteprimerasangra2Car"/>
    <w:uiPriority w:val="99"/>
    <w:semiHidden/>
    <w:unhideWhenUsed/>
    <w:rsid w:val="00F527CC"/>
    <w:pPr>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527CC"/>
    <w:rPr>
      <w:noProof/>
      <w:lang w:val="en-US"/>
    </w:rPr>
  </w:style>
  <w:style w:type="paragraph" w:styleId="Sangra3detindependiente">
    <w:name w:val="Body Text Indent 3"/>
    <w:basedOn w:val="Normal"/>
    <w:link w:val="Sangra3detindependienteCar"/>
    <w:unhideWhenUsed/>
    <w:rsid w:val="00F527CC"/>
    <w:pPr>
      <w:ind w:left="283"/>
    </w:pPr>
    <w:rPr>
      <w:sz w:val="16"/>
      <w:szCs w:val="16"/>
    </w:rPr>
  </w:style>
  <w:style w:type="character" w:customStyle="1" w:styleId="Sangra3detindependienteCar">
    <w:name w:val="Sangría 3 de t. independiente Car"/>
    <w:basedOn w:val="Fuentedeprrafopredeter"/>
    <w:link w:val="Sangra3detindependiente"/>
    <w:rsid w:val="00F527CC"/>
    <w:rPr>
      <w:sz w:val="16"/>
      <w:szCs w:val="16"/>
      <w:lang w:val="en-US"/>
    </w:rPr>
  </w:style>
  <w:style w:type="character" w:styleId="Ttulodellibro">
    <w:name w:val="Book Title"/>
    <w:basedOn w:val="Fuentedeprrafopredeter"/>
    <w:uiPriority w:val="33"/>
    <w:qFormat/>
    <w:rsid w:val="00F527CC"/>
    <w:rPr>
      <w:b/>
      <w:bCs/>
      <w:i/>
      <w:iCs/>
      <w:spacing w:val="5"/>
      <w:lang w:val="en-US"/>
    </w:rPr>
  </w:style>
  <w:style w:type="paragraph" w:styleId="Descripcin">
    <w:name w:val="caption"/>
    <w:basedOn w:val="Normal"/>
    <w:next w:val="Normal"/>
    <w:uiPriority w:val="35"/>
    <w:semiHidden/>
    <w:unhideWhenUsed/>
    <w:qFormat/>
    <w:rsid w:val="00F527CC"/>
    <w:pPr>
      <w:spacing w:after="200" w:line="240" w:lineRule="auto"/>
    </w:pPr>
    <w:rPr>
      <w:i/>
      <w:iCs/>
      <w:color w:val="E6ECF1" w:themeColor="text2"/>
      <w:sz w:val="18"/>
      <w:szCs w:val="18"/>
    </w:rPr>
  </w:style>
  <w:style w:type="paragraph" w:styleId="Cierre">
    <w:name w:val="Closing"/>
    <w:basedOn w:val="Normal"/>
    <w:link w:val="CierreCar"/>
    <w:uiPriority w:val="99"/>
    <w:semiHidden/>
    <w:unhideWhenUsed/>
    <w:rsid w:val="00F527CC"/>
    <w:pPr>
      <w:spacing w:after="0" w:line="240" w:lineRule="auto"/>
      <w:ind w:left="4252"/>
    </w:pPr>
  </w:style>
  <w:style w:type="character" w:customStyle="1" w:styleId="CierreCar">
    <w:name w:val="Cierre Car"/>
    <w:basedOn w:val="Fuentedeprrafopredeter"/>
    <w:link w:val="Cierre"/>
    <w:uiPriority w:val="99"/>
    <w:semiHidden/>
    <w:rsid w:val="00F527CC"/>
    <w:rPr>
      <w:lang w:val="en-US"/>
    </w:rPr>
  </w:style>
  <w:style w:type="table" w:styleId="Cuadrculavistosa">
    <w:name w:val="Colorful Grid"/>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uadrculavistosa-nfasis1">
    <w:name w:val="Colorful Grid Accent 1"/>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uadrculavistosa-nfasis2">
    <w:name w:val="Colorful Grid Accent 2"/>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uadrculavistosa-nfasis3">
    <w:name w:val="Colorful Grid Accent 3"/>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uadrculavistosa-nfasis4">
    <w:name w:val="Colorful Grid Accent 4"/>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uadrculavistosa-nfasis5">
    <w:name w:val="Colorful Grid Accent 5"/>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uadrculavistosa-nfasis6">
    <w:name w:val="Colorful Grid Accent 6"/>
    <w:basedOn w:val="Tabla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Listavistosa">
    <w:name w:val="Colorful List"/>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Listavistosa-nfasis1">
    <w:name w:val="Colorful List Accent 1"/>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Listavistosa-nfasis2">
    <w:name w:val="Colorful List Accent 2"/>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Listavistosa-nfasis3">
    <w:name w:val="Colorful List Accent 3"/>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Listavistosa-nfasis4">
    <w:name w:val="Colorful List Accent 4"/>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Listavistosa-nfasis5">
    <w:name w:val="Colorful List Accent 5"/>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Listavistosa-nfasis6">
    <w:name w:val="Colorful List Accent 6"/>
    <w:basedOn w:val="Tablanormal"/>
    <w:uiPriority w:val="72"/>
    <w:semiHidden/>
    <w:unhideWhenUsed/>
    <w:rsid w:val="00F527CC"/>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Sombreadovistoso">
    <w:name w:val="Colorful Shading"/>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Sombreadovistoso-nfasis1">
    <w:name w:val="Colorful Shading Accent 1"/>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Sombreadovistoso-nfasis2">
    <w:name w:val="Colorful Shading Accent 2"/>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Sombreadovistoso-nfasis3">
    <w:name w:val="Colorful Shading Accent 3"/>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Sombreadovistoso-nfasis4">
    <w:name w:val="Colorful Shading Accent 4"/>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Sombreadovistoso-nfasis5">
    <w:name w:val="Colorful Shading Accent 5"/>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Sombreadovistoso-nfasis6">
    <w:name w:val="Colorful Shading Accent 6"/>
    <w:basedOn w:val="Tablanormal"/>
    <w:uiPriority w:val="71"/>
    <w:semiHidden/>
    <w:unhideWhenUsed/>
    <w:rsid w:val="00F527CC"/>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Refdecomentario">
    <w:name w:val="annotation reference"/>
    <w:basedOn w:val="Fuentedeprrafopredeter"/>
    <w:uiPriority w:val="99"/>
    <w:semiHidden/>
    <w:unhideWhenUsed/>
    <w:rsid w:val="00F527CC"/>
    <w:rPr>
      <w:sz w:val="16"/>
      <w:szCs w:val="16"/>
      <w:lang w:val="en-US"/>
    </w:rPr>
  </w:style>
  <w:style w:type="paragraph" w:styleId="Textocomentario">
    <w:name w:val="annotation text"/>
    <w:basedOn w:val="Normal"/>
    <w:link w:val="TextocomentarioCar"/>
    <w:uiPriority w:val="99"/>
    <w:semiHidden/>
    <w:unhideWhenUsed/>
    <w:rsid w:val="00F527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27CC"/>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527CC"/>
    <w:rPr>
      <w:b/>
      <w:bCs/>
    </w:rPr>
  </w:style>
  <w:style w:type="character" w:customStyle="1" w:styleId="AsuntodelcomentarioCar">
    <w:name w:val="Asunto del comentario Car"/>
    <w:basedOn w:val="TextocomentarioCar"/>
    <w:link w:val="Asuntodelcomentario"/>
    <w:uiPriority w:val="99"/>
    <w:semiHidden/>
    <w:rsid w:val="00F527CC"/>
    <w:rPr>
      <w:b/>
      <w:bCs/>
      <w:sz w:val="20"/>
      <w:szCs w:val="20"/>
      <w:lang w:val="en-US"/>
    </w:rPr>
  </w:style>
  <w:style w:type="table" w:styleId="Listaoscura">
    <w:name w:val="Dark List"/>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Listaoscura-nfasis1">
    <w:name w:val="Dark List Accent 1"/>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Listaoscura-nfasis2">
    <w:name w:val="Dark List Accent 2"/>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Listaoscura-nfasis3">
    <w:name w:val="Dark List Accent 3"/>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Listaoscura-nfasis4">
    <w:name w:val="Dark List Accent 4"/>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Listaoscura-nfasis5">
    <w:name w:val="Dark List Accent 5"/>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Listaoscura-nfasis6">
    <w:name w:val="Dark List Accent 6"/>
    <w:basedOn w:val="Tabla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Mapadeldocumento">
    <w:name w:val="Document Map"/>
    <w:basedOn w:val="Normal"/>
    <w:link w:val="MapadeldocumentoCar"/>
    <w:uiPriority w:val="99"/>
    <w:semiHidden/>
    <w:unhideWhenUsed/>
    <w:rsid w:val="00F527CC"/>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F527CC"/>
    <w:rPr>
      <w:rFonts w:ascii="Segoe UI" w:hAnsi="Segoe UI" w:cs="Segoe UI"/>
      <w:sz w:val="16"/>
      <w:szCs w:val="16"/>
      <w:lang w:val="en-US"/>
    </w:rPr>
  </w:style>
  <w:style w:type="paragraph" w:styleId="Firmadecorreoelectrnico">
    <w:name w:val="E-mail Signature"/>
    <w:basedOn w:val="Normal"/>
    <w:link w:val="FirmadecorreoelectrnicoCar"/>
    <w:uiPriority w:val="99"/>
    <w:semiHidden/>
    <w:unhideWhenUsed/>
    <w:rsid w:val="00F527CC"/>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F527CC"/>
    <w:rPr>
      <w:lang w:val="en-US"/>
    </w:rPr>
  </w:style>
  <w:style w:type="character" w:styleId="nfasis">
    <w:name w:val="Emphasis"/>
    <w:basedOn w:val="Fuentedeprrafopredeter"/>
    <w:uiPriority w:val="20"/>
    <w:qFormat/>
    <w:rsid w:val="00F527CC"/>
    <w:rPr>
      <w:i/>
      <w:iCs/>
      <w:lang w:val="en-US"/>
    </w:rPr>
  </w:style>
  <w:style w:type="paragraph" w:styleId="Direccinsobre">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Remitedesobre">
    <w:name w:val="envelope return"/>
    <w:basedOn w:val="Normal"/>
    <w:uiPriority w:val="99"/>
    <w:semiHidden/>
    <w:unhideWhenUsed/>
    <w:rsid w:val="00F527CC"/>
    <w:pPr>
      <w:spacing w:after="0" w:line="240" w:lineRule="auto"/>
    </w:pPr>
    <w:rPr>
      <w:rFonts w:eastAsiaTheme="majorEastAsia" w:cs="Arial"/>
      <w:sz w:val="20"/>
      <w:szCs w:val="20"/>
    </w:rPr>
  </w:style>
  <w:style w:type="character" w:styleId="Hipervnculovisitado">
    <w:name w:val="FollowedHyperlink"/>
    <w:basedOn w:val="Fuentedeprrafopredeter"/>
    <w:uiPriority w:val="99"/>
    <w:semiHidden/>
    <w:unhideWhenUsed/>
    <w:rsid w:val="00F527CC"/>
    <w:rPr>
      <w:color w:val="954F72" w:themeColor="followedHyperlink"/>
      <w:u w:val="single"/>
      <w:lang w:val="en-US"/>
    </w:rPr>
  </w:style>
  <w:style w:type="table" w:customStyle="1" w:styleId="GridTable1Light1">
    <w:name w:val="Grid Table 1 Light1"/>
    <w:basedOn w:val="Tabla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anormal"/>
    <w:uiPriority w:val="46"/>
    <w:rsid w:val="00F527CC"/>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anormal"/>
    <w:uiPriority w:val="46"/>
    <w:rsid w:val="00F527CC"/>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anormal"/>
    <w:uiPriority w:val="46"/>
    <w:rsid w:val="00F527CC"/>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F527CC"/>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anormal"/>
    <w:uiPriority w:val="46"/>
    <w:rsid w:val="00F527CC"/>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anormal"/>
    <w:uiPriority w:val="46"/>
    <w:rsid w:val="00F527CC"/>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customStyle="1" w:styleId="GridTable21">
    <w:name w:val="Grid Table 21"/>
    <w:basedOn w:val="Tabla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2-Accent11">
    <w:name w:val="Grid Table 2 - Accent 11"/>
    <w:basedOn w:val="Tablanormal"/>
    <w:uiPriority w:val="47"/>
    <w:rsid w:val="00F527CC"/>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2-Accent21">
    <w:name w:val="Grid Table 2 - Accent 21"/>
    <w:basedOn w:val="Tablanormal"/>
    <w:uiPriority w:val="47"/>
    <w:rsid w:val="00F527CC"/>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2-Accent31">
    <w:name w:val="Grid Table 2 - Accent 31"/>
    <w:basedOn w:val="Tablanormal"/>
    <w:uiPriority w:val="47"/>
    <w:rsid w:val="00F527CC"/>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2-Accent41">
    <w:name w:val="Grid Table 2 - Accent 41"/>
    <w:basedOn w:val="Tablanormal"/>
    <w:uiPriority w:val="47"/>
    <w:rsid w:val="00F527CC"/>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2-Accent51">
    <w:name w:val="Grid Table 2 - Accent 51"/>
    <w:basedOn w:val="Tablanormal"/>
    <w:uiPriority w:val="47"/>
    <w:rsid w:val="00F527CC"/>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2-Accent61">
    <w:name w:val="Grid Table 2 - Accent 61"/>
    <w:basedOn w:val="Tablanormal"/>
    <w:uiPriority w:val="47"/>
    <w:rsid w:val="00F527CC"/>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31">
    <w:name w:val="Grid Table 31"/>
    <w:basedOn w:val="Tabla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3-Accent11">
    <w:name w:val="Grid Table 3 - Accent 11"/>
    <w:basedOn w:val="Tablanormal"/>
    <w:uiPriority w:val="48"/>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3-Accent21">
    <w:name w:val="Grid Table 3 - Accent 21"/>
    <w:basedOn w:val="Tablanormal"/>
    <w:uiPriority w:val="48"/>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3-Accent31">
    <w:name w:val="Grid Table 3 - Accent 31"/>
    <w:basedOn w:val="Tablanormal"/>
    <w:uiPriority w:val="48"/>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3-Accent41">
    <w:name w:val="Grid Table 3 - Accent 41"/>
    <w:basedOn w:val="Tablanormal"/>
    <w:uiPriority w:val="48"/>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3-Accent51">
    <w:name w:val="Grid Table 3 - Accent 51"/>
    <w:basedOn w:val="Tablanormal"/>
    <w:uiPriority w:val="48"/>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3-Accent61">
    <w:name w:val="Grid Table 3 - Accent 61"/>
    <w:basedOn w:val="Tablanormal"/>
    <w:uiPriority w:val="48"/>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customStyle="1" w:styleId="GridTable41">
    <w:name w:val="Grid Table 41"/>
    <w:basedOn w:val="Tabla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4-Accent11">
    <w:name w:val="Grid Table 4 - Accent 11"/>
    <w:basedOn w:val="Tabla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4-Accent21">
    <w:name w:val="Grid Table 4 - Accent 21"/>
    <w:basedOn w:val="Tabla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4-Accent31">
    <w:name w:val="Grid Table 4 - Accent 31"/>
    <w:basedOn w:val="Tabla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4-Accent41">
    <w:name w:val="Grid Table 4 - Accent 41"/>
    <w:basedOn w:val="Tabla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4-Accent51">
    <w:name w:val="Grid Table 4 - Accent 51"/>
    <w:basedOn w:val="Tabla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4-Accent61">
    <w:name w:val="Grid Table 4 - Accent 61"/>
    <w:basedOn w:val="Tabla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5Dark1">
    <w:name w:val="Grid Table 5 Dark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customStyle="1" w:styleId="GridTable5Dark-Accent11">
    <w:name w:val="Grid Table 5 Dark - Accent 1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customStyle="1" w:styleId="GridTable5Dark-Accent21">
    <w:name w:val="Grid Table 5 Dark - Accent 2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customStyle="1" w:styleId="GridTable5Dark-Accent31">
    <w:name w:val="Grid Table 5 Dark - Accent 3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customStyle="1" w:styleId="GridTable5Dark-Accent41">
    <w:name w:val="Grid Table 5 Dark - Accent 4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customStyle="1" w:styleId="GridTable5Dark-Accent51">
    <w:name w:val="Grid Table 5 Dark - Accent 5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customStyle="1" w:styleId="GridTable5Dark-Accent61">
    <w:name w:val="Grid Table 5 Dark - Accent 61"/>
    <w:basedOn w:val="Tabla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customStyle="1" w:styleId="GridTable6Colorful1">
    <w:name w:val="Grid Table 6 Colorful1"/>
    <w:basedOn w:val="Tabla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GridTable6Colorful-Accent11">
    <w:name w:val="Grid Table 6 Colorful - Accent 11"/>
    <w:basedOn w:val="Tablanormal"/>
    <w:uiPriority w:val="51"/>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GridTable6Colorful-Accent21">
    <w:name w:val="Grid Table 6 Colorful - Accent 21"/>
    <w:basedOn w:val="Tablanormal"/>
    <w:uiPriority w:val="51"/>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GridTable6Colorful-Accent31">
    <w:name w:val="Grid Table 6 Colorful - Accent 31"/>
    <w:basedOn w:val="Tablanormal"/>
    <w:uiPriority w:val="51"/>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GridTable6Colorful-Accent41">
    <w:name w:val="Grid Table 6 Colorful - Accent 41"/>
    <w:basedOn w:val="Tablanormal"/>
    <w:uiPriority w:val="51"/>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GridTable6Colorful-Accent51">
    <w:name w:val="Grid Table 6 Colorful - Accent 51"/>
    <w:basedOn w:val="Tablanormal"/>
    <w:uiPriority w:val="51"/>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GridTable6Colorful-Accent61">
    <w:name w:val="Grid Table 6 Colorful - Accent 61"/>
    <w:basedOn w:val="Tablanormal"/>
    <w:uiPriority w:val="51"/>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GridTable7Colorful1">
    <w:name w:val="Grid Table 7 Colorful1"/>
    <w:basedOn w:val="Tabla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customStyle="1" w:styleId="GridTable7Colorful-Accent11">
    <w:name w:val="Grid Table 7 Colorful - Accent 11"/>
    <w:basedOn w:val="Tablanormal"/>
    <w:uiPriority w:val="52"/>
    <w:rsid w:val="00F527CC"/>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customStyle="1" w:styleId="GridTable7Colorful-Accent21">
    <w:name w:val="Grid Table 7 Colorful - Accent 21"/>
    <w:basedOn w:val="Tablanormal"/>
    <w:uiPriority w:val="52"/>
    <w:rsid w:val="00F527CC"/>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customStyle="1" w:styleId="GridTable7Colorful-Accent31">
    <w:name w:val="Grid Table 7 Colorful - Accent 31"/>
    <w:basedOn w:val="Tablanormal"/>
    <w:uiPriority w:val="52"/>
    <w:rsid w:val="00F527CC"/>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customStyle="1" w:styleId="GridTable7Colorful-Accent41">
    <w:name w:val="Grid Table 7 Colorful - Accent 41"/>
    <w:basedOn w:val="Tablanormal"/>
    <w:uiPriority w:val="52"/>
    <w:rsid w:val="00F527CC"/>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customStyle="1" w:styleId="GridTable7Colorful-Accent51">
    <w:name w:val="Grid Table 7 Colorful - Accent 51"/>
    <w:basedOn w:val="Tablanormal"/>
    <w:uiPriority w:val="52"/>
    <w:rsid w:val="00F527CC"/>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customStyle="1" w:styleId="GridTable7Colorful-Accent61">
    <w:name w:val="Grid Table 7 Colorful - Accent 61"/>
    <w:basedOn w:val="Tablanormal"/>
    <w:uiPriority w:val="52"/>
    <w:rsid w:val="00F527CC"/>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AcrnimoHTML">
    <w:name w:val="HTML Acronym"/>
    <w:basedOn w:val="Fuentedeprrafopredeter"/>
    <w:uiPriority w:val="99"/>
    <w:semiHidden/>
    <w:unhideWhenUsed/>
    <w:rsid w:val="00F527CC"/>
    <w:rPr>
      <w:lang w:val="en-US"/>
    </w:rPr>
  </w:style>
  <w:style w:type="paragraph" w:styleId="DireccinHTML">
    <w:name w:val="HTML Address"/>
    <w:basedOn w:val="Normal"/>
    <w:link w:val="DireccinHTMLCar"/>
    <w:uiPriority w:val="99"/>
    <w:semiHidden/>
    <w:unhideWhenUsed/>
    <w:rsid w:val="00F527CC"/>
    <w:pPr>
      <w:spacing w:after="0" w:line="240" w:lineRule="auto"/>
    </w:pPr>
    <w:rPr>
      <w:i/>
      <w:iCs/>
    </w:rPr>
  </w:style>
  <w:style w:type="character" w:customStyle="1" w:styleId="DireccinHTMLCar">
    <w:name w:val="Dirección HTML Car"/>
    <w:basedOn w:val="Fuentedeprrafopredeter"/>
    <w:link w:val="DireccinHTML"/>
    <w:uiPriority w:val="99"/>
    <w:semiHidden/>
    <w:rsid w:val="00F527CC"/>
    <w:rPr>
      <w:i/>
      <w:iCs/>
      <w:lang w:val="en-US"/>
    </w:rPr>
  </w:style>
  <w:style w:type="character" w:styleId="CitaHTML">
    <w:name w:val="HTML Cite"/>
    <w:basedOn w:val="Fuentedeprrafopredeter"/>
    <w:uiPriority w:val="99"/>
    <w:semiHidden/>
    <w:unhideWhenUsed/>
    <w:rsid w:val="00F527CC"/>
    <w:rPr>
      <w:i/>
      <w:iCs/>
      <w:lang w:val="en-US"/>
    </w:rPr>
  </w:style>
  <w:style w:type="character" w:styleId="CdigoHTML">
    <w:name w:val="HTML Code"/>
    <w:basedOn w:val="Fuentedeprrafopredeter"/>
    <w:uiPriority w:val="99"/>
    <w:semiHidden/>
    <w:unhideWhenUsed/>
    <w:rsid w:val="00F527CC"/>
    <w:rPr>
      <w:rFonts w:ascii="Consolas" w:hAnsi="Consolas"/>
      <w:sz w:val="20"/>
      <w:szCs w:val="20"/>
      <w:lang w:val="en-US"/>
    </w:rPr>
  </w:style>
  <w:style w:type="character" w:styleId="DefinicinHTML">
    <w:name w:val="HTML Definition"/>
    <w:basedOn w:val="Fuentedeprrafopredeter"/>
    <w:uiPriority w:val="99"/>
    <w:semiHidden/>
    <w:unhideWhenUsed/>
    <w:rsid w:val="00F527CC"/>
    <w:rPr>
      <w:i/>
      <w:iCs/>
      <w:lang w:val="en-US"/>
    </w:rPr>
  </w:style>
  <w:style w:type="character" w:styleId="TecladoHTML">
    <w:name w:val="HTML Keyboard"/>
    <w:basedOn w:val="Fuentedeprrafopredeter"/>
    <w:uiPriority w:val="99"/>
    <w:semiHidden/>
    <w:unhideWhenUsed/>
    <w:rsid w:val="00F527CC"/>
    <w:rPr>
      <w:rFonts w:ascii="Consolas" w:hAnsi="Consolas"/>
      <w:sz w:val="20"/>
      <w:szCs w:val="20"/>
      <w:lang w:val="en-US"/>
    </w:rPr>
  </w:style>
  <w:style w:type="paragraph" w:styleId="HTMLconformatoprevio">
    <w:name w:val="HTML Preformatted"/>
    <w:basedOn w:val="Normal"/>
    <w:link w:val="HTMLconformatoprevioCar"/>
    <w:uiPriority w:val="99"/>
    <w:semiHidden/>
    <w:unhideWhenUsed/>
    <w:rsid w:val="00F527C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527CC"/>
    <w:rPr>
      <w:rFonts w:ascii="Consolas" w:hAnsi="Consolas"/>
      <w:sz w:val="20"/>
      <w:szCs w:val="20"/>
      <w:lang w:val="en-US"/>
    </w:rPr>
  </w:style>
  <w:style w:type="character" w:styleId="EjemplodeHTML">
    <w:name w:val="HTML Sample"/>
    <w:basedOn w:val="Fuentedeprrafopredeter"/>
    <w:uiPriority w:val="99"/>
    <w:semiHidden/>
    <w:unhideWhenUsed/>
    <w:rsid w:val="00F527CC"/>
    <w:rPr>
      <w:rFonts w:ascii="Consolas" w:hAnsi="Consolas"/>
      <w:sz w:val="24"/>
      <w:szCs w:val="24"/>
      <w:lang w:val="en-US"/>
    </w:rPr>
  </w:style>
  <w:style w:type="character" w:styleId="MquinadeescribirHTML">
    <w:name w:val="HTML Typewriter"/>
    <w:basedOn w:val="Fuentedeprrafopredeter"/>
    <w:uiPriority w:val="99"/>
    <w:semiHidden/>
    <w:unhideWhenUsed/>
    <w:rsid w:val="00F527CC"/>
    <w:rPr>
      <w:rFonts w:ascii="Consolas" w:hAnsi="Consolas"/>
      <w:sz w:val="20"/>
      <w:szCs w:val="20"/>
      <w:lang w:val="en-US"/>
    </w:rPr>
  </w:style>
  <w:style w:type="character" w:styleId="VariableHTML">
    <w:name w:val="HTML Variable"/>
    <w:basedOn w:val="Fuentedeprrafopredeter"/>
    <w:uiPriority w:val="99"/>
    <w:semiHidden/>
    <w:unhideWhenUsed/>
    <w:rsid w:val="00F527CC"/>
    <w:rPr>
      <w:i/>
      <w:iCs/>
      <w:lang w:val="en-US"/>
    </w:rPr>
  </w:style>
  <w:style w:type="paragraph" w:styleId="ndice1">
    <w:name w:val="index 1"/>
    <w:basedOn w:val="Normal"/>
    <w:next w:val="Normal"/>
    <w:autoRedefine/>
    <w:uiPriority w:val="99"/>
    <w:semiHidden/>
    <w:unhideWhenUsed/>
    <w:rsid w:val="00F527CC"/>
    <w:pPr>
      <w:spacing w:after="0" w:line="240" w:lineRule="auto"/>
      <w:ind w:left="220" w:hanging="220"/>
    </w:pPr>
  </w:style>
  <w:style w:type="paragraph" w:styleId="ndice2">
    <w:name w:val="index 2"/>
    <w:basedOn w:val="Normal"/>
    <w:next w:val="Normal"/>
    <w:autoRedefine/>
    <w:uiPriority w:val="99"/>
    <w:semiHidden/>
    <w:unhideWhenUsed/>
    <w:rsid w:val="00F527CC"/>
    <w:pPr>
      <w:spacing w:after="0" w:line="240" w:lineRule="auto"/>
      <w:ind w:left="440" w:hanging="220"/>
    </w:pPr>
  </w:style>
  <w:style w:type="paragraph" w:styleId="ndice3">
    <w:name w:val="index 3"/>
    <w:basedOn w:val="Normal"/>
    <w:next w:val="Normal"/>
    <w:autoRedefine/>
    <w:uiPriority w:val="99"/>
    <w:semiHidden/>
    <w:unhideWhenUsed/>
    <w:rsid w:val="00F527CC"/>
    <w:pPr>
      <w:spacing w:after="0" w:line="240" w:lineRule="auto"/>
      <w:ind w:left="660" w:hanging="220"/>
    </w:pPr>
  </w:style>
  <w:style w:type="paragraph" w:styleId="ndice4">
    <w:name w:val="index 4"/>
    <w:basedOn w:val="Normal"/>
    <w:next w:val="Normal"/>
    <w:autoRedefine/>
    <w:uiPriority w:val="99"/>
    <w:semiHidden/>
    <w:unhideWhenUsed/>
    <w:rsid w:val="00F527CC"/>
    <w:pPr>
      <w:spacing w:after="0" w:line="240" w:lineRule="auto"/>
      <w:ind w:left="880" w:hanging="220"/>
    </w:pPr>
  </w:style>
  <w:style w:type="paragraph" w:styleId="ndice5">
    <w:name w:val="index 5"/>
    <w:basedOn w:val="Normal"/>
    <w:next w:val="Normal"/>
    <w:autoRedefine/>
    <w:uiPriority w:val="99"/>
    <w:semiHidden/>
    <w:unhideWhenUsed/>
    <w:rsid w:val="00F527CC"/>
    <w:pPr>
      <w:spacing w:after="0" w:line="240" w:lineRule="auto"/>
      <w:ind w:left="1100" w:hanging="220"/>
    </w:pPr>
  </w:style>
  <w:style w:type="paragraph" w:styleId="ndice6">
    <w:name w:val="index 6"/>
    <w:basedOn w:val="Normal"/>
    <w:next w:val="Normal"/>
    <w:autoRedefine/>
    <w:uiPriority w:val="99"/>
    <w:semiHidden/>
    <w:unhideWhenUsed/>
    <w:rsid w:val="00F527CC"/>
    <w:pPr>
      <w:spacing w:after="0" w:line="240" w:lineRule="auto"/>
      <w:ind w:left="1320" w:hanging="220"/>
    </w:pPr>
  </w:style>
  <w:style w:type="paragraph" w:styleId="ndice7">
    <w:name w:val="index 7"/>
    <w:basedOn w:val="Normal"/>
    <w:next w:val="Normal"/>
    <w:autoRedefine/>
    <w:uiPriority w:val="99"/>
    <w:semiHidden/>
    <w:unhideWhenUsed/>
    <w:rsid w:val="00F527CC"/>
    <w:pPr>
      <w:spacing w:after="0" w:line="240" w:lineRule="auto"/>
      <w:ind w:left="1540" w:hanging="220"/>
    </w:pPr>
  </w:style>
  <w:style w:type="paragraph" w:styleId="ndice8">
    <w:name w:val="index 8"/>
    <w:basedOn w:val="Normal"/>
    <w:next w:val="Normal"/>
    <w:autoRedefine/>
    <w:uiPriority w:val="99"/>
    <w:semiHidden/>
    <w:unhideWhenUsed/>
    <w:rsid w:val="00F527CC"/>
    <w:pPr>
      <w:spacing w:after="0" w:line="240" w:lineRule="auto"/>
      <w:ind w:left="1760" w:hanging="220"/>
    </w:pPr>
  </w:style>
  <w:style w:type="paragraph" w:styleId="ndice9">
    <w:name w:val="index 9"/>
    <w:basedOn w:val="Normal"/>
    <w:next w:val="Normal"/>
    <w:autoRedefine/>
    <w:uiPriority w:val="99"/>
    <w:semiHidden/>
    <w:unhideWhenUsed/>
    <w:rsid w:val="00F527CC"/>
    <w:pPr>
      <w:spacing w:after="0" w:line="240" w:lineRule="auto"/>
      <w:ind w:left="1980" w:hanging="220"/>
    </w:pPr>
  </w:style>
  <w:style w:type="paragraph" w:styleId="Ttulodendice">
    <w:name w:val="index heading"/>
    <w:basedOn w:val="Normal"/>
    <w:next w:val="ndice1"/>
    <w:uiPriority w:val="99"/>
    <w:semiHidden/>
    <w:unhideWhenUsed/>
    <w:rsid w:val="00F527CC"/>
    <w:rPr>
      <w:rFonts w:eastAsiaTheme="majorEastAsia" w:cs="Arial"/>
      <w:b/>
      <w:bCs/>
    </w:rPr>
  </w:style>
  <w:style w:type="character" w:styleId="nfasisintenso">
    <w:name w:val="Intense Emphasis"/>
    <w:basedOn w:val="Fuentedeprrafopredeter"/>
    <w:uiPriority w:val="21"/>
    <w:qFormat/>
    <w:rsid w:val="00F527CC"/>
    <w:rPr>
      <w:i/>
      <w:iCs/>
      <w:color w:val="A7BCCD" w:themeColor="accent1"/>
      <w:lang w:val="en-US"/>
    </w:rPr>
  </w:style>
  <w:style w:type="paragraph" w:styleId="Citadestacada">
    <w:name w:val="Intense Quote"/>
    <w:basedOn w:val="Normal"/>
    <w:next w:val="Normal"/>
    <w:link w:val="CitadestacadaCar"/>
    <w:uiPriority w:val="30"/>
    <w:qFormat/>
    <w:rsid w:val="00F527CC"/>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CitadestacadaCar">
    <w:name w:val="Cita destacada Car"/>
    <w:basedOn w:val="Fuentedeprrafopredeter"/>
    <w:link w:val="Citadestacada"/>
    <w:uiPriority w:val="30"/>
    <w:rsid w:val="00F527CC"/>
    <w:rPr>
      <w:i/>
      <w:iCs/>
      <w:color w:val="A7BCCD" w:themeColor="accent1"/>
      <w:lang w:val="en-US"/>
    </w:rPr>
  </w:style>
  <w:style w:type="character" w:styleId="Referenciaintensa">
    <w:name w:val="Intense Reference"/>
    <w:basedOn w:val="Fuentedeprrafopredeter"/>
    <w:uiPriority w:val="32"/>
    <w:qFormat/>
    <w:rsid w:val="00F527CC"/>
    <w:rPr>
      <w:b/>
      <w:bCs/>
      <w:smallCaps/>
      <w:color w:val="A7BCCD" w:themeColor="accent1"/>
      <w:spacing w:val="5"/>
      <w:lang w:val="en-US"/>
    </w:rPr>
  </w:style>
  <w:style w:type="table" w:styleId="Cuadrculaclara">
    <w:name w:val="Light Grid"/>
    <w:basedOn w:val="Tabla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Cuadrculaclara-nfasis1">
    <w:name w:val="Light Grid Accent 1"/>
    <w:basedOn w:val="Tablanormal"/>
    <w:uiPriority w:val="62"/>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Cuadrculaclara-nfasis2">
    <w:name w:val="Light Grid Accent 2"/>
    <w:basedOn w:val="Tablanormal"/>
    <w:uiPriority w:val="62"/>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Cuadrculaclara-nfasis3">
    <w:name w:val="Light Grid Accent 3"/>
    <w:basedOn w:val="Tablanormal"/>
    <w:uiPriority w:val="62"/>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Cuadrculaclara-nfasis4">
    <w:name w:val="Light Grid Accent 4"/>
    <w:basedOn w:val="Tablanormal"/>
    <w:uiPriority w:val="62"/>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Cuadrculaclara-nfasis5">
    <w:name w:val="Light Grid Accent 5"/>
    <w:basedOn w:val="Tablanormal"/>
    <w:uiPriority w:val="62"/>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Cuadrculaclara-nfasis6">
    <w:name w:val="Light Grid Accent 6"/>
    <w:basedOn w:val="Tablanormal"/>
    <w:uiPriority w:val="62"/>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staclara">
    <w:name w:val="Light List"/>
    <w:basedOn w:val="Tabla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staclara-nfasis1">
    <w:name w:val="Light List Accent 1"/>
    <w:basedOn w:val="Tablanormal"/>
    <w:uiPriority w:val="61"/>
    <w:semiHidden/>
    <w:unhideWhenUsed/>
    <w:rsid w:val="00F527CC"/>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staclara-nfasis2">
    <w:name w:val="Light List Accent 2"/>
    <w:basedOn w:val="Tablanormal"/>
    <w:uiPriority w:val="61"/>
    <w:semiHidden/>
    <w:unhideWhenUsed/>
    <w:rsid w:val="00F527CC"/>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staclara-nfasis3">
    <w:name w:val="Light List Accent 3"/>
    <w:basedOn w:val="Tablanormal"/>
    <w:uiPriority w:val="61"/>
    <w:semiHidden/>
    <w:unhideWhenUsed/>
    <w:rsid w:val="00F527CC"/>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staclara-nfasis4">
    <w:name w:val="Light List Accent 4"/>
    <w:basedOn w:val="Tablanormal"/>
    <w:uiPriority w:val="61"/>
    <w:semiHidden/>
    <w:unhideWhenUsed/>
    <w:rsid w:val="00F527CC"/>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staclara-nfasis5">
    <w:name w:val="Light List Accent 5"/>
    <w:basedOn w:val="Tablanormal"/>
    <w:uiPriority w:val="61"/>
    <w:semiHidden/>
    <w:unhideWhenUsed/>
    <w:rsid w:val="00F527CC"/>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staclara-nfasis6">
    <w:name w:val="Light List Accent 6"/>
    <w:basedOn w:val="Tablanormal"/>
    <w:uiPriority w:val="61"/>
    <w:semiHidden/>
    <w:unhideWhenUsed/>
    <w:rsid w:val="00F527CC"/>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Sombreadoclaro">
    <w:name w:val="Light Shading"/>
    <w:basedOn w:val="Tabla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Sombreadoclaro-nfasis1">
    <w:name w:val="Light Shading Accent 1"/>
    <w:basedOn w:val="Tablanormal"/>
    <w:uiPriority w:val="60"/>
    <w:semiHidden/>
    <w:unhideWhenUsed/>
    <w:rsid w:val="00F527CC"/>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Sombreadoclaro-nfasis2">
    <w:name w:val="Light Shading Accent 2"/>
    <w:basedOn w:val="Tablanormal"/>
    <w:uiPriority w:val="60"/>
    <w:semiHidden/>
    <w:unhideWhenUsed/>
    <w:rsid w:val="00F527CC"/>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Sombreadoclaro-nfasis3">
    <w:name w:val="Light Shading Accent 3"/>
    <w:basedOn w:val="Tablanormal"/>
    <w:uiPriority w:val="60"/>
    <w:semiHidden/>
    <w:unhideWhenUsed/>
    <w:rsid w:val="00F527CC"/>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Sombreadoclaro-nfasis4">
    <w:name w:val="Light Shading Accent 4"/>
    <w:basedOn w:val="Tablanormal"/>
    <w:uiPriority w:val="60"/>
    <w:semiHidden/>
    <w:unhideWhenUsed/>
    <w:rsid w:val="00F527CC"/>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Sombreadoclaro-nfasis5">
    <w:name w:val="Light Shading Accent 5"/>
    <w:basedOn w:val="Tablanormal"/>
    <w:uiPriority w:val="60"/>
    <w:semiHidden/>
    <w:unhideWhenUsed/>
    <w:rsid w:val="00F527CC"/>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Sombreadoclaro-nfasis6">
    <w:name w:val="Light Shading Accent 6"/>
    <w:basedOn w:val="Tablanormal"/>
    <w:uiPriority w:val="60"/>
    <w:semiHidden/>
    <w:unhideWhenUsed/>
    <w:rsid w:val="00F527CC"/>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Nmerodelnea">
    <w:name w:val="line number"/>
    <w:basedOn w:val="Fuentedeprrafopredeter"/>
    <w:uiPriority w:val="99"/>
    <w:semiHidden/>
    <w:unhideWhenUsed/>
    <w:rsid w:val="00F527CC"/>
    <w:rPr>
      <w:lang w:val="en-US"/>
    </w:rPr>
  </w:style>
  <w:style w:type="paragraph" w:styleId="Lista">
    <w:name w:val="List"/>
    <w:basedOn w:val="Normal"/>
    <w:uiPriority w:val="99"/>
    <w:semiHidden/>
    <w:unhideWhenUsed/>
    <w:rsid w:val="00F527CC"/>
    <w:pPr>
      <w:ind w:left="283" w:hanging="283"/>
      <w:contextualSpacing/>
    </w:pPr>
  </w:style>
  <w:style w:type="paragraph" w:styleId="Lista2">
    <w:name w:val="List 2"/>
    <w:basedOn w:val="Normal"/>
    <w:uiPriority w:val="99"/>
    <w:semiHidden/>
    <w:unhideWhenUsed/>
    <w:rsid w:val="00F527CC"/>
    <w:pPr>
      <w:ind w:left="566" w:hanging="283"/>
      <w:contextualSpacing/>
    </w:pPr>
  </w:style>
  <w:style w:type="paragraph" w:styleId="Lista3">
    <w:name w:val="List 3"/>
    <w:basedOn w:val="Normal"/>
    <w:uiPriority w:val="99"/>
    <w:semiHidden/>
    <w:unhideWhenUsed/>
    <w:rsid w:val="00F527CC"/>
    <w:pPr>
      <w:ind w:left="849" w:hanging="283"/>
      <w:contextualSpacing/>
    </w:pPr>
  </w:style>
  <w:style w:type="paragraph" w:styleId="Lista4">
    <w:name w:val="List 4"/>
    <w:basedOn w:val="Normal"/>
    <w:uiPriority w:val="99"/>
    <w:semiHidden/>
    <w:unhideWhenUsed/>
    <w:rsid w:val="00F527CC"/>
    <w:pPr>
      <w:ind w:left="1132" w:hanging="283"/>
      <w:contextualSpacing/>
    </w:pPr>
  </w:style>
  <w:style w:type="paragraph" w:styleId="Lista5">
    <w:name w:val="List 5"/>
    <w:basedOn w:val="Normal"/>
    <w:uiPriority w:val="99"/>
    <w:semiHidden/>
    <w:unhideWhenUsed/>
    <w:rsid w:val="00F527CC"/>
    <w:pPr>
      <w:ind w:left="1415" w:hanging="283"/>
      <w:contextualSpacing/>
    </w:pPr>
  </w:style>
  <w:style w:type="paragraph" w:styleId="Listaconvietas">
    <w:name w:val="List Bullet"/>
    <w:basedOn w:val="Normal"/>
    <w:uiPriority w:val="99"/>
    <w:semiHidden/>
    <w:unhideWhenUsed/>
    <w:rsid w:val="00F527CC"/>
    <w:pPr>
      <w:numPr>
        <w:numId w:val="1"/>
      </w:numPr>
      <w:contextualSpacing/>
    </w:pPr>
  </w:style>
  <w:style w:type="paragraph" w:styleId="Listaconvietas2">
    <w:name w:val="List Bullet 2"/>
    <w:basedOn w:val="Normal"/>
    <w:uiPriority w:val="99"/>
    <w:semiHidden/>
    <w:unhideWhenUsed/>
    <w:rsid w:val="00F527CC"/>
    <w:pPr>
      <w:numPr>
        <w:numId w:val="2"/>
      </w:numPr>
      <w:contextualSpacing/>
    </w:pPr>
  </w:style>
  <w:style w:type="paragraph" w:styleId="Listaconvietas3">
    <w:name w:val="List Bullet 3"/>
    <w:basedOn w:val="Normal"/>
    <w:uiPriority w:val="99"/>
    <w:semiHidden/>
    <w:unhideWhenUsed/>
    <w:rsid w:val="00F527CC"/>
    <w:pPr>
      <w:numPr>
        <w:numId w:val="3"/>
      </w:numPr>
      <w:contextualSpacing/>
    </w:pPr>
  </w:style>
  <w:style w:type="paragraph" w:styleId="Listaconvietas4">
    <w:name w:val="List Bullet 4"/>
    <w:basedOn w:val="Normal"/>
    <w:uiPriority w:val="99"/>
    <w:semiHidden/>
    <w:unhideWhenUsed/>
    <w:rsid w:val="00F527CC"/>
    <w:pPr>
      <w:numPr>
        <w:numId w:val="4"/>
      </w:numPr>
      <w:contextualSpacing/>
    </w:pPr>
  </w:style>
  <w:style w:type="paragraph" w:styleId="Listaconvietas5">
    <w:name w:val="List Bullet 5"/>
    <w:basedOn w:val="Normal"/>
    <w:uiPriority w:val="99"/>
    <w:semiHidden/>
    <w:unhideWhenUsed/>
    <w:rsid w:val="00F527CC"/>
    <w:pPr>
      <w:numPr>
        <w:numId w:val="5"/>
      </w:numPr>
      <w:contextualSpacing/>
    </w:pPr>
  </w:style>
  <w:style w:type="paragraph" w:styleId="Continuarlista">
    <w:name w:val="List Continue"/>
    <w:basedOn w:val="Normal"/>
    <w:uiPriority w:val="99"/>
    <w:semiHidden/>
    <w:unhideWhenUsed/>
    <w:rsid w:val="00F527CC"/>
    <w:pPr>
      <w:ind w:left="283"/>
      <w:contextualSpacing/>
    </w:pPr>
  </w:style>
  <w:style w:type="paragraph" w:styleId="Continuarlista2">
    <w:name w:val="List Continue 2"/>
    <w:basedOn w:val="Normal"/>
    <w:uiPriority w:val="99"/>
    <w:semiHidden/>
    <w:unhideWhenUsed/>
    <w:rsid w:val="00F527CC"/>
    <w:pPr>
      <w:ind w:left="566"/>
      <w:contextualSpacing/>
    </w:pPr>
  </w:style>
  <w:style w:type="paragraph" w:styleId="Continuarlista3">
    <w:name w:val="List Continue 3"/>
    <w:basedOn w:val="Normal"/>
    <w:uiPriority w:val="99"/>
    <w:semiHidden/>
    <w:unhideWhenUsed/>
    <w:rsid w:val="00F527CC"/>
    <w:pPr>
      <w:ind w:left="849"/>
      <w:contextualSpacing/>
    </w:pPr>
  </w:style>
  <w:style w:type="paragraph" w:styleId="Continuarlista4">
    <w:name w:val="List Continue 4"/>
    <w:basedOn w:val="Normal"/>
    <w:uiPriority w:val="99"/>
    <w:semiHidden/>
    <w:unhideWhenUsed/>
    <w:rsid w:val="00F527CC"/>
    <w:pPr>
      <w:ind w:left="1132"/>
      <w:contextualSpacing/>
    </w:pPr>
  </w:style>
  <w:style w:type="paragraph" w:styleId="Continuarlista5">
    <w:name w:val="List Continue 5"/>
    <w:basedOn w:val="Normal"/>
    <w:uiPriority w:val="99"/>
    <w:semiHidden/>
    <w:unhideWhenUsed/>
    <w:rsid w:val="00F527CC"/>
    <w:pPr>
      <w:ind w:left="1415"/>
      <w:contextualSpacing/>
    </w:pPr>
  </w:style>
  <w:style w:type="paragraph" w:styleId="Listaconnmeros">
    <w:name w:val="List Number"/>
    <w:basedOn w:val="Normal"/>
    <w:uiPriority w:val="99"/>
    <w:semiHidden/>
    <w:unhideWhenUsed/>
    <w:rsid w:val="00F527CC"/>
    <w:pPr>
      <w:numPr>
        <w:numId w:val="6"/>
      </w:numPr>
      <w:contextualSpacing/>
    </w:pPr>
  </w:style>
  <w:style w:type="paragraph" w:styleId="Listaconnmeros2">
    <w:name w:val="List Number 2"/>
    <w:basedOn w:val="Normal"/>
    <w:uiPriority w:val="99"/>
    <w:semiHidden/>
    <w:unhideWhenUsed/>
    <w:rsid w:val="00F527CC"/>
    <w:pPr>
      <w:numPr>
        <w:numId w:val="7"/>
      </w:numPr>
      <w:contextualSpacing/>
    </w:pPr>
  </w:style>
  <w:style w:type="paragraph" w:styleId="Listaconnmeros3">
    <w:name w:val="List Number 3"/>
    <w:basedOn w:val="Normal"/>
    <w:uiPriority w:val="99"/>
    <w:semiHidden/>
    <w:unhideWhenUsed/>
    <w:rsid w:val="00F527CC"/>
    <w:pPr>
      <w:numPr>
        <w:numId w:val="8"/>
      </w:numPr>
      <w:contextualSpacing/>
    </w:pPr>
  </w:style>
  <w:style w:type="paragraph" w:styleId="Listaconnmeros4">
    <w:name w:val="List Number 4"/>
    <w:basedOn w:val="Normal"/>
    <w:uiPriority w:val="99"/>
    <w:semiHidden/>
    <w:unhideWhenUsed/>
    <w:rsid w:val="00F527CC"/>
    <w:pPr>
      <w:numPr>
        <w:numId w:val="9"/>
      </w:numPr>
      <w:contextualSpacing/>
    </w:pPr>
  </w:style>
  <w:style w:type="paragraph" w:styleId="Listaconnmeros5">
    <w:name w:val="List Number 5"/>
    <w:basedOn w:val="Normal"/>
    <w:uiPriority w:val="99"/>
    <w:semiHidden/>
    <w:unhideWhenUsed/>
    <w:rsid w:val="00F527CC"/>
    <w:pPr>
      <w:numPr>
        <w:numId w:val="10"/>
      </w:numPr>
      <w:contextualSpacing/>
    </w:pPr>
  </w:style>
  <w:style w:type="paragraph" w:styleId="Prrafodelista">
    <w:name w:val="List Paragraph"/>
    <w:aliases w:val="References,Paragraphe de liste1,List Paragraph1,Liste couleur - Accent 11,Liste couleur - Accent 111,Grille claire - Accent 31,Liste couleur - Accent 112,Colorful List - Accent 11,List Paragraph2,Citation List,Resume Title"/>
    <w:basedOn w:val="Normal"/>
    <w:link w:val="PrrafodelistaCar"/>
    <w:uiPriority w:val="34"/>
    <w:qFormat/>
    <w:rsid w:val="00F527CC"/>
    <w:pPr>
      <w:ind w:left="720"/>
      <w:contextualSpacing/>
    </w:pPr>
  </w:style>
  <w:style w:type="table" w:customStyle="1" w:styleId="ListTable1Light1">
    <w:name w:val="List Table 1 Light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1Light-Accent11">
    <w:name w:val="List Table 1 Light - Accent 1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1Light-Accent21">
    <w:name w:val="List Table 1 Light - Accent 2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1Light-Accent31">
    <w:name w:val="List Table 1 Light - Accent 3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1Light-Accent41">
    <w:name w:val="List Table 1 Light - Accent 4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1Light-Accent51">
    <w:name w:val="List Table 1 Light - Accent 5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1Light-Accent61">
    <w:name w:val="List Table 1 Light - Accent 61"/>
    <w:basedOn w:val="Tablanormal"/>
    <w:uiPriority w:val="46"/>
    <w:rsid w:val="00F527CC"/>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21">
    <w:name w:val="List Table 21"/>
    <w:basedOn w:val="Tabla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2-Accent11">
    <w:name w:val="List Table 2 - Accent 11"/>
    <w:basedOn w:val="Tablanormal"/>
    <w:uiPriority w:val="47"/>
    <w:rsid w:val="00F527CC"/>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2-Accent21">
    <w:name w:val="List Table 2 - Accent 21"/>
    <w:basedOn w:val="Tablanormal"/>
    <w:uiPriority w:val="47"/>
    <w:rsid w:val="00F527CC"/>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2-Accent31">
    <w:name w:val="List Table 2 - Accent 31"/>
    <w:basedOn w:val="Tablanormal"/>
    <w:uiPriority w:val="47"/>
    <w:rsid w:val="00F527CC"/>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2-Accent41">
    <w:name w:val="List Table 2 - Accent 41"/>
    <w:basedOn w:val="Tablanormal"/>
    <w:uiPriority w:val="47"/>
    <w:rsid w:val="00F527CC"/>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2-Accent51">
    <w:name w:val="List Table 2 - Accent 51"/>
    <w:basedOn w:val="Tablanormal"/>
    <w:uiPriority w:val="47"/>
    <w:rsid w:val="00F527CC"/>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2-Accent61">
    <w:name w:val="List Table 2 - Accent 61"/>
    <w:basedOn w:val="Tablanormal"/>
    <w:uiPriority w:val="47"/>
    <w:rsid w:val="00F527CC"/>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31">
    <w:name w:val="List Table 31"/>
    <w:basedOn w:val="Tabla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customStyle="1" w:styleId="ListTable3-Accent11">
    <w:name w:val="List Table 3 - Accent 11"/>
    <w:basedOn w:val="Tablanormal"/>
    <w:uiPriority w:val="48"/>
    <w:rsid w:val="00F527CC"/>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customStyle="1" w:styleId="ListTable3-Accent21">
    <w:name w:val="List Table 3 - Accent 21"/>
    <w:basedOn w:val="Tablanormal"/>
    <w:uiPriority w:val="48"/>
    <w:rsid w:val="00F527CC"/>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customStyle="1" w:styleId="ListTable3-Accent31">
    <w:name w:val="List Table 3 - Accent 31"/>
    <w:basedOn w:val="Tablanormal"/>
    <w:uiPriority w:val="48"/>
    <w:rsid w:val="00F527CC"/>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customStyle="1" w:styleId="ListTable3-Accent41">
    <w:name w:val="List Table 3 - Accent 41"/>
    <w:basedOn w:val="Tablanormal"/>
    <w:uiPriority w:val="48"/>
    <w:rsid w:val="00F527CC"/>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customStyle="1" w:styleId="ListTable3-Accent51">
    <w:name w:val="List Table 3 - Accent 51"/>
    <w:basedOn w:val="Tablanormal"/>
    <w:uiPriority w:val="48"/>
    <w:rsid w:val="00F527CC"/>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customStyle="1" w:styleId="ListTable3-Accent61">
    <w:name w:val="List Table 3 - Accent 61"/>
    <w:basedOn w:val="Tablanormal"/>
    <w:uiPriority w:val="48"/>
    <w:rsid w:val="00F527CC"/>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customStyle="1" w:styleId="ListTable41">
    <w:name w:val="List Table 41"/>
    <w:basedOn w:val="Tabla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4-Accent11">
    <w:name w:val="List Table 4 - Accent 11"/>
    <w:basedOn w:val="Tablanormal"/>
    <w:uiPriority w:val="49"/>
    <w:rsid w:val="00F527CC"/>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4-Accent21">
    <w:name w:val="List Table 4 - Accent 21"/>
    <w:basedOn w:val="Tablanormal"/>
    <w:uiPriority w:val="49"/>
    <w:rsid w:val="00F527CC"/>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4-Accent31">
    <w:name w:val="List Table 4 - Accent 31"/>
    <w:basedOn w:val="Tablanormal"/>
    <w:uiPriority w:val="49"/>
    <w:rsid w:val="00F527CC"/>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4-Accent41">
    <w:name w:val="List Table 4 - Accent 41"/>
    <w:basedOn w:val="Tablanormal"/>
    <w:uiPriority w:val="49"/>
    <w:rsid w:val="00F527CC"/>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4-Accent51">
    <w:name w:val="List Table 4 - Accent 51"/>
    <w:basedOn w:val="Tablanormal"/>
    <w:uiPriority w:val="49"/>
    <w:rsid w:val="00F527CC"/>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4-Accent61">
    <w:name w:val="List Table 4 - Accent 61"/>
    <w:basedOn w:val="Tablanormal"/>
    <w:uiPriority w:val="49"/>
    <w:rsid w:val="00F527CC"/>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5Dark1">
    <w:name w:val="List Table 5 Dark1"/>
    <w:basedOn w:val="Tabla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anormal"/>
    <w:uiPriority w:val="50"/>
    <w:rsid w:val="00F527CC"/>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anormal"/>
    <w:uiPriority w:val="50"/>
    <w:rsid w:val="00F527CC"/>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anormal"/>
    <w:uiPriority w:val="50"/>
    <w:rsid w:val="00F527CC"/>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anormal"/>
    <w:uiPriority w:val="50"/>
    <w:rsid w:val="00F527CC"/>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anormal"/>
    <w:uiPriority w:val="50"/>
    <w:rsid w:val="00F527CC"/>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anormal"/>
    <w:uiPriority w:val="50"/>
    <w:rsid w:val="00F527CC"/>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a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customStyle="1" w:styleId="ListTable6Colorful-Accent11">
    <w:name w:val="List Table 6 Colorful - Accent 11"/>
    <w:basedOn w:val="Tablanormal"/>
    <w:uiPriority w:val="51"/>
    <w:rsid w:val="00F527CC"/>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customStyle="1" w:styleId="ListTable6Colorful-Accent21">
    <w:name w:val="List Table 6 Colorful - Accent 21"/>
    <w:basedOn w:val="Tablanormal"/>
    <w:uiPriority w:val="51"/>
    <w:rsid w:val="00F527CC"/>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customStyle="1" w:styleId="ListTable6Colorful-Accent31">
    <w:name w:val="List Table 6 Colorful - Accent 31"/>
    <w:basedOn w:val="Tablanormal"/>
    <w:uiPriority w:val="51"/>
    <w:rsid w:val="00F527CC"/>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customStyle="1" w:styleId="ListTable6Colorful-Accent41">
    <w:name w:val="List Table 6 Colorful - Accent 41"/>
    <w:basedOn w:val="Tablanormal"/>
    <w:uiPriority w:val="51"/>
    <w:rsid w:val="00F527CC"/>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customStyle="1" w:styleId="ListTable6Colorful-Accent51">
    <w:name w:val="List Table 6 Colorful - Accent 51"/>
    <w:basedOn w:val="Tablanormal"/>
    <w:uiPriority w:val="51"/>
    <w:rsid w:val="00F527CC"/>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customStyle="1" w:styleId="ListTable6Colorful-Accent61">
    <w:name w:val="List Table 6 Colorful - Accent 61"/>
    <w:basedOn w:val="Tablanormal"/>
    <w:uiPriority w:val="51"/>
    <w:rsid w:val="00F527CC"/>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customStyle="1" w:styleId="ListTable7Colorful1">
    <w:name w:val="List Table 7 Colorful1"/>
    <w:basedOn w:val="Tabla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anormal"/>
    <w:uiPriority w:val="52"/>
    <w:rsid w:val="00F527CC"/>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anormal"/>
    <w:uiPriority w:val="52"/>
    <w:rsid w:val="00F527CC"/>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anormal"/>
    <w:uiPriority w:val="52"/>
    <w:rsid w:val="00F527CC"/>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anormal"/>
    <w:uiPriority w:val="52"/>
    <w:rsid w:val="00F527CC"/>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anormal"/>
    <w:uiPriority w:val="52"/>
    <w:rsid w:val="00F527CC"/>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anormal"/>
    <w:uiPriority w:val="52"/>
    <w:rsid w:val="00F527CC"/>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TextomacroCar">
    <w:name w:val="Texto macro Car"/>
    <w:basedOn w:val="Fuentedeprrafopredeter"/>
    <w:link w:val="Textomacro"/>
    <w:uiPriority w:val="99"/>
    <w:semiHidden/>
    <w:rsid w:val="00F527CC"/>
    <w:rPr>
      <w:rFonts w:ascii="Consolas" w:hAnsi="Consolas"/>
      <w:sz w:val="20"/>
      <w:szCs w:val="20"/>
      <w:lang w:val="en-US"/>
    </w:rPr>
  </w:style>
  <w:style w:type="table" w:styleId="Cuadrculamedia1">
    <w:name w:val="Medium Grid 1"/>
    <w:basedOn w:val="Tabla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uadrculamedia1-nfasis1">
    <w:name w:val="Medium Grid 1 Accent 1"/>
    <w:basedOn w:val="Tablanormal"/>
    <w:uiPriority w:val="67"/>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uadrculamedia1-nfasis2">
    <w:name w:val="Medium Grid 1 Accent 2"/>
    <w:basedOn w:val="Tablanormal"/>
    <w:uiPriority w:val="67"/>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uadrculamedia1-nfasis3">
    <w:name w:val="Medium Grid 1 Accent 3"/>
    <w:basedOn w:val="Tablanormal"/>
    <w:uiPriority w:val="67"/>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uadrculamedia1-nfasis4">
    <w:name w:val="Medium Grid 1 Accent 4"/>
    <w:basedOn w:val="Tablanormal"/>
    <w:uiPriority w:val="67"/>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uadrculamedia1-nfasis5">
    <w:name w:val="Medium Grid 1 Accent 5"/>
    <w:basedOn w:val="Tablanormal"/>
    <w:uiPriority w:val="67"/>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uadrculamedia1-nfasis6">
    <w:name w:val="Medium Grid 1 Accent 6"/>
    <w:basedOn w:val="Tablanormal"/>
    <w:uiPriority w:val="67"/>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uadrculamedia2">
    <w:name w:val="Medium Grid 2"/>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Cuadrculamedia3-nfasis1">
    <w:name w:val="Medium Grid 3 Accent 1"/>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Cuadrculamedia3-nfasis2">
    <w:name w:val="Medium Grid 3 Accent 2"/>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Cuadrculamedia3-nfasis3">
    <w:name w:val="Medium Grid 3 Accent 3"/>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Cuadrculamedia3-nfasis4">
    <w:name w:val="Medium Grid 3 Accent 4"/>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Cuadrculamedia3-nfasis5">
    <w:name w:val="Medium Grid 3 Accent 5"/>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Cuadrculamedia3-nfasis6">
    <w:name w:val="Medium Grid 3 Accent 6"/>
    <w:basedOn w:val="Tabla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Listamedia1">
    <w:name w:val="Medium List 1"/>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Listamedia1-nfasis1">
    <w:name w:val="Medium List 1 Accent 1"/>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Listamedia1-nfasis2">
    <w:name w:val="Medium List 1 Accent 2"/>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Listamedia1-nfasis3">
    <w:name w:val="Medium List 1 Accent 3"/>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Listamedia1-nfasis4">
    <w:name w:val="Medium List 1 Accent 4"/>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Listamedia1-nfasis5">
    <w:name w:val="Medium List 1 Accent 5"/>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Listamedia1-nfasis6">
    <w:name w:val="Medium List 1 Accent 6"/>
    <w:basedOn w:val="Tablanormal"/>
    <w:uiPriority w:val="65"/>
    <w:semiHidden/>
    <w:unhideWhenUsed/>
    <w:rsid w:val="00F527CC"/>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Listamedia2">
    <w:name w:val="Medium List 2"/>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F527CC"/>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F527CC"/>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F527CC"/>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F527CC"/>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F527CC"/>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F527CC"/>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EncabezadodemensajeCar">
    <w:name w:val="Encabezado de mensaje Car"/>
    <w:basedOn w:val="Fuentedeprrafopredeter"/>
    <w:link w:val="Encabezadodemensaje"/>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semiHidden/>
    <w:unhideWhenUsed/>
    <w:rsid w:val="00F527CC"/>
    <w:rPr>
      <w:rFonts w:ascii="Times New Roman" w:hAnsi="Times New Roman" w:cs="Times New Roman"/>
      <w:sz w:val="24"/>
      <w:szCs w:val="24"/>
    </w:rPr>
  </w:style>
  <w:style w:type="paragraph" w:styleId="Sangranormal">
    <w:name w:val="Normal Indent"/>
    <w:basedOn w:val="Normal"/>
    <w:uiPriority w:val="99"/>
    <w:semiHidden/>
    <w:unhideWhenUsed/>
    <w:rsid w:val="00F527CC"/>
    <w:pPr>
      <w:ind w:left="720"/>
    </w:pPr>
  </w:style>
  <w:style w:type="paragraph" w:styleId="Encabezadodenota">
    <w:name w:val="Note Heading"/>
    <w:basedOn w:val="Normal"/>
    <w:next w:val="Normal"/>
    <w:link w:val="EncabezadodenotaCar"/>
    <w:uiPriority w:val="99"/>
    <w:semiHidden/>
    <w:unhideWhenUsed/>
    <w:rsid w:val="00F527CC"/>
    <w:pPr>
      <w:spacing w:after="0" w:line="240" w:lineRule="auto"/>
    </w:pPr>
  </w:style>
  <w:style w:type="character" w:customStyle="1" w:styleId="EncabezadodenotaCar">
    <w:name w:val="Encabezado de nota Car"/>
    <w:basedOn w:val="Fuentedeprrafopredeter"/>
    <w:link w:val="Encabezadodenota"/>
    <w:uiPriority w:val="99"/>
    <w:semiHidden/>
    <w:rsid w:val="00F527CC"/>
    <w:rPr>
      <w:lang w:val="en-US"/>
    </w:rPr>
  </w:style>
  <w:style w:type="character" w:styleId="Nmerodepgina">
    <w:name w:val="page number"/>
    <w:basedOn w:val="Fuentedeprrafopredeter"/>
    <w:uiPriority w:val="99"/>
    <w:semiHidden/>
    <w:unhideWhenUsed/>
    <w:rsid w:val="00F527CC"/>
    <w:rPr>
      <w:lang w:val="en-US"/>
    </w:rPr>
  </w:style>
  <w:style w:type="table" w:customStyle="1" w:styleId="PlainTable11">
    <w:name w:val="Plain Table 11"/>
    <w:basedOn w:val="Tabla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a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customStyle="1" w:styleId="PlainTable31">
    <w:name w:val="Plain Table 31"/>
    <w:basedOn w:val="Tabla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a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F527CC"/>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F527CC"/>
    <w:rPr>
      <w:rFonts w:ascii="Consolas" w:hAnsi="Consolas"/>
      <w:sz w:val="21"/>
      <w:szCs w:val="21"/>
      <w:lang w:val="en-US"/>
    </w:rPr>
  </w:style>
  <w:style w:type="paragraph" w:styleId="Saludo">
    <w:name w:val="Salutation"/>
    <w:basedOn w:val="Normal"/>
    <w:next w:val="Normal"/>
    <w:link w:val="SaludoCar"/>
    <w:uiPriority w:val="99"/>
    <w:semiHidden/>
    <w:unhideWhenUsed/>
    <w:rsid w:val="00F527CC"/>
  </w:style>
  <w:style w:type="character" w:customStyle="1" w:styleId="SaludoCar">
    <w:name w:val="Saludo Car"/>
    <w:basedOn w:val="Fuentedeprrafopredeter"/>
    <w:link w:val="Saludo"/>
    <w:uiPriority w:val="99"/>
    <w:semiHidden/>
    <w:rsid w:val="00F527CC"/>
    <w:rPr>
      <w:lang w:val="en-US"/>
    </w:rPr>
  </w:style>
  <w:style w:type="paragraph" w:styleId="Firma">
    <w:name w:val="Signature"/>
    <w:basedOn w:val="Normal"/>
    <w:link w:val="FirmaCar"/>
    <w:uiPriority w:val="99"/>
    <w:semiHidden/>
    <w:unhideWhenUsed/>
    <w:rsid w:val="00F527CC"/>
    <w:pPr>
      <w:spacing w:after="0" w:line="240" w:lineRule="auto"/>
      <w:ind w:left="4252"/>
    </w:pPr>
  </w:style>
  <w:style w:type="character" w:customStyle="1" w:styleId="FirmaCar">
    <w:name w:val="Firma Car"/>
    <w:basedOn w:val="Fuentedeprrafopredeter"/>
    <w:link w:val="Firma"/>
    <w:uiPriority w:val="99"/>
    <w:semiHidden/>
    <w:rsid w:val="00F527CC"/>
    <w:rPr>
      <w:lang w:val="en-US"/>
    </w:rPr>
  </w:style>
  <w:style w:type="character" w:styleId="Textoennegrita">
    <w:name w:val="Strong"/>
    <w:basedOn w:val="Fuentedeprrafopredeter"/>
    <w:uiPriority w:val="22"/>
    <w:qFormat/>
    <w:rsid w:val="00F527CC"/>
    <w:rPr>
      <w:b/>
      <w:bCs/>
      <w:lang w:val="en-US"/>
    </w:rPr>
  </w:style>
  <w:style w:type="character" w:styleId="nfasissutil">
    <w:name w:val="Subtle Emphasis"/>
    <w:basedOn w:val="Fuentedeprrafopredeter"/>
    <w:uiPriority w:val="19"/>
    <w:qFormat/>
    <w:rsid w:val="00F527CC"/>
    <w:rPr>
      <w:i/>
      <w:iCs/>
      <w:color w:val="6F6F6F" w:themeColor="text1" w:themeTint="BF"/>
      <w:lang w:val="en-US"/>
    </w:rPr>
  </w:style>
  <w:style w:type="character" w:styleId="Referenciasutil">
    <w:name w:val="Subtle Reference"/>
    <w:basedOn w:val="Fuentedeprrafopredeter"/>
    <w:uiPriority w:val="31"/>
    <w:qFormat/>
    <w:rsid w:val="00F527CC"/>
    <w:rPr>
      <w:smallCaps/>
      <w:color w:val="838383" w:themeColor="text1" w:themeTint="A5"/>
      <w:lang w:val="en-US"/>
    </w:rPr>
  </w:style>
  <w:style w:type="table" w:styleId="Tablaconefectos3D1">
    <w:name w:val="Table 3D effects 1"/>
    <w:basedOn w:val="Tabla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a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F527CC"/>
    <w:pPr>
      <w:spacing w:after="0"/>
      <w:ind w:left="220" w:hanging="220"/>
    </w:pPr>
  </w:style>
  <w:style w:type="paragraph" w:styleId="Tabladeilustraciones">
    <w:name w:val="table of figures"/>
    <w:basedOn w:val="Normal"/>
    <w:next w:val="Normal"/>
    <w:uiPriority w:val="99"/>
    <w:semiHidden/>
    <w:unhideWhenUsed/>
    <w:rsid w:val="00F527CC"/>
    <w:pPr>
      <w:spacing w:after="0"/>
    </w:pPr>
  </w:style>
  <w:style w:type="table" w:styleId="Tablaprofesional">
    <w:name w:val="Table Professional"/>
    <w:basedOn w:val="Tabla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DC5">
    <w:name w:val="toc 5"/>
    <w:basedOn w:val="Normal"/>
    <w:next w:val="Normal"/>
    <w:autoRedefine/>
    <w:uiPriority w:val="39"/>
    <w:unhideWhenUsed/>
    <w:rsid w:val="00F527CC"/>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F527CC"/>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F527CC"/>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F527CC"/>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F527CC"/>
    <w:pPr>
      <w:spacing w:after="0"/>
      <w:ind w:left="1760"/>
    </w:pPr>
    <w:rPr>
      <w:rFonts w:asciiTheme="minorHAnsi" w:hAnsiTheme="minorHAnsi" w:cstheme="minorHAnsi"/>
      <w:sz w:val="20"/>
      <w:szCs w:val="20"/>
    </w:rPr>
  </w:style>
  <w:style w:type="paragraph" w:styleId="TtuloTDC">
    <w:name w:val="TOC Heading"/>
    <w:basedOn w:val="Ttulo1"/>
    <w:next w:val="Normal"/>
    <w:uiPriority w:val="39"/>
    <w:unhideWhenUsed/>
    <w:qFormat/>
    <w:rsid w:val="00F527CC"/>
    <w:pPr>
      <w:numPr>
        <w:numId w:val="0"/>
      </w:numPr>
      <w:spacing w:before="240" w:after="0" w:line="240" w:lineRule="atLeast"/>
      <w:outlineLvl w:val="9"/>
    </w:pPr>
    <w:rPr>
      <w:bCs w:val="0"/>
      <w:noProof w:val="0"/>
      <w:color w:val="6B8EAB" w:themeColor="accent1" w:themeShade="BF"/>
      <w:sz w:val="32"/>
      <w:szCs w:val="32"/>
    </w:rPr>
  </w:style>
  <w:style w:type="paragraph" w:customStyle="1" w:styleId="Body">
    <w:name w:val="Body"/>
    <w:basedOn w:val="Normal"/>
    <w:qFormat/>
    <w:rsid w:val="00254A51"/>
    <w:pPr>
      <w:spacing w:after="0" w:line="260" w:lineRule="exact"/>
    </w:pPr>
    <w:rPr>
      <w:rFonts w:ascii="Georgia" w:eastAsiaTheme="minorEastAsia" w:hAnsi="Georgia"/>
      <w:color w:val="828282" w:themeColor="text1" w:themeTint="A6"/>
      <w:szCs w:val="24"/>
    </w:rPr>
  </w:style>
  <w:style w:type="paragraph" w:customStyle="1" w:styleId="Head">
    <w:name w:val="Head"/>
    <w:qFormat/>
    <w:rsid w:val="00254A51"/>
    <w:pPr>
      <w:numPr>
        <w:numId w:val="18"/>
      </w:numPr>
      <w:spacing w:after="0" w:line="340" w:lineRule="exact"/>
      <w:ind w:left="0" w:firstLine="0"/>
    </w:pPr>
    <w:rPr>
      <w:rFonts w:eastAsiaTheme="majorEastAsia" w:cstheme="majorBidi"/>
      <w:bCs/>
      <w:color w:val="404040" w:themeColor="text1"/>
      <w:sz w:val="28"/>
      <w:szCs w:val="28"/>
      <w:lang w:val="en-US"/>
    </w:rPr>
  </w:style>
  <w:style w:type="paragraph" w:customStyle="1" w:styleId="BodyLetter">
    <w:name w:val="Body Letter"/>
    <w:rsid w:val="00254A51"/>
    <w:pPr>
      <w:spacing w:after="0" w:line="264" w:lineRule="exact"/>
    </w:pPr>
    <w:rPr>
      <w:rFonts w:ascii="Georgia" w:eastAsiaTheme="minorEastAsia" w:hAnsi="Georgia"/>
      <w:color w:val="404040" w:themeColor="text1"/>
      <w:szCs w:val="24"/>
      <w:lang w:val="en-US"/>
    </w:rPr>
  </w:style>
  <w:style w:type="paragraph" w:customStyle="1" w:styleId="BasicParagraph">
    <w:name w:val="[Basic Paragraph]"/>
    <w:basedOn w:val="Normal"/>
    <w:uiPriority w:val="99"/>
    <w:rsid w:val="00254A5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Cs w:val="24"/>
    </w:rPr>
  </w:style>
  <w:style w:type="paragraph" w:customStyle="1" w:styleId="MFBody">
    <w:name w:val="MF Body"/>
    <w:basedOn w:val="Normal"/>
    <w:rsid w:val="00254A51"/>
    <w:pPr>
      <w:spacing w:after="0" w:line="260" w:lineRule="exact"/>
    </w:pPr>
    <w:rPr>
      <w:rFonts w:ascii="Georgia" w:eastAsiaTheme="minorEastAsia" w:hAnsi="Georgia"/>
      <w:color w:val="404040" w:themeColor="text1"/>
      <w:szCs w:val="24"/>
    </w:rPr>
  </w:style>
  <w:style w:type="paragraph" w:customStyle="1" w:styleId="MF">
    <w:name w:val="MF"/>
    <w:qFormat/>
    <w:rsid w:val="00254A51"/>
    <w:pPr>
      <w:spacing w:after="0" w:line="500" w:lineRule="exact"/>
    </w:pPr>
    <w:rPr>
      <w:rFonts w:eastAsiaTheme="majorEastAsia" w:cstheme="majorBidi"/>
      <w:bCs/>
      <w:color w:val="9F9F9F" w:themeColor="text1" w:themeTint="80"/>
      <w:sz w:val="48"/>
      <w:szCs w:val="28"/>
      <w:lang w:val="en-US"/>
    </w:rPr>
  </w:style>
  <w:style w:type="paragraph" w:customStyle="1" w:styleId="MFTitle">
    <w:name w:val="MF Title"/>
    <w:qFormat/>
    <w:rsid w:val="00254A51"/>
    <w:pPr>
      <w:spacing w:after="0" w:line="400" w:lineRule="exact"/>
    </w:pPr>
    <w:rPr>
      <w:rFonts w:eastAsiaTheme="majorEastAsia" w:cstheme="majorBidi"/>
      <w:bCs/>
      <w:sz w:val="36"/>
      <w:szCs w:val="28"/>
      <w:lang w:val="en-US"/>
    </w:rPr>
  </w:style>
  <w:style w:type="paragraph" w:customStyle="1" w:styleId="MFDate">
    <w:name w:val="MF Date"/>
    <w:qFormat/>
    <w:rsid w:val="00254A51"/>
    <w:pPr>
      <w:spacing w:after="0" w:line="260" w:lineRule="exact"/>
    </w:pPr>
    <w:rPr>
      <w:rFonts w:eastAsiaTheme="majorEastAsia" w:cstheme="majorBidi"/>
      <w:bCs/>
      <w:szCs w:val="28"/>
      <w:lang w:val="en-US"/>
    </w:rPr>
  </w:style>
  <w:style w:type="paragraph" w:customStyle="1" w:styleId="MFsectionheading">
    <w:name w:val="MF section heading"/>
    <w:qFormat/>
    <w:rsid w:val="00254A51"/>
    <w:pPr>
      <w:numPr>
        <w:numId w:val="19"/>
      </w:numPr>
      <w:spacing w:after="0" w:line="340" w:lineRule="exact"/>
    </w:pPr>
    <w:rPr>
      <w:rFonts w:ascii="Georgia" w:eastAsiaTheme="minorEastAsia" w:hAnsi="Georgia"/>
      <w:color w:val="828282" w:themeColor="text1" w:themeTint="A6"/>
      <w:sz w:val="28"/>
      <w:szCs w:val="24"/>
      <w:lang w:val="en-US"/>
    </w:rPr>
  </w:style>
  <w:style w:type="paragraph" w:customStyle="1" w:styleId="MFnumberedbody">
    <w:name w:val="MF numbered body"/>
    <w:qFormat/>
    <w:rsid w:val="00254A51"/>
    <w:pPr>
      <w:numPr>
        <w:numId w:val="20"/>
      </w:numPr>
      <w:spacing w:after="0" w:line="260" w:lineRule="exact"/>
    </w:pPr>
    <w:rPr>
      <w:rFonts w:ascii="Georgia" w:eastAsiaTheme="minorEastAsia" w:hAnsi="Georgia"/>
      <w:b/>
      <w:szCs w:val="24"/>
      <w:lang w:val="en-US"/>
    </w:rPr>
  </w:style>
  <w:style w:type="paragraph" w:customStyle="1" w:styleId="BodyDispatch">
    <w:name w:val="Body Dispatch"/>
    <w:rsid w:val="00254A51"/>
    <w:pPr>
      <w:spacing w:after="0" w:line="264" w:lineRule="exact"/>
      <w:contextualSpacing/>
    </w:pPr>
    <w:rPr>
      <w:rFonts w:ascii="Georgia" w:eastAsiaTheme="minorEastAsia" w:hAnsi="Georgia"/>
      <w:szCs w:val="24"/>
      <w:lang w:val="en-US"/>
    </w:rPr>
  </w:style>
  <w:style w:type="paragraph" w:customStyle="1" w:styleId="DHead">
    <w:name w:val="DHead"/>
    <w:qFormat/>
    <w:rsid w:val="00254A51"/>
    <w:pPr>
      <w:spacing w:after="0" w:line="240" w:lineRule="auto"/>
      <w:jc w:val="center"/>
    </w:pPr>
    <w:rPr>
      <w:rFonts w:ascii="Georgia" w:eastAsiaTheme="minorEastAsia" w:hAnsi="Georgia"/>
      <w:b/>
      <w:szCs w:val="24"/>
      <w:lang w:val="en-US"/>
    </w:rPr>
  </w:style>
  <w:style w:type="paragraph" w:customStyle="1" w:styleId="Numberedbody">
    <w:name w:val="Numbered body"/>
    <w:basedOn w:val="Body"/>
    <w:qFormat/>
    <w:rsid w:val="00254A51"/>
    <w:pPr>
      <w:ind w:left="369" w:hanging="369"/>
    </w:pPr>
  </w:style>
  <w:style w:type="paragraph" w:customStyle="1" w:styleId="Copies">
    <w:name w:val="Copies"/>
    <w:basedOn w:val="Normal"/>
    <w:next w:val="Normal"/>
    <w:rsid w:val="00254A51"/>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eastAsia="en-GB"/>
    </w:rPr>
  </w:style>
  <w:style w:type="character" w:customStyle="1" w:styleId="PrrafodelistaCar">
    <w:name w:val="Párrafo de lista Car"/>
    <w:aliases w:val="References Car,Paragraphe de liste1 Car,List Paragraph1 Car,Liste couleur - Accent 11 Car,Liste couleur - Accent 111 Car,Grille claire - Accent 31 Car,Liste couleur - Accent 112 Car,Colorful List - Accent 11 Car,List Paragraph2 Car"/>
    <w:link w:val="Prrafodelista"/>
    <w:uiPriority w:val="34"/>
    <w:locked/>
    <w:rsid w:val="00254A51"/>
    <w:rPr>
      <w:lang w:val="en-US"/>
    </w:rPr>
  </w:style>
  <w:style w:type="paragraph" w:customStyle="1" w:styleId="Default">
    <w:name w:val="Default"/>
    <w:rsid w:val="00254A51"/>
    <w:pPr>
      <w:autoSpaceDE w:val="0"/>
      <w:autoSpaceDN w:val="0"/>
      <w:adjustRightInd w:val="0"/>
      <w:spacing w:after="0" w:line="240" w:lineRule="auto"/>
    </w:pPr>
    <w:rPr>
      <w:rFonts w:ascii="Georgia" w:eastAsia="Times New Roman" w:hAnsi="Georgia" w:cs="Georgia"/>
      <w:color w:val="000000"/>
      <w:sz w:val="24"/>
      <w:szCs w:val="24"/>
      <w:lang w:val="en-US" w:eastAsia="en-IE"/>
    </w:rPr>
  </w:style>
  <w:style w:type="paragraph" w:customStyle="1" w:styleId="Text1">
    <w:name w:val="Text 1"/>
    <w:basedOn w:val="Normal"/>
    <w:rsid w:val="00254A51"/>
    <w:pPr>
      <w:spacing w:after="240" w:line="240" w:lineRule="auto"/>
      <w:ind w:left="482"/>
      <w:jc w:val="both"/>
    </w:pPr>
    <w:rPr>
      <w:rFonts w:ascii="Times New Roman" w:eastAsia="Times New Roman" w:hAnsi="Times New Roman" w:cs="Times New Roman"/>
      <w:sz w:val="24"/>
      <w:szCs w:val="20"/>
      <w:lang w:val="en-GB" w:eastAsia="en-GB"/>
    </w:rPr>
  </w:style>
  <w:style w:type="numbering" w:customStyle="1" w:styleId="NoList1">
    <w:name w:val="No List1"/>
    <w:next w:val="Sinlista"/>
    <w:uiPriority w:val="99"/>
    <w:semiHidden/>
    <w:unhideWhenUsed/>
    <w:rsid w:val="00453377"/>
  </w:style>
  <w:style w:type="numbering" w:customStyle="1" w:styleId="NoList2">
    <w:name w:val="No List2"/>
    <w:next w:val="Sinlista"/>
    <w:uiPriority w:val="99"/>
    <w:semiHidden/>
    <w:unhideWhenUsed/>
    <w:rsid w:val="00E206BB"/>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rsid w:val="00E206BB"/>
    <w:rPr>
      <w:rFonts w:ascii="Arial" w:hAnsi="Arial"/>
      <w:b/>
      <w:kern w:val="28"/>
      <w:sz w:val="28"/>
      <w:lang w:val="en-GB" w:eastAsia="en-GB"/>
    </w:rPr>
  </w:style>
  <w:style w:type="character" w:customStyle="1" w:styleId="UnresolvedMention1">
    <w:name w:val="Unresolved Mention1"/>
    <w:basedOn w:val="Fuentedeprrafopredeter"/>
    <w:uiPriority w:val="99"/>
    <w:semiHidden/>
    <w:unhideWhenUsed/>
    <w:rsid w:val="00FA5256"/>
    <w:rPr>
      <w:color w:val="808080"/>
      <w:shd w:val="clear" w:color="auto" w:fill="E6E6E6"/>
    </w:rPr>
  </w:style>
  <w:style w:type="character" w:customStyle="1" w:styleId="UnresolvedMention">
    <w:name w:val="Unresolved Mention"/>
    <w:basedOn w:val="Fuentedeprrafopredeter"/>
    <w:uiPriority w:val="99"/>
    <w:semiHidden/>
    <w:unhideWhenUsed/>
    <w:rsid w:val="007336A1"/>
    <w:rPr>
      <w:color w:val="605E5C"/>
      <w:shd w:val="clear" w:color="auto" w:fill="E1DFDD"/>
    </w:rPr>
  </w:style>
  <w:style w:type="table" w:styleId="Tabladecuadrcula4-nfasis1">
    <w:name w:val="Grid Table 4 Accent 1"/>
    <w:basedOn w:val="Tablanormal"/>
    <w:uiPriority w:val="49"/>
    <w:rsid w:val="00E37616"/>
    <w:pPr>
      <w:spacing w:after="0" w:line="240" w:lineRule="auto"/>
    </w:pPr>
    <w:rPr>
      <w:rFonts w:ascii="Liberation Serif" w:eastAsia="Droid Sans Fallback" w:hAnsi="Liberation Serif" w:cs="FreeSans"/>
      <w:sz w:val="24"/>
      <w:szCs w:val="24"/>
      <w:lang w:val="es-CR" w:eastAsia="zh-CN" w:bidi="hi-IN"/>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paragraph" w:customStyle="1" w:styleId="Contenidodelatabla">
    <w:name w:val="Contenido de la tabla"/>
    <w:basedOn w:val="Normal"/>
    <w:rsid w:val="00B575D0"/>
    <w:pPr>
      <w:widowControl w:val="0"/>
      <w:suppressAutoHyphens/>
      <w:spacing w:after="0" w:line="240" w:lineRule="auto"/>
    </w:pPr>
    <w:rPr>
      <w:rFonts w:ascii="Georgia" w:eastAsia="Droid Sans Fallback" w:hAnsi="Georgia" w:cs="FreeSans"/>
      <w:szCs w:val="24"/>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659">
      <w:bodyDiv w:val="1"/>
      <w:marLeft w:val="0"/>
      <w:marRight w:val="0"/>
      <w:marTop w:val="0"/>
      <w:marBottom w:val="0"/>
      <w:divBdr>
        <w:top w:val="none" w:sz="0" w:space="0" w:color="auto"/>
        <w:left w:val="none" w:sz="0" w:space="0" w:color="auto"/>
        <w:bottom w:val="none" w:sz="0" w:space="0" w:color="auto"/>
        <w:right w:val="none" w:sz="0" w:space="0" w:color="auto"/>
      </w:divBdr>
    </w:div>
    <w:div w:id="253563239">
      <w:bodyDiv w:val="1"/>
      <w:marLeft w:val="0"/>
      <w:marRight w:val="0"/>
      <w:marTop w:val="0"/>
      <w:marBottom w:val="0"/>
      <w:divBdr>
        <w:top w:val="none" w:sz="0" w:space="0" w:color="auto"/>
        <w:left w:val="none" w:sz="0" w:space="0" w:color="auto"/>
        <w:bottom w:val="none" w:sz="0" w:space="0" w:color="auto"/>
        <w:right w:val="none" w:sz="0" w:space="0" w:color="auto"/>
      </w:divBdr>
    </w:div>
    <w:div w:id="260988840">
      <w:bodyDiv w:val="1"/>
      <w:marLeft w:val="0"/>
      <w:marRight w:val="0"/>
      <w:marTop w:val="0"/>
      <w:marBottom w:val="0"/>
      <w:divBdr>
        <w:top w:val="none" w:sz="0" w:space="0" w:color="auto"/>
        <w:left w:val="none" w:sz="0" w:space="0" w:color="auto"/>
        <w:bottom w:val="none" w:sz="0" w:space="0" w:color="auto"/>
        <w:right w:val="none" w:sz="0" w:space="0" w:color="auto"/>
      </w:divBdr>
    </w:div>
    <w:div w:id="469907434">
      <w:bodyDiv w:val="1"/>
      <w:marLeft w:val="0"/>
      <w:marRight w:val="0"/>
      <w:marTop w:val="0"/>
      <w:marBottom w:val="0"/>
      <w:divBdr>
        <w:top w:val="none" w:sz="0" w:space="0" w:color="auto"/>
        <w:left w:val="none" w:sz="0" w:space="0" w:color="auto"/>
        <w:bottom w:val="none" w:sz="0" w:space="0" w:color="auto"/>
        <w:right w:val="none" w:sz="0" w:space="0" w:color="auto"/>
      </w:divBdr>
    </w:div>
    <w:div w:id="676809801">
      <w:bodyDiv w:val="1"/>
      <w:marLeft w:val="0"/>
      <w:marRight w:val="0"/>
      <w:marTop w:val="0"/>
      <w:marBottom w:val="0"/>
      <w:divBdr>
        <w:top w:val="none" w:sz="0" w:space="0" w:color="auto"/>
        <w:left w:val="none" w:sz="0" w:space="0" w:color="auto"/>
        <w:bottom w:val="none" w:sz="0" w:space="0" w:color="auto"/>
        <w:right w:val="none" w:sz="0" w:space="0" w:color="auto"/>
      </w:divBdr>
    </w:div>
    <w:div w:id="804393569">
      <w:bodyDiv w:val="1"/>
      <w:marLeft w:val="0"/>
      <w:marRight w:val="0"/>
      <w:marTop w:val="0"/>
      <w:marBottom w:val="0"/>
      <w:divBdr>
        <w:top w:val="none" w:sz="0" w:space="0" w:color="auto"/>
        <w:left w:val="none" w:sz="0" w:space="0" w:color="auto"/>
        <w:bottom w:val="none" w:sz="0" w:space="0" w:color="auto"/>
        <w:right w:val="none" w:sz="0" w:space="0" w:color="auto"/>
      </w:divBdr>
    </w:div>
    <w:div w:id="973296150">
      <w:bodyDiv w:val="1"/>
      <w:marLeft w:val="0"/>
      <w:marRight w:val="0"/>
      <w:marTop w:val="0"/>
      <w:marBottom w:val="0"/>
      <w:divBdr>
        <w:top w:val="none" w:sz="0" w:space="0" w:color="auto"/>
        <w:left w:val="none" w:sz="0" w:space="0" w:color="auto"/>
        <w:bottom w:val="none" w:sz="0" w:space="0" w:color="auto"/>
        <w:right w:val="none" w:sz="0" w:space="0" w:color="auto"/>
      </w:divBdr>
    </w:div>
    <w:div w:id="1181505806">
      <w:bodyDiv w:val="1"/>
      <w:marLeft w:val="0"/>
      <w:marRight w:val="0"/>
      <w:marTop w:val="0"/>
      <w:marBottom w:val="0"/>
      <w:divBdr>
        <w:top w:val="none" w:sz="0" w:space="0" w:color="auto"/>
        <w:left w:val="none" w:sz="0" w:space="0" w:color="auto"/>
        <w:bottom w:val="none" w:sz="0" w:space="0" w:color="auto"/>
        <w:right w:val="none" w:sz="0" w:space="0" w:color="auto"/>
      </w:divBdr>
    </w:div>
    <w:div w:id="1203320085">
      <w:bodyDiv w:val="1"/>
      <w:marLeft w:val="0"/>
      <w:marRight w:val="0"/>
      <w:marTop w:val="0"/>
      <w:marBottom w:val="0"/>
      <w:divBdr>
        <w:top w:val="none" w:sz="0" w:space="0" w:color="auto"/>
        <w:left w:val="none" w:sz="0" w:space="0" w:color="auto"/>
        <w:bottom w:val="none" w:sz="0" w:space="0" w:color="auto"/>
        <w:right w:val="none" w:sz="0" w:space="0" w:color="auto"/>
      </w:divBdr>
    </w:div>
    <w:div w:id="1222785754">
      <w:bodyDiv w:val="1"/>
      <w:marLeft w:val="0"/>
      <w:marRight w:val="0"/>
      <w:marTop w:val="0"/>
      <w:marBottom w:val="0"/>
      <w:divBdr>
        <w:top w:val="none" w:sz="0" w:space="0" w:color="auto"/>
        <w:left w:val="none" w:sz="0" w:space="0" w:color="auto"/>
        <w:bottom w:val="none" w:sz="0" w:space="0" w:color="auto"/>
        <w:right w:val="none" w:sz="0" w:space="0" w:color="auto"/>
      </w:divBdr>
    </w:div>
    <w:div w:id="1510439874">
      <w:bodyDiv w:val="1"/>
      <w:marLeft w:val="0"/>
      <w:marRight w:val="0"/>
      <w:marTop w:val="0"/>
      <w:marBottom w:val="0"/>
      <w:divBdr>
        <w:top w:val="none" w:sz="0" w:space="0" w:color="auto"/>
        <w:left w:val="none" w:sz="0" w:space="0" w:color="auto"/>
        <w:bottom w:val="none" w:sz="0" w:space="0" w:color="auto"/>
        <w:right w:val="none" w:sz="0" w:space="0" w:color="auto"/>
      </w:divBdr>
    </w:div>
    <w:div w:id="1566139918">
      <w:bodyDiv w:val="1"/>
      <w:marLeft w:val="0"/>
      <w:marRight w:val="0"/>
      <w:marTop w:val="0"/>
      <w:marBottom w:val="0"/>
      <w:divBdr>
        <w:top w:val="none" w:sz="0" w:space="0" w:color="auto"/>
        <w:left w:val="none" w:sz="0" w:space="0" w:color="auto"/>
        <w:bottom w:val="none" w:sz="0" w:space="0" w:color="auto"/>
        <w:right w:val="none" w:sz="0" w:space="0" w:color="auto"/>
      </w:divBdr>
    </w:div>
    <w:div w:id="1731613460">
      <w:bodyDiv w:val="1"/>
      <w:marLeft w:val="0"/>
      <w:marRight w:val="0"/>
      <w:marTop w:val="0"/>
      <w:marBottom w:val="0"/>
      <w:divBdr>
        <w:top w:val="none" w:sz="0" w:space="0" w:color="auto"/>
        <w:left w:val="none" w:sz="0" w:space="0" w:color="auto"/>
        <w:bottom w:val="none" w:sz="0" w:space="0" w:color="auto"/>
        <w:right w:val="none" w:sz="0" w:space="0" w:color="auto"/>
      </w:divBdr>
    </w:div>
    <w:div w:id="1823500679">
      <w:bodyDiv w:val="1"/>
      <w:marLeft w:val="0"/>
      <w:marRight w:val="0"/>
      <w:marTop w:val="0"/>
      <w:marBottom w:val="0"/>
      <w:divBdr>
        <w:top w:val="none" w:sz="0" w:space="0" w:color="auto"/>
        <w:left w:val="none" w:sz="0" w:space="0" w:color="auto"/>
        <w:bottom w:val="none" w:sz="0" w:space="0" w:color="auto"/>
        <w:right w:val="none" w:sz="0" w:space="0" w:color="auto"/>
      </w:divBdr>
    </w:div>
    <w:div w:id="1972049557">
      <w:bodyDiv w:val="1"/>
      <w:marLeft w:val="0"/>
      <w:marRight w:val="0"/>
      <w:marTop w:val="0"/>
      <w:marBottom w:val="0"/>
      <w:divBdr>
        <w:top w:val="none" w:sz="0" w:space="0" w:color="auto"/>
        <w:left w:val="none" w:sz="0" w:space="0" w:color="auto"/>
        <w:bottom w:val="none" w:sz="0" w:space="0" w:color="auto"/>
        <w:right w:val="none" w:sz="0" w:space="0" w:color="auto"/>
      </w:divBdr>
    </w:div>
    <w:div w:id="20704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eb.ifac.org/download/ISA_265_standalone_2009_Handbook.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araica@hivos.org" TargetMode="External"/><Relationship Id="rId7" Type="http://schemas.openxmlformats.org/officeDocument/2006/relationships/endnotes" Target="endnotes.xml"/><Relationship Id="rId12" Type="http://schemas.openxmlformats.org/officeDocument/2006/relationships/hyperlink" Target="http://web.ifac.org/download/ISA_260_standalone_2009_Handbook.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laraica@hivo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lobalfund.org/media/10079/core_annualauditsoffinancialstatements_guideline_es.pdf?u=637341239161570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theglobalfund.org/media/7540/financial_financialriskmanagement_guidelines_en.pdf?u=63678402085000000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bonilla@hivos.org" TargetMode="External"/><Relationship Id="rId14" Type="http://schemas.openxmlformats.org/officeDocument/2006/relationships/hyperlink" Target="https://www.intosai.org/es/?r=1&amp;cHash=e4b27dfdb271d35c5863a36023c91523" TargetMode="External"/><Relationship Id="rId22" Type="http://schemas.openxmlformats.org/officeDocument/2006/relationships/hyperlink" Target="mailto:jquiros@hivo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rdet\AppData\Roaming\Microsoft\Templates\GF%20Report%20Template%201%20Column.dotx" TargetMode="External"/></Relationship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C43F-323D-4DDE-8CFE-B3BC00AE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25</Pages>
  <Words>9970</Words>
  <Characters>54839</Characters>
  <Application>Microsoft Office Word</Application>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2021-02-09T20:52:00Z</dcterms:created>
  <dcterms:modified xsi:type="dcterms:W3CDTF">2021-02-10T01:49:00Z</dcterms:modified>
</cp:coreProperties>
</file>